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5EAD" w14:textId="77777777" w:rsidR="00E640DA" w:rsidRPr="00E41EEE" w:rsidRDefault="00863259" w:rsidP="00E41EEE">
      <w:pPr>
        <w:pStyle w:val="3"/>
        <w:ind w:right="426"/>
        <w:jc w:val="center"/>
        <w:rPr>
          <w:rFonts w:cs="Arial"/>
          <w:sz w:val="22"/>
          <w:szCs w:val="22"/>
        </w:rPr>
      </w:pPr>
      <w:r w:rsidRPr="00E41EEE">
        <w:rPr>
          <w:rFonts w:cs="Arial"/>
          <w:sz w:val="22"/>
          <w:szCs w:val="22"/>
        </w:rPr>
        <w:t xml:space="preserve">ROAD SAFETY IMPROVEMENT PHASE II </w:t>
      </w:r>
    </w:p>
    <w:p w14:paraId="00A9CC22" w14:textId="528BCF16" w:rsidR="00863259" w:rsidRPr="00E41EEE" w:rsidRDefault="00863259" w:rsidP="00E41EEE">
      <w:pPr>
        <w:pStyle w:val="3"/>
        <w:ind w:right="426"/>
        <w:jc w:val="center"/>
        <w:rPr>
          <w:rFonts w:cs="Arial"/>
          <w:sz w:val="22"/>
          <w:szCs w:val="22"/>
        </w:rPr>
      </w:pPr>
      <w:r w:rsidRPr="00E41EEE">
        <w:rPr>
          <w:rFonts w:cs="Arial"/>
          <w:sz w:val="22"/>
          <w:szCs w:val="22"/>
        </w:rPr>
        <w:t>TERMS</w:t>
      </w:r>
      <w:r w:rsidRPr="00E41EEE">
        <w:rPr>
          <w:rFonts w:cs="Arial"/>
          <w:spacing w:val="-8"/>
          <w:sz w:val="22"/>
          <w:szCs w:val="22"/>
        </w:rPr>
        <w:t xml:space="preserve"> </w:t>
      </w:r>
      <w:r w:rsidRPr="00E41EEE">
        <w:rPr>
          <w:rFonts w:cs="Arial"/>
          <w:sz w:val="22"/>
          <w:szCs w:val="22"/>
        </w:rPr>
        <w:t>OF</w:t>
      </w:r>
      <w:r w:rsidRPr="00E41EEE">
        <w:rPr>
          <w:rFonts w:cs="Arial"/>
          <w:spacing w:val="-10"/>
          <w:sz w:val="22"/>
          <w:szCs w:val="22"/>
        </w:rPr>
        <w:t xml:space="preserve"> </w:t>
      </w:r>
      <w:r w:rsidRPr="00E41EEE">
        <w:rPr>
          <w:rFonts w:cs="Arial"/>
          <w:sz w:val="22"/>
          <w:szCs w:val="22"/>
        </w:rPr>
        <w:t>REFERENCE</w:t>
      </w:r>
      <w:r w:rsidRPr="00E41EEE">
        <w:rPr>
          <w:rFonts w:cs="Arial"/>
          <w:spacing w:val="-8"/>
          <w:sz w:val="22"/>
          <w:szCs w:val="22"/>
        </w:rPr>
        <w:t xml:space="preserve"> </w:t>
      </w:r>
      <w:r w:rsidRPr="00E41EEE">
        <w:rPr>
          <w:rFonts w:cs="Arial"/>
          <w:sz w:val="22"/>
          <w:szCs w:val="22"/>
        </w:rPr>
        <w:t>FOR</w:t>
      </w:r>
      <w:r w:rsidRPr="00E41EEE">
        <w:rPr>
          <w:rFonts w:cs="Arial"/>
          <w:spacing w:val="-13"/>
          <w:sz w:val="22"/>
          <w:szCs w:val="22"/>
        </w:rPr>
        <w:t xml:space="preserve"> </w:t>
      </w:r>
      <w:r w:rsidRPr="00E41EEE">
        <w:rPr>
          <w:rFonts w:cs="Arial"/>
          <w:sz w:val="22"/>
          <w:szCs w:val="22"/>
        </w:rPr>
        <w:t>CONSULTANTS</w:t>
      </w:r>
    </w:p>
    <w:p w14:paraId="0D08DC97" w14:textId="77777777" w:rsidR="00863259" w:rsidRPr="00E41EEE" w:rsidRDefault="00863259" w:rsidP="00E41EEE">
      <w:pPr>
        <w:pStyle w:val="a7"/>
        <w:numPr>
          <w:ilvl w:val="0"/>
          <w:numId w:val="6"/>
        </w:numPr>
        <w:tabs>
          <w:tab w:val="left" w:pos="1519"/>
        </w:tabs>
        <w:spacing w:before="250"/>
        <w:ind w:left="851" w:hanging="719"/>
        <w:contextualSpacing w:val="0"/>
        <w:jc w:val="both"/>
        <w:rPr>
          <w:b/>
        </w:rPr>
      </w:pPr>
      <w:r w:rsidRPr="00E41EEE">
        <w:rPr>
          <w:b/>
          <w:spacing w:val="-2"/>
        </w:rPr>
        <w:t>BACKGROUND</w:t>
      </w:r>
    </w:p>
    <w:p w14:paraId="28035517" w14:textId="77777777" w:rsidR="00863259" w:rsidRPr="00E41EEE" w:rsidRDefault="00863259" w:rsidP="00E41EEE">
      <w:pPr>
        <w:pStyle w:val="ac"/>
        <w:spacing w:before="6"/>
        <w:rPr>
          <w:b/>
        </w:rPr>
      </w:pPr>
    </w:p>
    <w:p w14:paraId="22E4163B" w14:textId="65914001" w:rsidR="00863259" w:rsidRPr="00E41EEE" w:rsidRDefault="00863259" w:rsidP="00E41EEE">
      <w:pPr>
        <w:pStyle w:val="a7"/>
        <w:numPr>
          <w:ilvl w:val="1"/>
          <w:numId w:val="6"/>
        </w:numPr>
        <w:tabs>
          <w:tab w:val="left" w:pos="709"/>
        </w:tabs>
        <w:spacing w:before="120" w:after="120"/>
        <w:ind w:left="142" w:right="364" w:firstLine="0"/>
        <w:contextualSpacing w:val="0"/>
        <w:jc w:val="both"/>
      </w:pPr>
      <w:r w:rsidRPr="00E41EEE">
        <w:t>The government of the Kyrgyz Republic signed up to the Regional Road Safety Strategy for CAREC Countries, 2017–2030 in 2016 which aims to reduce road fatalities by 50% by 2030 in the region. The Cabinet of Ministers holds regular meetings dedicated to road safety issues. By the Decree of the President of the Kyrgyz Republic dated 7 March 2021, the Ministry of Internal Affairs is assigned as a responsible agency in the sphere of road safety. The Cabinet of Ministers approved the National Road Safety Strategy (NRSS) for 2023–2027 in 2022 and the Action Plan for implementing the NRSS in October 2023. The Action Plan mandates specific actions to be undertaken by various agencies involved in reducing road crashes in the country including actions to improve the road safety engineering which are to be implemented mainly by the Ministry of Transport and Communications (MOTC).</w:t>
      </w:r>
    </w:p>
    <w:p w14:paraId="2335A07A" w14:textId="77777777" w:rsidR="00863259" w:rsidRPr="00E41EEE" w:rsidRDefault="00863259" w:rsidP="00E41EEE">
      <w:pPr>
        <w:pStyle w:val="a7"/>
        <w:numPr>
          <w:ilvl w:val="1"/>
          <w:numId w:val="6"/>
        </w:numPr>
        <w:spacing w:before="120" w:after="120"/>
        <w:ind w:left="142" w:right="364" w:firstLine="0"/>
        <w:contextualSpacing w:val="0"/>
        <w:jc w:val="both"/>
      </w:pPr>
      <w:r w:rsidRPr="00E41EEE">
        <w:t>Road network managed by MOTC comprises a total of 18,821 kilometers (km) of public roads including the 4,089 km international roads, the 5,621 km national roads, and the 9,109 km local roads. The total length of paved roads is 8,100 km. MOTC is responsible for policy, regulation, coordination, and control, as well as programming, planning, procurement of construction/rehabilitation works and maintenance services.</w:t>
      </w:r>
    </w:p>
    <w:p w14:paraId="15BF2B03" w14:textId="264206BA" w:rsidR="00262437" w:rsidRPr="00E41EEE" w:rsidRDefault="00262437" w:rsidP="00E41EEE">
      <w:pPr>
        <w:pStyle w:val="a7"/>
        <w:numPr>
          <w:ilvl w:val="1"/>
          <w:numId w:val="6"/>
        </w:numPr>
        <w:spacing w:before="120" w:after="120"/>
        <w:ind w:left="142" w:right="364" w:firstLine="0"/>
        <w:contextualSpacing w:val="0"/>
        <w:jc w:val="both"/>
      </w:pPr>
      <w:r w:rsidRPr="00E41EEE">
        <w:t>With the Asian Development Bank’s (ADB’s) support, through the Central Asia Regional Economic Cooperation Corridors 1 and 3 Connector Road Project (Phase 2), for the Road Safety Improvement Phase I (RSI Phase I)</w:t>
      </w:r>
      <w:r w:rsidR="00112E11" w:rsidRPr="00E41EEE">
        <w:t xml:space="preserve"> was</w:t>
      </w:r>
      <w:r w:rsidR="003B4A78" w:rsidRPr="00E41EEE">
        <w:t xml:space="preserve"> </w:t>
      </w:r>
      <w:r w:rsidR="00BD0518" w:rsidRPr="00E41EEE">
        <w:t xml:space="preserve">developed and </w:t>
      </w:r>
      <w:r w:rsidR="003B4A78" w:rsidRPr="00E41EEE">
        <w:t>approv</w:t>
      </w:r>
      <w:r w:rsidR="00112E11" w:rsidRPr="00E41EEE">
        <w:t>ed</w:t>
      </w:r>
      <w:r w:rsidR="003B4A78" w:rsidRPr="00E41EEE">
        <w:t xml:space="preserve"> the Resolution of the Cabinet of Ministers of the Kyrgyz Republic No. 525 dated August 26, 2025 “</w:t>
      </w:r>
      <w:r w:rsidR="003B4A78" w:rsidRPr="00E41EEE">
        <w:rPr>
          <w:i/>
          <w:iCs/>
        </w:rPr>
        <w:t xml:space="preserve">On Amendments to Certain Government Resolutions of the Kyrgyz Republic to Ensure Road Safety and Implement Road Safety Audit (RSA)” </w:t>
      </w:r>
      <w:r w:rsidR="003B4A78" w:rsidRPr="00E41EEE">
        <w:t xml:space="preserve"> </w:t>
      </w:r>
      <w:r w:rsidR="00BD0518" w:rsidRPr="00E41EEE">
        <w:t xml:space="preserve">under which </w:t>
      </w:r>
      <w:r w:rsidRPr="00E41EEE">
        <w:t>M</w:t>
      </w:r>
      <w:r w:rsidR="003B4A78" w:rsidRPr="00E41EEE">
        <w:t>O</w:t>
      </w:r>
      <w:r w:rsidRPr="00E41EEE">
        <w:t xml:space="preserve">TC legally introduced and </w:t>
      </w:r>
      <w:r w:rsidR="00BD0518" w:rsidRPr="00E41EEE">
        <w:t xml:space="preserve">officially </w:t>
      </w:r>
      <w:r w:rsidRPr="00E41EEE">
        <w:t>approved road safety audit procedure</w:t>
      </w:r>
      <w:r w:rsidR="00BD0518" w:rsidRPr="00E41EEE">
        <w:t>. Later, in November 2025 was</w:t>
      </w:r>
      <w:r w:rsidRPr="00E41EEE">
        <w:t xml:space="preserve"> approved </w:t>
      </w:r>
      <w:r w:rsidR="00640037" w:rsidRPr="00E41EEE">
        <w:t xml:space="preserve">Road Safety Audit Procedure </w:t>
      </w:r>
      <w:r w:rsidR="00BD0518" w:rsidRPr="00E41EEE">
        <w:t xml:space="preserve">and </w:t>
      </w:r>
      <w:r w:rsidR="00D21A99" w:rsidRPr="00E41EEE">
        <w:t xml:space="preserve">Road Safety Audit Manual (RSAM) </w:t>
      </w:r>
      <w:r w:rsidR="00640037" w:rsidRPr="00E41EEE">
        <w:t xml:space="preserve">was </w:t>
      </w:r>
      <w:r w:rsidR="00D21A99" w:rsidRPr="00E41EEE">
        <w:t xml:space="preserve">included </w:t>
      </w:r>
      <w:r w:rsidR="00E20901" w:rsidRPr="00E41EEE">
        <w:t>as</w:t>
      </w:r>
      <w:r w:rsidR="00D21A99" w:rsidRPr="00E41EEE">
        <w:t xml:space="preserve"> </w:t>
      </w:r>
      <w:r w:rsidR="00640037" w:rsidRPr="00E41EEE">
        <w:t>a</w:t>
      </w:r>
      <w:r w:rsidR="00D21A99" w:rsidRPr="00E41EEE">
        <w:t xml:space="preserve"> </w:t>
      </w:r>
      <w:proofErr w:type="spellStart"/>
      <w:r w:rsidR="00D21A99" w:rsidRPr="00E41EEE">
        <w:t>recommendational</w:t>
      </w:r>
      <w:proofErr w:type="spellEnd"/>
      <w:r w:rsidR="00D21A99" w:rsidRPr="00E41EEE">
        <w:t xml:space="preserve"> annex</w:t>
      </w:r>
      <w:r w:rsidR="00640037" w:rsidRPr="00E41EEE">
        <w:t xml:space="preserve"> to this procedure</w:t>
      </w:r>
      <w:r w:rsidR="00D21A99" w:rsidRPr="00E41EEE">
        <w:t>.</w:t>
      </w:r>
      <w:r w:rsidR="001F7E19" w:rsidRPr="00E41EEE">
        <w:t xml:space="preserve"> A</w:t>
      </w:r>
      <w:r w:rsidR="00BD0518" w:rsidRPr="00E41EEE">
        <w:t xml:space="preserve">dditionally, on October 30, 2024, the Academic Council of KSTU (Kyrgyz State Technical </w:t>
      </w:r>
      <w:r w:rsidR="005934B1" w:rsidRPr="00E41EEE">
        <w:t>University</w:t>
      </w:r>
      <w:r w:rsidR="00BD0518" w:rsidRPr="00E41EEE">
        <w:t>)</w:t>
      </w:r>
      <w:r w:rsidR="00BD0518" w:rsidRPr="00E41EEE">
        <w:rPr>
          <w:b/>
          <w:bCs/>
        </w:rPr>
        <w:t xml:space="preserve"> </w:t>
      </w:r>
      <w:r w:rsidR="00BD0518" w:rsidRPr="00E41EEE">
        <w:t xml:space="preserve">officially approved the Regulations on Auditor Training </w:t>
      </w:r>
      <w:r w:rsidRPr="00E41EEE">
        <w:t>and certification procedure</w:t>
      </w:r>
      <w:r w:rsidR="00BD0518" w:rsidRPr="00E41EEE">
        <w:t xml:space="preserve">, prepared and </w:t>
      </w:r>
      <w:r w:rsidR="005934B1" w:rsidRPr="00E41EEE">
        <w:t>approved</w:t>
      </w:r>
      <w:r w:rsidR="00BD0518" w:rsidRPr="00E41EEE">
        <w:t xml:space="preserve"> </w:t>
      </w:r>
      <w:r w:rsidRPr="00E41EEE">
        <w:t>training material</w:t>
      </w:r>
      <w:r w:rsidR="00BD0518" w:rsidRPr="00E41EEE">
        <w:t>,</w:t>
      </w:r>
      <w:r w:rsidRPr="00E41EEE">
        <w:t xml:space="preserve"> trained and certified 24 road safety auditors</w:t>
      </w:r>
      <w:r w:rsidR="00BD0518" w:rsidRPr="00E41EEE">
        <w:t xml:space="preserve">. Under the adopted RSA procedures, newly certified auditors </w:t>
      </w:r>
      <w:r w:rsidRPr="00E41EEE">
        <w:t>performed 5 pilot road safety audits.</w:t>
      </w:r>
    </w:p>
    <w:p w14:paraId="04CFAA6C" w14:textId="533CB5C2" w:rsidR="00E20901" w:rsidRPr="00E41EEE" w:rsidRDefault="00863259" w:rsidP="00E41EEE">
      <w:pPr>
        <w:pStyle w:val="a7"/>
        <w:numPr>
          <w:ilvl w:val="1"/>
          <w:numId w:val="6"/>
        </w:numPr>
        <w:spacing w:before="120" w:after="120"/>
        <w:ind w:left="142" w:right="364" w:firstLine="0"/>
        <w:contextualSpacing w:val="0"/>
        <w:jc w:val="both"/>
      </w:pPr>
      <w:bookmarkStart w:id="0" w:name="_Hlk211780789"/>
      <w:r w:rsidRPr="00E41EEE">
        <w:t xml:space="preserve">MOTC, through the Department of Control and Oversight of Transport and Road Safety (DCOTRS) is responsible for delivering safer road infrastructure. </w:t>
      </w:r>
      <w:bookmarkEnd w:id="0"/>
      <w:r w:rsidRPr="00E41EEE">
        <w:t xml:space="preserve">To implement the NRSS, within its mandate, MOTC has been making great effort to improve road safety engineering practices. </w:t>
      </w:r>
      <w:r w:rsidR="00262437" w:rsidRPr="00E41EEE">
        <w:t xml:space="preserve">Before the official approval of Road Safety Audit </w:t>
      </w:r>
      <w:r w:rsidR="00883CF1" w:rsidRPr="00E41EEE">
        <w:t>procedure,</w:t>
      </w:r>
      <w:r w:rsidR="00262437" w:rsidRPr="00E41EEE">
        <w:t xml:space="preserve"> </w:t>
      </w:r>
      <w:r w:rsidR="00883CF1" w:rsidRPr="00E41EEE">
        <w:t>the</w:t>
      </w:r>
      <w:r w:rsidRPr="00E41EEE">
        <w:t xml:space="preserve"> MOTC facilitate</w:t>
      </w:r>
      <w:r w:rsidR="00883CF1" w:rsidRPr="00E41EEE">
        <w:t>d</w:t>
      </w:r>
      <w:r w:rsidRPr="00E41EEE">
        <w:t xml:space="preserve"> the road safety audit on the foreign-funded projects only</w:t>
      </w:r>
      <w:r w:rsidR="00883CF1" w:rsidRPr="00E41EEE">
        <w:t xml:space="preserve"> and after the official approval of RSA procedure it is decided to perform RSA on all road construction projects ongoing on I, II and III </w:t>
      </w:r>
      <w:r w:rsidR="00E20901" w:rsidRPr="00E41EEE">
        <w:t xml:space="preserve">road </w:t>
      </w:r>
      <w:r w:rsidR="00883CF1" w:rsidRPr="00E41EEE">
        <w:t xml:space="preserve">categories. </w:t>
      </w:r>
    </w:p>
    <w:p w14:paraId="2D49276E" w14:textId="70D189FF" w:rsidR="00863259" w:rsidRPr="00E41EEE" w:rsidRDefault="0021221B" w:rsidP="00E41EEE">
      <w:pPr>
        <w:pStyle w:val="a7"/>
        <w:numPr>
          <w:ilvl w:val="1"/>
          <w:numId w:val="6"/>
        </w:numPr>
        <w:spacing w:before="120" w:after="120"/>
        <w:ind w:left="142" w:right="364" w:firstLine="0"/>
        <w:contextualSpacing w:val="0"/>
        <w:jc w:val="both"/>
      </w:pPr>
      <w:r w:rsidRPr="00E41EEE">
        <w:t xml:space="preserve">Under the </w:t>
      </w:r>
      <w:r w:rsidR="00863259" w:rsidRPr="00E41EEE">
        <w:t>RSI Phase I, MOTC introduce</w:t>
      </w:r>
      <w:r w:rsidR="00B73427" w:rsidRPr="00E41EEE">
        <w:t>d</w:t>
      </w:r>
      <w:r w:rsidR="00863259" w:rsidRPr="00E41EEE">
        <w:t xml:space="preserve"> a new Road Safety Audit Unit (RSAU) in MOTC </w:t>
      </w:r>
      <w:bookmarkStart w:id="1" w:name="_Hlk211780999"/>
      <w:r w:rsidR="00863259" w:rsidRPr="00E41EEE">
        <w:t xml:space="preserve">in 2024 to undertake a </w:t>
      </w:r>
      <w:r w:rsidR="00B73427" w:rsidRPr="00E41EEE">
        <w:t xml:space="preserve">road safety policy implementation coordination and </w:t>
      </w:r>
      <w:r w:rsidR="00863259" w:rsidRPr="00E41EEE">
        <w:t>safety audit function</w:t>
      </w:r>
      <w:bookmarkEnd w:id="1"/>
      <w:r w:rsidR="00863259" w:rsidRPr="00E41EEE">
        <w:t>.</w:t>
      </w:r>
      <w:r w:rsidR="00CB28EC" w:rsidRPr="00E41EEE">
        <w:rPr>
          <w:vertAlign w:val="superscript"/>
        </w:rPr>
        <w:footnoteReference w:id="1"/>
      </w:r>
      <w:r w:rsidR="00E20901" w:rsidRPr="00E41EEE">
        <w:t xml:space="preserve"> Approach to perform RSA under the RSAU was decided to keep as temporary decision, and in the nearest future, for the increasing of independence, to transfer RSA performance to PIC (Production Innovation Center under the MOTC) or to the open market</w:t>
      </w:r>
      <w:r w:rsidR="00D967DD" w:rsidRPr="00E41EEE">
        <w:t xml:space="preserve"> (e</w:t>
      </w:r>
      <w:r w:rsidR="005934B1" w:rsidRPr="00E41EEE">
        <w:t>.</w:t>
      </w:r>
      <w:r w:rsidR="00D967DD" w:rsidRPr="00E41EEE">
        <w:t>g. outsource)</w:t>
      </w:r>
      <w:r w:rsidR="00E20901" w:rsidRPr="00E41EEE">
        <w:t xml:space="preserve">. </w:t>
      </w:r>
    </w:p>
    <w:p w14:paraId="7755F988" w14:textId="06D900C5" w:rsidR="00863259" w:rsidRPr="00E41EEE" w:rsidRDefault="00863259" w:rsidP="00E41EEE">
      <w:pPr>
        <w:pStyle w:val="a7"/>
        <w:numPr>
          <w:ilvl w:val="1"/>
          <w:numId w:val="6"/>
        </w:numPr>
        <w:spacing w:before="120" w:after="120"/>
        <w:ind w:left="142" w:right="364" w:firstLine="0"/>
        <w:contextualSpacing w:val="0"/>
        <w:jc w:val="both"/>
      </w:pPr>
      <w:r w:rsidRPr="00E41EEE">
        <w:t>“</w:t>
      </w:r>
      <w:proofErr w:type="spellStart"/>
      <w:r w:rsidRPr="00E41EEE">
        <w:t>Kyrgyzdortransproyekt</w:t>
      </w:r>
      <w:proofErr w:type="spellEnd"/>
      <w:r w:rsidRPr="00E41EEE">
        <w:t xml:space="preserve">” (KDTP), the Road Design Institute, prepares detailed design of road </w:t>
      </w:r>
      <w:r w:rsidRPr="00E41EEE">
        <w:lastRenderedPageBreak/>
        <w:t xml:space="preserve">projects and applies the road design standards that are largely based on Russian GOST standards approved by the Eurasian Economic Union and the Construction Norms and Rules approved by the Government of the Kyrgyz Republic. The safety audit recommendations on the detailed designs are </w:t>
      </w:r>
      <w:r w:rsidR="00504F46" w:rsidRPr="00E41EEE">
        <w:t xml:space="preserve">in some situations are </w:t>
      </w:r>
      <w:r w:rsidRPr="00E41EEE">
        <w:t xml:space="preserve">judged against GOST standards and are often rejected if they do not comply with the national standards and norms. To resolve this issue, </w:t>
      </w:r>
      <w:r w:rsidR="00504F46" w:rsidRPr="00E41EEE">
        <w:t>M</w:t>
      </w:r>
      <w:r w:rsidR="00E20901" w:rsidRPr="00E41EEE">
        <w:t>O</w:t>
      </w:r>
      <w:r w:rsidR="00504F46" w:rsidRPr="00E41EEE">
        <w:t>TC together with The National Institute for Standards and Metrology "</w:t>
      </w:r>
      <w:proofErr w:type="spellStart"/>
      <w:r w:rsidR="00504F46" w:rsidRPr="00E41EEE">
        <w:t>Kyrgyzst</w:t>
      </w:r>
      <w:proofErr w:type="spellEnd"/>
      <w:r w:rsidR="00504F46" w:rsidRPr="00E41EEE">
        <w:t>"</w:t>
      </w:r>
      <w:r w:rsidRPr="00E41EEE">
        <w:t xml:space="preserve"> </w:t>
      </w:r>
      <w:r w:rsidR="00476680" w:rsidRPr="00E41EEE">
        <w:t xml:space="preserve">and Technical Committee TK-55 “Automobile roads and transport facilities” </w:t>
      </w:r>
      <w:r w:rsidR="00504F46" w:rsidRPr="00E41EEE">
        <w:t>agreed to approve</w:t>
      </w:r>
      <w:r w:rsidRPr="00E41EEE">
        <w:t xml:space="preserve"> the Design Exception Procedure </w:t>
      </w:r>
      <w:r w:rsidR="00504F46" w:rsidRPr="00E41EEE">
        <w:t xml:space="preserve">and process </w:t>
      </w:r>
      <w:r w:rsidRPr="00E41EEE">
        <w:t>in 202</w:t>
      </w:r>
      <w:r w:rsidR="00504F46" w:rsidRPr="00E41EEE">
        <w:t>5</w:t>
      </w:r>
      <w:r w:rsidRPr="00E41EEE">
        <w:t xml:space="preserve"> which </w:t>
      </w:r>
      <w:r w:rsidR="00504F46" w:rsidRPr="00E41EEE">
        <w:t>was</w:t>
      </w:r>
      <w:r w:rsidRPr="00E41EEE">
        <w:t xml:space="preserve"> drafted under the RSI Phase I.</w:t>
      </w:r>
      <w:r w:rsidR="00E20901" w:rsidRPr="00E41EEE">
        <w:t xml:space="preserve"> </w:t>
      </w:r>
    </w:p>
    <w:p w14:paraId="4751BF81" w14:textId="6679C2A3" w:rsidR="00823848" w:rsidRPr="00E41EEE" w:rsidRDefault="00977B29" w:rsidP="00E41EEE">
      <w:pPr>
        <w:pStyle w:val="a7"/>
        <w:numPr>
          <w:ilvl w:val="1"/>
          <w:numId w:val="6"/>
        </w:numPr>
        <w:spacing w:before="120" w:after="120"/>
        <w:ind w:left="142" w:right="364" w:firstLine="0"/>
        <w:contextualSpacing w:val="0"/>
        <w:jc w:val="both"/>
      </w:pPr>
      <w:r w:rsidRPr="00E41EEE">
        <w:t xml:space="preserve">Under </w:t>
      </w:r>
      <w:r w:rsidR="00030BDA" w:rsidRPr="00E41EEE">
        <w:t>RSI Phase I, MOTC</w:t>
      </w:r>
      <w:r w:rsidR="003C44FF" w:rsidRPr="00E41EEE">
        <w:t xml:space="preserve"> with the Consultants performed GAP analysis on existing more than 230 technical design standards and </w:t>
      </w:r>
      <w:r w:rsidR="00E07258" w:rsidRPr="00E41EEE">
        <w:t>developed</w:t>
      </w:r>
      <w:r w:rsidR="003C44FF" w:rsidRPr="00E41EEE">
        <w:t xml:space="preserve"> </w:t>
      </w:r>
      <w:r w:rsidR="00E07258" w:rsidRPr="00E41EEE">
        <w:t xml:space="preserve">Technical Note for the improvement recommendations of the existing technical normative documents. </w:t>
      </w:r>
      <w:r w:rsidR="00823848" w:rsidRPr="00E41EEE">
        <w:t xml:space="preserve">Additionally, Rules of the road safety design measures were developed and </w:t>
      </w:r>
      <w:r w:rsidR="00476680" w:rsidRPr="00E41EEE">
        <w:t xml:space="preserve">presented for </w:t>
      </w:r>
      <w:r w:rsidR="00823848" w:rsidRPr="00E41EEE">
        <w:t>approv</w:t>
      </w:r>
      <w:r w:rsidR="00476680" w:rsidRPr="00E41EEE">
        <w:t>al</w:t>
      </w:r>
      <w:r w:rsidR="00823848" w:rsidRPr="00E41EEE">
        <w:t xml:space="preserve"> </w:t>
      </w:r>
      <w:r w:rsidR="00476680" w:rsidRPr="00E41EEE">
        <w:t>to</w:t>
      </w:r>
      <w:r w:rsidR="00823848" w:rsidRPr="00E41EEE">
        <w:t xml:space="preserve"> the </w:t>
      </w:r>
      <w:r w:rsidR="00476680" w:rsidRPr="00E41EEE">
        <w:t>Technical Committee TK-55 “Automobile roads and transport facilities”</w:t>
      </w:r>
      <w:r w:rsidR="007F1880" w:rsidRPr="00E41EEE">
        <w:t xml:space="preserve"> and The National Institute for Standards and Metrology "</w:t>
      </w:r>
      <w:proofErr w:type="spellStart"/>
      <w:r w:rsidR="007F1880" w:rsidRPr="00E41EEE">
        <w:t>Kyrgyzst</w:t>
      </w:r>
      <w:proofErr w:type="spellEnd"/>
      <w:r w:rsidR="007F1880" w:rsidRPr="00E41EEE">
        <w:t>"</w:t>
      </w:r>
      <w:r w:rsidR="00823848" w:rsidRPr="00E41EEE">
        <w:t xml:space="preserve">. </w:t>
      </w:r>
      <w:r w:rsidR="00883CF1" w:rsidRPr="00E41EEE">
        <w:t xml:space="preserve">Additionally, </w:t>
      </w:r>
      <w:r w:rsidR="00E20901" w:rsidRPr="00E41EEE">
        <w:t xml:space="preserve">under the RSI Phase I project was developed draft update </w:t>
      </w:r>
      <w:r w:rsidR="00AF6542" w:rsidRPr="00E41EEE">
        <w:t xml:space="preserve">of </w:t>
      </w:r>
      <w:proofErr w:type="spellStart"/>
      <w:r w:rsidR="00AF6542" w:rsidRPr="00E41EEE">
        <w:rPr>
          <w:shd w:val="clear" w:color="auto" w:fill="FFFFFF"/>
        </w:rPr>
        <w:t>SNiP</w:t>
      </w:r>
      <w:proofErr w:type="spellEnd"/>
      <w:r w:rsidR="00AF6542" w:rsidRPr="00E41EEE">
        <w:rPr>
          <w:shd w:val="clear" w:color="auto" w:fill="FFFFFF"/>
        </w:rPr>
        <w:t xml:space="preserve"> KR 32-01:2004 “Design of automobile roads” which should be approved in 2026. </w:t>
      </w:r>
    </w:p>
    <w:p w14:paraId="0A4B1A5E" w14:textId="4A3B40B7" w:rsidR="00D967DD" w:rsidRPr="00E41EEE" w:rsidRDefault="008A041D" w:rsidP="00E41EEE">
      <w:pPr>
        <w:pStyle w:val="a7"/>
        <w:numPr>
          <w:ilvl w:val="1"/>
          <w:numId w:val="6"/>
        </w:numPr>
        <w:spacing w:before="120" w:after="120"/>
        <w:ind w:left="142" w:right="364" w:firstLine="0"/>
        <w:contextualSpacing w:val="0"/>
        <w:jc w:val="both"/>
      </w:pPr>
      <w:r w:rsidRPr="00E41EEE">
        <w:t xml:space="preserve">Also, </w:t>
      </w:r>
      <w:r w:rsidR="00AF6542" w:rsidRPr="00E41EEE">
        <w:t xml:space="preserve">MOTC with the Consultants </w:t>
      </w:r>
      <w:r w:rsidRPr="00E41EEE">
        <w:t>(</w:t>
      </w:r>
      <w:proofErr w:type="spellStart"/>
      <w:r w:rsidRPr="00E41EEE">
        <w:t>i</w:t>
      </w:r>
      <w:proofErr w:type="spellEnd"/>
      <w:r w:rsidRPr="00E41EEE">
        <w:t xml:space="preserve">) </w:t>
      </w:r>
      <w:r w:rsidR="00AF6542" w:rsidRPr="00E41EEE">
        <w:t>developed and Minister of Transport and Communications and Minister of Internal Affairs approved “Methodology of Black spots identification and ranking</w:t>
      </w:r>
      <w:bookmarkStart w:id="2" w:name="_Hlk211781188"/>
      <w:r w:rsidR="00AF6542" w:rsidRPr="00E41EEE">
        <w:t>”. Under the developed methodology, w</w:t>
      </w:r>
      <w:r w:rsidR="005934B1" w:rsidRPr="00E41EEE">
        <w:t>ere</w:t>
      </w:r>
      <w:r w:rsidR="00AF6542" w:rsidRPr="00E41EEE">
        <w:t xml:space="preserve"> iden</w:t>
      </w:r>
      <w:r w:rsidR="005934B1" w:rsidRPr="00E41EEE">
        <w:t>ti</w:t>
      </w:r>
      <w:r w:rsidR="00AF6542" w:rsidRPr="00E41EEE">
        <w:t>fied “Black Spots” for 2024 and 15% of the ranked “Black Spots” were performed analysis and prepared recommendations for the improvement</w:t>
      </w:r>
      <w:r w:rsidR="00D967DD" w:rsidRPr="00E41EEE">
        <w:t xml:space="preserve">; (ii) performed 100 km </w:t>
      </w:r>
      <w:proofErr w:type="spellStart"/>
      <w:r w:rsidR="00D967DD" w:rsidRPr="00E41EEE">
        <w:t>iRAP</w:t>
      </w:r>
      <w:proofErr w:type="spellEnd"/>
      <w:r w:rsidR="00D967DD" w:rsidRPr="00E41EEE">
        <w:t xml:space="preserve"> star-rating surveying pilot project and organized trainings on </w:t>
      </w:r>
      <w:proofErr w:type="spellStart"/>
      <w:r w:rsidR="00D967DD" w:rsidRPr="00E41EEE">
        <w:t>iRAP</w:t>
      </w:r>
      <w:proofErr w:type="spellEnd"/>
      <w:r w:rsidR="00D967DD" w:rsidRPr="00E41EEE">
        <w:t xml:space="preserve"> </w:t>
      </w:r>
      <w:r w:rsidR="005934B1" w:rsidRPr="00E41EEE">
        <w:t>adaptation</w:t>
      </w:r>
      <w:r w:rsidR="00D967DD" w:rsidRPr="00E41EEE">
        <w:t xml:space="preserve"> in Kyrgyzstan, (iii) performed the accidents statistical analysis and developed initial low-cost road safety measures catalogue. </w:t>
      </w:r>
    </w:p>
    <w:bookmarkEnd w:id="2"/>
    <w:p w14:paraId="01D17B03" w14:textId="4542784B" w:rsidR="002F5284" w:rsidRPr="00E41EEE" w:rsidRDefault="00863259" w:rsidP="00E41EEE">
      <w:pPr>
        <w:pStyle w:val="a7"/>
        <w:numPr>
          <w:ilvl w:val="1"/>
          <w:numId w:val="6"/>
        </w:numPr>
        <w:spacing w:before="120" w:after="120"/>
        <w:ind w:left="142" w:right="364" w:firstLine="0"/>
        <w:contextualSpacing w:val="0"/>
        <w:jc w:val="both"/>
      </w:pPr>
      <w:r w:rsidRPr="00E41EEE">
        <w:t>In 2023, the United Nations (UN) Road Safety Trust Fund approved the project ‘Safe and inclusive road design in Central Asia’ to improve road design standards in relation to road safety.</w:t>
      </w:r>
      <w:r w:rsidR="003C44FF" w:rsidRPr="00E41EEE">
        <w:t xml:space="preserve"> </w:t>
      </w:r>
      <w:r w:rsidR="00CB28EC" w:rsidRPr="00E41EEE">
        <w:t>The Kyrgyz Republic has been selected as one of three participating countries in this project.</w:t>
      </w:r>
      <w:r w:rsidR="002F5284" w:rsidRPr="00E41EEE">
        <w:rPr>
          <w:rStyle w:val="af4"/>
        </w:rPr>
        <w:footnoteReference w:id="2"/>
      </w:r>
      <w:r w:rsidR="00CB28EC" w:rsidRPr="00E41EEE">
        <w:t xml:space="preserve"> This project aim</w:t>
      </w:r>
      <w:r w:rsidR="00476680" w:rsidRPr="00E41EEE">
        <w:t>ed</w:t>
      </w:r>
      <w:r w:rsidR="00CB28EC" w:rsidRPr="00E41EEE">
        <w:t xml:space="preserve"> to (</w:t>
      </w:r>
      <w:proofErr w:type="spellStart"/>
      <w:r w:rsidR="00CB28EC" w:rsidRPr="00E41EEE">
        <w:t>i</w:t>
      </w:r>
      <w:proofErr w:type="spellEnd"/>
      <w:r w:rsidR="00CB28EC" w:rsidRPr="00E41EEE">
        <w:t>) improve design standards that align with the Global Road Safety Performance Targets and international good practice, (ii) provide training in road safety engineering and implementing the updated design standards, and (iii) gain participating country approval to improved design standards. The consultants conduct</w:t>
      </w:r>
      <w:r w:rsidR="00476680" w:rsidRPr="00E41EEE">
        <w:t>ed</w:t>
      </w:r>
      <w:r w:rsidR="00CB28EC" w:rsidRPr="00E41EEE">
        <w:t xml:space="preserve"> country consultations in March </w:t>
      </w:r>
      <w:r w:rsidR="00476680" w:rsidRPr="00E41EEE">
        <w:t xml:space="preserve">of </w:t>
      </w:r>
      <w:r w:rsidR="00CB28EC" w:rsidRPr="00E41EEE">
        <w:t>2024 and complete</w:t>
      </w:r>
      <w:r w:rsidR="00476680" w:rsidRPr="00E41EEE">
        <w:t>d</w:t>
      </w:r>
      <w:r w:rsidR="00CB28EC" w:rsidRPr="00E41EEE">
        <w:t xml:space="preserve"> the assignment </w:t>
      </w:r>
      <w:r w:rsidR="00476680" w:rsidRPr="00E41EEE">
        <w:t>in</w:t>
      </w:r>
      <w:r w:rsidR="00CB28EC" w:rsidRPr="00E41EEE">
        <w:t xml:space="preserve"> July 2</w:t>
      </w:r>
      <w:bookmarkStart w:id="3" w:name="_GoBack"/>
      <w:bookmarkEnd w:id="3"/>
      <w:r w:rsidR="00CB28EC" w:rsidRPr="00E41EEE">
        <w:t>025.</w:t>
      </w:r>
      <w:r w:rsidR="007F1880" w:rsidRPr="00E41EEE">
        <w:t xml:space="preserve"> The report is </w:t>
      </w:r>
      <w:r w:rsidR="003C1B9A" w:rsidRPr="00E41EEE">
        <w:t>delivered</w:t>
      </w:r>
      <w:r w:rsidR="007F1880" w:rsidRPr="00E41EEE">
        <w:t xml:space="preserve"> to MOTC </w:t>
      </w:r>
      <w:r w:rsidR="003C1B9A" w:rsidRPr="00E41EEE">
        <w:t xml:space="preserve">and to the Technical Committee TK-55 “Automobile roads and transport facilities” </w:t>
      </w:r>
      <w:r w:rsidR="007F1880" w:rsidRPr="00E41EEE">
        <w:t>for approval</w:t>
      </w:r>
      <w:r w:rsidR="00D967DD" w:rsidRPr="00E41EEE">
        <w:t xml:space="preserve"> </w:t>
      </w:r>
      <w:r w:rsidR="0081304F" w:rsidRPr="00E41EEE">
        <w:t xml:space="preserve">and in mentioned committee it was </w:t>
      </w:r>
      <w:r w:rsidR="005934B1" w:rsidRPr="00E41EEE">
        <w:t>discussed</w:t>
      </w:r>
      <w:r w:rsidR="0081304F" w:rsidRPr="00E41EEE">
        <w:t xml:space="preserve"> to approve this document </w:t>
      </w:r>
      <w:r w:rsidR="00D967DD" w:rsidRPr="00E41EEE">
        <w:t xml:space="preserve">as a </w:t>
      </w:r>
      <w:r w:rsidR="0081304F" w:rsidRPr="00E41EEE">
        <w:t>recommendation for the design, but the final approval was not performed yet</w:t>
      </w:r>
      <w:r w:rsidR="00D967DD" w:rsidRPr="00E41EEE">
        <w:t xml:space="preserve">. </w:t>
      </w:r>
    </w:p>
    <w:p w14:paraId="0172D31B" w14:textId="20C4A70D" w:rsidR="002F5284" w:rsidRPr="00E41EEE" w:rsidRDefault="002F5284" w:rsidP="00E41EEE">
      <w:pPr>
        <w:pStyle w:val="a7"/>
        <w:numPr>
          <w:ilvl w:val="1"/>
          <w:numId w:val="6"/>
        </w:numPr>
        <w:spacing w:before="120" w:after="120"/>
        <w:ind w:left="142" w:right="364" w:firstLine="0"/>
        <w:contextualSpacing w:val="0"/>
        <w:jc w:val="both"/>
      </w:pPr>
      <w:r w:rsidRPr="00E41EEE">
        <w:t xml:space="preserve">To effectively deliver the ongoing </w:t>
      </w:r>
      <w:r w:rsidR="00476680" w:rsidRPr="00E41EEE">
        <w:t>P</w:t>
      </w:r>
      <w:r w:rsidRPr="00E41EEE">
        <w:t xml:space="preserve">rojects’ </w:t>
      </w:r>
      <w:r w:rsidR="007F1880" w:rsidRPr="00E41EEE">
        <w:t xml:space="preserve">Central Asia Regional Economic Cooperation Corridors 1 and 3 Connector Road Project (Phase 2), for the Road Safety Improvement Phase I (RSI Phase I) </w:t>
      </w:r>
      <w:r w:rsidRPr="00E41EEE">
        <w:t xml:space="preserve">outputs, MOTC has committed to prepare a cadre of professionals with improved road safety engineering competency and to mainstream the road safety auditing function in MOTC. In addition, Kyrgyz road safety agencies including MOTC and the Kyrgyz State </w:t>
      </w:r>
      <w:r w:rsidR="00AF6542" w:rsidRPr="00E41EEE">
        <w:t>Technical</w:t>
      </w:r>
      <w:r w:rsidR="00AF6542" w:rsidRPr="00E41EEE">
        <w:rPr>
          <w:lang w:val="lt-LT"/>
        </w:rPr>
        <w:t xml:space="preserve"> </w:t>
      </w:r>
      <w:r w:rsidRPr="00E41EEE">
        <w:t>University (</w:t>
      </w:r>
      <w:r w:rsidR="00AF6542" w:rsidRPr="00E41EEE">
        <w:t>KSTU</w:t>
      </w:r>
      <w:r w:rsidRPr="00E41EEE">
        <w:t>) benefited from the CAREC Institute Road Safety and Sustainable Mobility Course held in Bishkek in February 2024</w:t>
      </w:r>
      <w:hyperlink w:anchor="_bookmark77" w:history="1">
        <w:r w:rsidRPr="00E41EEE">
          <w:t>.</w:t>
        </w:r>
        <w:r w:rsidRPr="00E41EEE">
          <w:rPr>
            <w:rStyle w:val="af4"/>
          </w:rPr>
          <w:footnoteReference w:id="3"/>
        </w:r>
      </w:hyperlink>
      <w:r w:rsidRPr="00E41EEE">
        <w:t xml:space="preserve"> Officials from MOTC attend</w:t>
      </w:r>
      <w:r w:rsidR="00476680" w:rsidRPr="00E41EEE">
        <w:t>ed</w:t>
      </w:r>
      <w:r w:rsidRPr="00E41EEE">
        <w:t xml:space="preserve"> </w:t>
      </w:r>
      <w:r w:rsidR="00476680" w:rsidRPr="00E41EEE">
        <w:t>to technical</w:t>
      </w:r>
      <w:r w:rsidRPr="00E41EEE">
        <w:t xml:space="preserve"> road safety management study tour to Lithuania, Austria and the Netherlands in </w:t>
      </w:r>
      <w:r w:rsidR="00476680" w:rsidRPr="00E41EEE">
        <w:t xml:space="preserve">the </w:t>
      </w:r>
      <w:r w:rsidRPr="00E41EEE">
        <w:t>middle of 2024.</w:t>
      </w:r>
    </w:p>
    <w:p w14:paraId="5D5D59CD" w14:textId="77777777" w:rsidR="00863259" w:rsidRPr="00E41EEE" w:rsidRDefault="00863259" w:rsidP="00E41EEE">
      <w:pPr>
        <w:pStyle w:val="a7"/>
        <w:numPr>
          <w:ilvl w:val="0"/>
          <w:numId w:val="6"/>
        </w:numPr>
        <w:tabs>
          <w:tab w:val="left" w:pos="1519"/>
        </w:tabs>
        <w:spacing w:before="250"/>
        <w:ind w:left="851" w:hanging="719"/>
        <w:contextualSpacing w:val="0"/>
        <w:jc w:val="both"/>
        <w:rPr>
          <w:b/>
          <w:spacing w:val="-2"/>
        </w:rPr>
      </w:pPr>
      <w:r w:rsidRPr="00E41EEE">
        <w:rPr>
          <w:b/>
          <w:spacing w:val="-2"/>
        </w:rPr>
        <w:t>SCOPE OF SERVICES</w:t>
      </w:r>
    </w:p>
    <w:p w14:paraId="614AF014" w14:textId="77777777" w:rsidR="00863259" w:rsidRPr="00E41EEE" w:rsidRDefault="00863259" w:rsidP="00E41EEE">
      <w:pPr>
        <w:pStyle w:val="a7"/>
        <w:numPr>
          <w:ilvl w:val="1"/>
          <w:numId w:val="6"/>
        </w:numPr>
        <w:spacing w:before="120" w:after="120"/>
        <w:ind w:left="142" w:right="364" w:firstLine="0"/>
        <w:contextualSpacing w:val="0"/>
        <w:jc w:val="both"/>
      </w:pPr>
      <w:r w:rsidRPr="00E41EEE">
        <w:t>The objective of the RSI Phase II under the proposed Issyk-Kul Ring Road Improvement Project (IRRIP) is to ensure that the achievements of the RSI Phase I are secured and continued. The RSI Phase II aims to institutionalize the road safety audit in MOTC.</w:t>
      </w:r>
    </w:p>
    <w:p w14:paraId="12E90A9B" w14:textId="5C48F548" w:rsidR="00863259" w:rsidRPr="00E41EEE" w:rsidRDefault="00863259" w:rsidP="00E41EEE">
      <w:pPr>
        <w:pStyle w:val="a7"/>
        <w:numPr>
          <w:ilvl w:val="1"/>
          <w:numId w:val="6"/>
        </w:numPr>
        <w:spacing w:before="120" w:after="120"/>
        <w:ind w:left="142" w:right="364" w:firstLine="0"/>
        <w:contextualSpacing w:val="0"/>
        <w:jc w:val="both"/>
      </w:pPr>
      <w:r w:rsidRPr="00E41EEE">
        <w:t>The RSI Phase II scope has been formulated considering worldwide experience and expected outcome of the ongoing RSI Phase I. The scope of the RSI Phase II is aimed to (</w:t>
      </w:r>
      <w:proofErr w:type="spellStart"/>
      <w:r w:rsidRPr="00E41EEE">
        <w:t>i</w:t>
      </w:r>
      <w:proofErr w:type="spellEnd"/>
      <w:r w:rsidRPr="00E41EEE">
        <w:t xml:space="preserve">) mainstream a road safety auditing in MOTC, (ii) carry out safety assessment on selected international and national roads to </w:t>
      </w:r>
      <w:r w:rsidRPr="00E41EEE">
        <w:lastRenderedPageBreak/>
        <w:t>identify low-cost safety countermeasures</w:t>
      </w:r>
      <w:r w:rsidR="00640037" w:rsidRPr="00E41EEE">
        <w:t xml:space="preserve">, including recommended measures by the </w:t>
      </w:r>
      <w:proofErr w:type="spellStart"/>
      <w:r w:rsidR="00640037" w:rsidRPr="00E41EEE">
        <w:t>iRAP</w:t>
      </w:r>
      <w:proofErr w:type="spellEnd"/>
      <w:r w:rsidR="00640037" w:rsidRPr="00E41EEE">
        <w:t xml:space="preserve"> pilot project on the road EM-11</w:t>
      </w:r>
      <w:r w:rsidRPr="00E41EEE">
        <w:t xml:space="preserve">, (iii) support the pilot demonstration of the safety measures recommended by the safety audit made on the detailed design of the project road from </w:t>
      </w:r>
      <w:proofErr w:type="spellStart"/>
      <w:r w:rsidRPr="00E41EEE">
        <w:t>Barskoon</w:t>
      </w:r>
      <w:proofErr w:type="spellEnd"/>
      <w:r w:rsidRPr="00E41EEE">
        <w:t xml:space="preserve"> to </w:t>
      </w:r>
      <w:proofErr w:type="spellStart"/>
      <w:r w:rsidRPr="00E41EEE">
        <w:t>Karakol</w:t>
      </w:r>
      <w:proofErr w:type="spellEnd"/>
      <w:r w:rsidRPr="00E41EEE">
        <w:t xml:space="preserve">, and (iv) provide </w:t>
      </w:r>
      <w:r w:rsidR="00560C03" w:rsidRPr="00E41EEE">
        <w:t xml:space="preserve">capacity building </w:t>
      </w:r>
      <w:r w:rsidRPr="00E41EEE">
        <w:t>trainings and internships including for women in road safety engineering.</w:t>
      </w:r>
    </w:p>
    <w:p w14:paraId="2A2AE7E3" w14:textId="77777777" w:rsidR="00863259" w:rsidRPr="00E41EEE" w:rsidRDefault="00863259" w:rsidP="00E41EEE">
      <w:pPr>
        <w:pStyle w:val="a7"/>
        <w:numPr>
          <w:ilvl w:val="1"/>
          <w:numId w:val="6"/>
        </w:numPr>
        <w:spacing w:before="120" w:after="120"/>
        <w:ind w:left="142" w:right="364" w:firstLine="0"/>
        <w:contextualSpacing w:val="0"/>
        <w:jc w:val="both"/>
      </w:pPr>
      <w:r w:rsidRPr="00E41EEE">
        <w:t>The Consultants will undertake the following tasks, but not be limited to:</w:t>
      </w:r>
    </w:p>
    <w:p w14:paraId="10AF6E20" w14:textId="77777777" w:rsidR="00863259" w:rsidRPr="00E41EEE" w:rsidRDefault="00863259" w:rsidP="00E41EEE">
      <w:pPr>
        <w:pStyle w:val="4"/>
        <w:spacing w:line="253" w:lineRule="exact"/>
        <w:ind w:left="142"/>
        <w:rPr>
          <w:rFonts w:cs="Arial"/>
        </w:rPr>
      </w:pPr>
      <w:r w:rsidRPr="00E41EEE">
        <w:rPr>
          <w:rFonts w:cs="Arial"/>
        </w:rPr>
        <w:t>Task</w:t>
      </w:r>
      <w:r w:rsidRPr="00E41EEE">
        <w:rPr>
          <w:rFonts w:cs="Arial"/>
          <w:spacing w:val="-9"/>
        </w:rPr>
        <w:t xml:space="preserve"> </w:t>
      </w:r>
      <w:r w:rsidRPr="00E41EEE">
        <w:rPr>
          <w:rFonts w:cs="Arial"/>
        </w:rPr>
        <w:t>1:</w:t>
      </w:r>
      <w:r w:rsidRPr="00E41EEE">
        <w:rPr>
          <w:rFonts w:cs="Arial"/>
          <w:spacing w:val="-9"/>
        </w:rPr>
        <w:t xml:space="preserve"> </w:t>
      </w:r>
      <w:r w:rsidRPr="00E41EEE">
        <w:rPr>
          <w:rFonts w:cs="Arial"/>
        </w:rPr>
        <w:t>Mainstreaming of</w:t>
      </w:r>
      <w:r w:rsidRPr="00E41EEE">
        <w:rPr>
          <w:rFonts w:cs="Arial"/>
          <w:spacing w:val="-9"/>
        </w:rPr>
        <w:t xml:space="preserve"> </w:t>
      </w:r>
      <w:r w:rsidRPr="00E41EEE">
        <w:rPr>
          <w:rFonts w:cs="Arial"/>
        </w:rPr>
        <w:t>road safety</w:t>
      </w:r>
      <w:r w:rsidRPr="00E41EEE">
        <w:rPr>
          <w:rFonts w:cs="Arial"/>
          <w:spacing w:val="-2"/>
        </w:rPr>
        <w:t xml:space="preserve"> </w:t>
      </w:r>
      <w:r w:rsidRPr="00E41EEE">
        <w:rPr>
          <w:rFonts w:cs="Arial"/>
        </w:rPr>
        <w:t>auditing</w:t>
      </w:r>
      <w:r w:rsidRPr="00E41EEE">
        <w:rPr>
          <w:rFonts w:cs="Arial"/>
          <w:spacing w:val="-7"/>
        </w:rPr>
        <w:t xml:space="preserve"> </w:t>
      </w:r>
      <w:r w:rsidRPr="00E41EEE">
        <w:rPr>
          <w:rFonts w:cs="Arial"/>
        </w:rPr>
        <w:t>in</w:t>
      </w:r>
      <w:r w:rsidRPr="00E41EEE">
        <w:rPr>
          <w:rFonts w:cs="Arial"/>
          <w:spacing w:val="-7"/>
        </w:rPr>
        <w:t xml:space="preserve"> </w:t>
      </w:r>
      <w:r w:rsidRPr="00E41EEE">
        <w:rPr>
          <w:rFonts w:cs="Arial"/>
          <w:spacing w:val="-4"/>
        </w:rPr>
        <w:t>MOTC</w:t>
      </w:r>
    </w:p>
    <w:p w14:paraId="35207121" w14:textId="078FF540" w:rsidR="00863259" w:rsidRPr="00E41EEE" w:rsidRDefault="00D967DD" w:rsidP="00E41EEE">
      <w:pPr>
        <w:pStyle w:val="a7"/>
        <w:numPr>
          <w:ilvl w:val="1"/>
          <w:numId w:val="5"/>
        </w:numPr>
        <w:tabs>
          <w:tab w:val="left" w:pos="2241"/>
        </w:tabs>
        <w:spacing w:before="120" w:after="120"/>
        <w:ind w:left="1417" w:right="363" w:hanging="720"/>
        <w:contextualSpacing w:val="0"/>
        <w:jc w:val="both"/>
      </w:pPr>
      <w:r w:rsidRPr="00E41EEE">
        <w:t>R</w:t>
      </w:r>
      <w:r w:rsidR="00995F9C" w:rsidRPr="00E41EEE">
        <w:t xml:space="preserve">eview the </w:t>
      </w:r>
      <w:r w:rsidR="0081304F" w:rsidRPr="00E41EEE">
        <w:t xml:space="preserve">RSI Phase I Project </w:t>
      </w:r>
      <w:r w:rsidR="00995F9C" w:rsidRPr="00E41EEE">
        <w:t>report</w:t>
      </w:r>
      <w:r w:rsidR="0081304F" w:rsidRPr="00E41EEE">
        <w:t>s and deliverables</w:t>
      </w:r>
      <w:r w:rsidR="00995F9C" w:rsidRPr="00E41EEE">
        <w:t xml:space="preserve"> </w:t>
      </w:r>
      <w:r w:rsidR="007D5519" w:rsidRPr="00E41EEE">
        <w:t xml:space="preserve">and United Nations (UN) Road Safety Trust Fund approved the project ‘Safe and inclusive road design in Central Asia’ report </w:t>
      </w:r>
      <w:r w:rsidR="005934B1" w:rsidRPr="00E41EEE">
        <w:t>to</w:t>
      </w:r>
      <w:r w:rsidR="00995F9C" w:rsidRPr="00E41EEE">
        <w:t xml:space="preserve"> be familiar with </w:t>
      </w:r>
      <w:r w:rsidR="0081304F" w:rsidRPr="00E41EEE">
        <w:t xml:space="preserve">achievements, </w:t>
      </w:r>
      <w:r w:rsidR="00995F9C" w:rsidRPr="00E41EEE">
        <w:t>conclusions and recommendations</w:t>
      </w:r>
      <w:r w:rsidR="0081304F" w:rsidRPr="00E41EEE">
        <w:t xml:space="preserve">. </w:t>
      </w:r>
    </w:p>
    <w:p w14:paraId="38A0DEF9" w14:textId="544C9AAE" w:rsidR="00863259" w:rsidRPr="00E41EEE" w:rsidRDefault="00863259" w:rsidP="00E41EEE">
      <w:pPr>
        <w:pStyle w:val="a7"/>
        <w:numPr>
          <w:ilvl w:val="1"/>
          <w:numId w:val="5"/>
        </w:numPr>
        <w:tabs>
          <w:tab w:val="left" w:pos="2242"/>
        </w:tabs>
        <w:spacing w:before="120" w:after="120"/>
        <w:ind w:left="1417" w:right="363" w:hanging="720"/>
        <w:contextualSpacing w:val="0"/>
        <w:jc w:val="both"/>
      </w:pPr>
      <w:r w:rsidRPr="00E41EEE">
        <w:t xml:space="preserve">Assess the approval status of the new Road Safety Audit </w:t>
      </w:r>
      <w:r w:rsidR="00560C03" w:rsidRPr="00E41EEE">
        <w:t xml:space="preserve">Procedure and </w:t>
      </w:r>
      <w:r w:rsidRPr="00E41EEE">
        <w:t>Manual and the related legislative and policy amendments</w:t>
      </w:r>
      <w:r w:rsidR="00AA76FD" w:rsidRPr="00E41EEE">
        <w:t xml:space="preserve"> and </w:t>
      </w:r>
      <w:r w:rsidR="00B408BF" w:rsidRPr="00E41EEE">
        <w:t xml:space="preserve">after performance of several RSA, </w:t>
      </w:r>
      <w:r w:rsidR="00AA76FD" w:rsidRPr="00E41EEE">
        <w:t>if needed</w:t>
      </w:r>
      <w:r w:rsidR="00B408BF" w:rsidRPr="00E41EEE">
        <w:t>,</w:t>
      </w:r>
      <w:r w:rsidR="00AA76FD" w:rsidRPr="00E41EEE">
        <w:t xml:space="preserve"> propose the updates</w:t>
      </w:r>
      <w:r w:rsidR="00B408BF" w:rsidRPr="00E41EEE">
        <w:t xml:space="preserve"> based on real experiences</w:t>
      </w:r>
      <w:r w:rsidR="00AA76FD" w:rsidRPr="00E41EEE">
        <w:t>.</w:t>
      </w:r>
      <w:r w:rsidR="008F0BDB" w:rsidRPr="00E41EEE">
        <w:t xml:space="preserve"> </w:t>
      </w:r>
    </w:p>
    <w:p w14:paraId="6559EED2" w14:textId="7644024F" w:rsidR="008F0BDB" w:rsidRPr="00E41EEE" w:rsidRDefault="008F0BDB" w:rsidP="00E41EEE">
      <w:pPr>
        <w:pStyle w:val="a7"/>
        <w:numPr>
          <w:ilvl w:val="1"/>
          <w:numId w:val="5"/>
        </w:numPr>
        <w:tabs>
          <w:tab w:val="left" w:pos="2242"/>
        </w:tabs>
        <w:spacing w:before="120" w:after="120"/>
        <w:ind w:left="1417" w:right="363" w:hanging="720"/>
        <w:contextualSpacing w:val="0"/>
        <w:jc w:val="both"/>
      </w:pPr>
      <w:r w:rsidRPr="00E41EEE">
        <w:t>Assess the standard operating procedures of the MOTC’s RSAU, Road Asset management department and PIC (if needed) including workflow and reporting lines, job descriptions, and deliverables; and suggest necessary modifications to meet the evolving needs of the RSAU, Road Asset management department and PIC operation.</w:t>
      </w:r>
    </w:p>
    <w:p w14:paraId="0E96C416" w14:textId="6EE683F7" w:rsidR="00863259" w:rsidRPr="00E41EEE" w:rsidRDefault="00863259" w:rsidP="00E41EEE">
      <w:pPr>
        <w:pStyle w:val="a7"/>
        <w:numPr>
          <w:ilvl w:val="1"/>
          <w:numId w:val="5"/>
        </w:numPr>
        <w:tabs>
          <w:tab w:val="left" w:pos="2241"/>
        </w:tabs>
        <w:spacing w:before="120" w:after="120"/>
        <w:ind w:left="1417" w:right="363" w:hanging="720"/>
        <w:contextualSpacing w:val="0"/>
        <w:jc w:val="both"/>
      </w:pPr>
      <w:r w:rsidRPr="00E41EEE">
        <w:t>Understand existing and proposed resourcing to the MOTC RSAU</w:t>
      </w:r>
      <w:r w:rsidR="00AA76FD" w:rsidRPr="00E41EEE">
        <w:t>, Department of Road Asset and Production Innovation Center</w:t>
      </w:r>
      <w:r w:rsidR="00B408BF" w:rsidRPr="00E41EEE">
        <w:t xml:space="preserve"> (PIC) and, if needed, propose the updated budgeting plan</w:t>
      </w:r>
      <w:r w:rsidR="008F0BDB" w:rsidRPr="00E41EEE">
        <w:t>, including staff salary, equipment and software, books and technical documents.</w:t>
      </w:r>
    </w:p>
    <w:p w14:paraId="0220B045" w14:textId="630BAAC3" w:rsidR="008F0BDB" w:rsidRPr="00E41EEE" w:rsidRDefault="008F0BDB" w:rsidP="00E41EEE">
      <w:pPr>
        <w:pStyle w:val="a7"/>
        <w:numPr>
          <w:ilvl w:val="1"/>
          <w:numId w:val="5"/>
        </w:numPr>
        <w:tabs>
          <w:tab w:val="left" w:pos="2242"/>
        </w:tabs>
        <w:spacing w:before="120" w:after="120"/>
        <w:ind w:left="1417" w:right="363" w:hanging="720"/>
        <w:contextualSpacing w:val="0"/>
        <w:jc w:val="both"/>
      </w:pPr>
      <w:r w:rsidRPr="00E41EEE">
        <w:t xml:space="preserve">Assess the capabilities of MOTC RSAU, PIC or independent certified auditors to manage, conduct and evaluate road safety audits, prepare the continuous improvement plan and support implementation. Prepare the </w:t>
      </w:r>
      <w:r w:rsidR="0081653D" w:rsidRPr="00E41EEE">
        <w:t>continuously</w:t>
      </w:r>
      <w:r w:rsidRPr="00E41EEE">
        <w:t xml:space="preserve"> capacity building plan for the auditors. Provide technical advisory support to the RSAU, Road Asset management department, independent auditors or PIC (if needed) staff in undertaking road safety audits, monitoring and evaluation of the effectiveness of the auditors’ recommendations and preparing reports on the completed audits. Support to perform at least 3 road safety audits and provide feedback. </w:t>
      </w:r>
    </w:p>
    <w:p w14:paraId="26959484" w14:textId="2A9E2A1B" w:rsidR="008F0BDB" w:rsidRPr="00E41EEE" w:rsidRDefault="008F0BDB" w:rsidP="00E41EEE">
      <w:pPr>
        <w:pStyle w:val="a7"/>
        <w:numPr>
          <w:ilvl w:val="1"/>
          <w:numId w:val="5"/>
        </w:numPr>
        <w:tabs>
          <w:tab w:val="left" w:pos="2242"/>
        </w:tabs>
        <w:spacing w:before="120" w:after="120"/>
        <w:ind w:left="1417" w:right="363" w:hanging="720"/>
        <w:contextualSpacing w:val="0"/>
        <w:jc w:val="both"/>
      </w:pPr>
      <w:r w:rsidRPr="00E41EEE">
        <w:t xml:space="preserve">Develop and support MOTC on the official approval of “Tunnel Traffic Safety Audit Methodology” based on best international practices. Organize at least one training session/workshop for interested parties to train how to use methodology. </w:t>
      </w:r>
    </w:p>
    <w:p w14:paraId="36BA5D2F" w14:textId="509F1969" w:rsidR="008F0BDB" w:rsidRPr="00E41EEE" w:rsidRDefault="008F0BDB" w:rsidP="00E41EEE">
      <w:pPr>
        <w:pStyle w:val="a7"/>
        <w:numPr>
          <w:ilvl w:val="1"/>
          <w:numId w:val="5"/>
        </w:numPr>
        <w:tabs>
          <w:tab w:val="left" w:pos="2242"/>
        </w:tabs>
        <w:spacing w:before="120" w:after="120"/>
        <w:ind w:left="1417" w:right="363" w:hanging="720"/>
        <w:contextualSpacing w:val="0"/>
        <w:jc w:val="both"/>
      </w:pPr>
      <w:r w:rsidRPr="00E41EEE">
        <w:t xml:space="preserve">Develop new or identify possibilities to update existing Road Safety Audit Procedure and RSAM by introducing “Bridge Traffic Safety Audit Methodology” based on best international practices and support MOTC on the official approval. Organize at least one training session/workshop for interested parties to train how to use methodology. </w:t>
      </w:r>
    </w:p>
    <w:p w14:paraId="405B11D2" w14:textId="77777777" w:rsidR="008F0BDB" w:rsidRPr="00E41EEE" w:rsidRDefault="008F0BDB" w:rsidP="00E41EEE">
      <w:pPr>
        <w:pStyle w:val="a7"/>
        <w:numPr>
          <w:ilvl w:val="1"/>
          <w:numId w:val="5"/>
        </w:numPr>
        <w:tabs>
          <w:tab w:val="left" w:pos="2242"/>
        </w:tabs>
        <w:spacing w:before="120" w:after="120"/>
        <w:ind w:left="1417" w:right="363" w:hanging="720"/>
        <w:contextualSpacing w:val="0"/>
        <w:jc w:val="both"/>
      </w:pPr>
      <w:r w:rsidRPr="00E41EEE">
        <w:t>Evaluate the existing legislation and technical norms, related road safety planning and management and road design in Kyrgyz Republic, perform GAP analysis and according to identified GAPS continuously support MOTC on the improvement. Perform at least one workshop on identified GAPS for interested parties.</w:t>
      </w:r>
    </w:p>
    <w:p w14:paraId="29FC3D70" w14:textId="4DF91708" w:rsidR="00084718" w:rsidRPr="00E41EEE" w:rsidRDefault="00084718" w:rsidP="00E41EEE">
      <w:pPr>
        <w:pStyle w:val="a7"/>
        <w:numPr>
          <w:ilvl w:val="1"/>
          <w:numId w:val="5"/>
        </w:numPr>
        <w:tabs>
          <w:tab w:val="left" w:pos="2242"/>
        </w:tabs>
        <w:spacing w:before="120" w:after="120"/>
        <w:ind w:left="1417" w:right="363" w:hanging="720"/>
        <w:contextualSpacing w:val="0"/>
        <w:jc w:val="both"/>
      </w:pPr>
      <w:r w:rsidRPr="00E41EEE">
        <w:t xml:space="preserve">Develop and support on the official approval at least one dedicated technical-normative document which is lacking now, e.g. pedestrian and bicyclist infrastructure planning and designing, pedestrian crossings design, roads lightening or other technical documents according to GAP analysis and agreement with MOTC. </w:t>
      </w:r>
      <w:r w:rsidR="0081653D" w:rsidRPr="00E41EEE">
        <w:t>Organize</w:t>
      </w:r>
      <w:r w:rsidRPr="00E41EEE">
        <w:t xml:space="preserve"> at least one workshop to present for interested parties the developed document.</w:t>
      </w:r>
    </w:p>
    <w:p w14:paraId="1EE13280" w14:textId="4F293E92" w:rsidR="008F0BDB" w:rsidRPr="00E41EEE" w:rsidRDefault="008F0BDB" w:rsidP="00E41EEE">
      <w:pPr>
        <w:pStyle w:val="a7"/>
        <w:numPr>
          <w:ilvl w:val="1"/>
          <w:numId w:val="5"/>
        </w:numPr>
        <w:tabs>
          <w:tab w:val="left" w:pos="2242"/>
        </w:tabs>
        <w:spacing w:before="120" w:after="120"/>
        <w:ind w:left="1417" w:right="363" w:hanging="720"/>
        <w:contextualSpacing w:val="0"/>
        <w:jc w:val="both"/>
      </w:pPr>
      <w:r w:rsidRPr="00E41EEE">
        <w:t xml:space="preserve">Support MOTC on the during RSI Phase I Project drafted </w:t>
      </w:r>
      <w:proofErr w:type="spellStart"/>
      <w:r w:rsidRPr="00E41EEE">
        <w:rPr>
          <w:shd w:val="clear" w:color="auto" w:fill="FFFFFF"/>
        </w:rPr>
        <w:t>SNiP</w:t>
      </w:r>
      <w:proofErr w:type="spellEnd"/>
      <w:r w:rsidRPr="00E41EEE">
        <w:rPr>
          <w:shd w:val="clear" w:color="auto" w:fill="FFFFFF"/>
        </w:rPr>
        <w:t xml:space="preserve"> KR 32-01:2004 “Design of automobile roads” official approval </w:t>
      </w:r>
      <w:r w:rsidR="00084718" w:rsidRPr="00E41EEE">
        <w:rPr>
          <w:shd w:val="clear" w:color="auto" w:fill="FFFFFF"/>
        </w:rPr>
        <w:t xml:space="preserve">process </w:t>
      </w:r>
      <w:r w:rsidRPr="00E41EEE">
        <w:rPr>
          <w:shd w:val="clear" w:color="auto" w:fill="FFFFFF"/>
        </w:rPr>
        <w:t>and</w:t>
      </w:r>
      <w:r w:rsidR="00084718" w:rsidRPr="00E41EEE">
        <w:rPr>
          <w:shd w:val="clear" w:color="auto" w:fill="FFFFFF"/>
        </w:rPr>
        <w:t>,</w:t>
      </w:r>
      <w:r w:rsidRPr="00E41EEE">
        <w:rPr>
          <w:shd w:val="clear" w:color="auto" w:fill="FFFFFF"/>
        </w:rPr>
        <w:t xml:space="preserve"> if needed</w:t>
      </w:r>
      <w:r w:rsidR="00084718" w:rsidRPr="00E41EEE">
        <w:rPr>
          <w:shd w:val="clear" w:color="auto" w:fill="FFFFFF"/>
        </w:rPr>
        <w:t>,</w:t>
      </w:r>
      <w:r w:rsidRPr="00E41EEE">
        <w:rPr>
          <w:shd w:val="clear" w:color="auto" w:fill="FFFFFF"/>
        </w:rPr>
        <w:t xml:space="preserve"> </w:t>
      </w:r>
      <w:r w:rsidR="0081653D" w:rsidRPr="00E41EEE">
        <w:rPr>
          <w:shd w:val="clear" w:color="auto" w:fill="FFFFFF"/>
        </w:rPr>
        <w:t>perform</w:t>
      </w:r>
      <w:r w:rsidR="00084718" w:rsidRPr="00E41EEE">
        <w:rPr>
          <w:shd w:val="clear" w:color="auto" w:fill="FFFFFF"/>
        </w:rPr>
        <w:t xml:space="preserve"> the </w:t>
      </w:r>
      <w:r w:rsidRPr="00E41EEE">
        <w:rPr>
          <w:shd w:val="clear" w:color="auto" w:fill="FFFFFF"/>
        </w:rPr>
        <w:t>improvements</w:t>
      </w:r>
      <w:r w:rsidR="00084718" w:rsidRPr="00E41EEE">
        <w:rPr>
          <w:shd w:val="clear" w:color="auto" w:fill="FFFFFF"/>
        </w:rPr>
        <w:t xml:space="preserve"> of the draft according to stakeholders’ comments</w:t>
      </w:r>
      <w:r w:rsidRPr="00E41EEE">
        <w:rPr>
          <w:shd w:val="clear" w:color="auto" w:fill="FFFFFF"/>
        </w:rPr>
        <w:t>.</w:t>
      </w:r>
    </w:p>
    <w:p w14:paraId="76CC2A58" w14:textId="77777777" w:rsidR="00084718" w:rsidRPr="00E41EEE" w:rsidRDefault="00084718" w:rsidP="00E41EEE">
      <w:pPr>
        <w:pStyle w:val="a7"/>
        <w:numPr>
          <w:ilvl w:val="1"/>
          <w:numId w:val="5"/>
        </w:numPr>
        <w:tabs>
          <w:tab w:val="left" w:pos="2242"/>
        </w:tabs>
        <w:spacing w:before="120" w:after="120"/>
        <w:ind w:left="1417" w:right="363" w:hanging="720"/>
        <w:contextualSpacing w:val="0"/>
        <w:jc w:val="both"/>
      </w:pPr>
      <w:r w:rsidRPr="00E41EEE">
        <w:t xml:space="preserve">Confirm the status of UN Road Safety Trust Fund project and report approval, identify any potential overlaps with other technical/legal documents and, if possible, support on merging </w:t>
      </w:r>
      <w:r w:rsidRPr="00E41EEE">
        <w:lastRenderedPageBreak/>
        <w:t>with related documents and support approval. Coordinate with the consultants working on the UN Road Safety Trust Fund Project to ensure that complementary design guidance is being provided.</w:t>
      </w:r>
    </w:p>
    <w:p w14:paraId="48ED3A5C" w14:textId="3DAA9BA9" w:rsidR="00863259" w:rsidRPr="00E41EEE" w:rsidRDefault="00863259" w:rsidP="00E41EEE">
      <w:pPr>
        <w:pStyle w:val="a7"/>
        <w:numPr>
          <w:ilvl w:val="1"/>
          <w:numId w:val="5"/>
        </w:numPr>
        <w:spacing w:before="120" w:after="120"/>
        <w:ind w:left="1417" w:right="363" w:hanging="720"/>
        <w:contextualSpacing w:val="0"/>
        <w:jc w:val="both"/>
      </w:pPr>
      <w:r w:rsidRPr="00E41EEE">
        <w:t xml:space="preserve">Evaluate MOTC </w:t>
      </w:r>
      <w:r w:rsidR="00560C03" w:rsidRPr="00E41EEE">
        <w:t>and The National Institute for Standards and Metrology "</w:t>
      </w:r>
      <w:proofErr w:type="spellStart"/>
      <w:r w:rsidR="00560C03" w:rsidRPr="00E41EEE">
        <w:t>Kyrgyzst</w:t>
      </w:r>
      <w:proofErr w:type="spellEnd"/>
      <w:r w:rsidR="00560C03" w:rsidRPr="00E41EEE">
        <w:t xml:space="preserve">" </w:t>
      </w:r>
      <w:r w:rsidRPr="00E41EEE">
        <w:t xml:space="preserve">experience in implementing </w:t>
      </w:r>
      <w:r w:rsidR="00560C03" w:rsidRPr="00E41EEE">
        <w:t>“Technical Notes” and “</w:t>
      </w:r>
      <w:r w:rsidRPr="00E41EEE">
        <w:t>Design Exception Procedure</w:t>
      </w:r>
      <w:r w:rsidR="00560C03" w:rsidRPr="00E41EEE">
        <w:t>”</w:t>
      </w:r>
      <w:r w:rsidR="0089279A" w:rsidRPr="00E41EEE">
        <w:t xml:space="preserve"> and support on</w:t>
      </w:r>
      <w:r w:rsidR="00560C03" w:rsidRPr="00E41EEE">
        <w:t xml:space="preserve"> further </w:t>
      </w:r>
      <w:r w:rsidR="00C30C0F" w:rsidRPr="00E41EEE">
        <w:t>implementation</w:t>
      </w:r>
      <w:r w:rsidRPr="00E41EEE">
        <w:t>.</w:t>
      </w:r>
      <w:r w:rsidR="00CB7B05" w:rsidRPr="00E41EEE">
        <w:t xml:space="preserve"> </w:t>
      </w:r>
      <w:r w:rsidR="000A5DC7" w:rsidRPr="00E41EEE">
        <w:t xml:space="preserve">Identify opportunities to strengthen implementation of the Design Exception Procedure </w:t>
      </w:r>
      <w:r w:rsidR="00084718" w:rsidRPr="00E41EEE">
        <w:t xml:space="preserve">and support </w:t>
      </w:r>
      <w:r w:rsidR="000A5DC7" w:rsidRPr="00E41EEE">
        <w:t>to ensure inclusion of appropriate safety measures in detailed designs.</w:t>
      </w:r>
    </w:p>
    <w:p w14:paraId="4E59CF99" w14:textId="507BF99E" w:rsidR="00863259" w:rsidRPr="00E41EEE" w:rsidRDefault="00863259" w:rsidP="00E41EEE">
      <w:pPr>
        <w:pStyle w:val="a7"/>
        <w:numPr>
          <w:ilvl w:val="1"/>
          <w:numId w:val="5"/>
        </w:numPr>
        <w:spacing w:before="120" w:after="120"/>
        <w:ind w:left="1417" w:right="363" w:hanging="720"/>
        <w:contextualSpacing w:val="0"/>
        <w:jc w:val="both"/>
      </w:pPr>
      <w:r w:rsidRPr="00E41EEE">
        <w:t>Understand the level of coordination between key road safety agencies</w:t>
      </w:r>
      <w:r w:rsidR="00B408BF" w:rsidRPr="00E41EEE">
        <w:t xml:space="preserve">, propose activities </w:t>
      </w:r>
      <w:r w:rsidR="0089279A" w:rsidRPr="00E41EEE">
        <w:t xml:space="preserve">for </w:t>
      </w:r>
      <w:r w:rsidR="00FF267B" w:rsidRPr="00E41EEE">
        <w:t>strengthening</w:t>
      </w:r>
      <w:r w:rsidR="0089279A" w:rsidRPr="00E41EEE">
        <w:t xml:space="preserve"> the </w:t>
      </w:r>
      <w:r w:rsidR="00FF267B" w:rsidRPr="00E41EEE">
        <w:t>collaboration</w:t>
      </w:r>
      <w:r w:rsidR="0089279A" w:rsidRPr="00E41EEE">
        <w:t xml:space="preserve"> and support the st</w:t>
      </w:r>
      <w:r w:rsidR="00C30C0F" w:rsidRPr="00E41EEE">
        <w:t>ee</w:t>
      </w:r>
      <w:r w:rsidR="0089279A" w:rsidRPr="00E41EEE">
        <w:t>ring of these activities</w:t>
      </w:r>
      <w:r w:rsidRPr="00E41EEE">
        <w:t>.</w:t>
      </w:r>
      <w:r w:rsidR="0007717D" w:rsidRPr="00E41EEE">
        <w:t xml:space="preserve"> </w:t>
      </w:r>
      <w:r w:rsidR="00084718" w:rsidRPr="00E41EEE">
        <w:t xml:space="preserve">Explore with Kyrgyz officials the establishment of a multi-agency coordination group or expand the existing Technical Committee TK-55 “Automobile roads and transport facilities” for oversight of road design and safety standards and support its performance. It is suggested that the group be chaired by MOTC and include KDTP, Traffic Police, and KSUCTA and other stakeholders to consider design issues ahead of the preliminary design work. </w:t>
      </w:r>
    </w:p>
    <w:p w14:paraId="4697C856" w14:textId="029EB6AD" w:rsidR="004D50C2" w:rsidRPr="00E41EEE" w:rsidRDefault="004D50C2" w:rsidP="00E41EEE">
      <w:pPr>
        <w:pStyle w:val="a7"/>
        <w:numPr>
          <w:ilvl w:val="1"/>
          <w:numId w:val="5"/>
        </w:numPr>
        <w:tabs>
          <w:tab w:val="left" w:pos="2242"/>
        </w:tabs>
        <w:spacing w:before="120" w:after="120"/>
        <w:ind w:left="1417" w:right="363" w:hanging="720"/>
        <w:contextualSpacing w:val="0"/>
        <w:jc w:val="both"/>
      </w:pPr>
      <w:r w:rsidRPr="00E41EEE">
        <w:t xml:space="preserve">Develop and support </w:t>
      </w:r>
      <w:r w:rsidR="00CB7B05" w:rsidRPr="00E41EEE">
        <w:t xml:space="preserve">MOTC </w:t>
      </w:r>
      <w:r w:rsidRPr="00E41EEE">
        <w:t xml:space="preserve">on the </w:t>
      </w:r>
      <w:r w:rsidR="00CB7B05" w:rsidRPr="00E41EEE">
        <w:t xml:space="preserve">official </w:t>
      </w:r>
      <w:r w:rsidRPr="00E41EEE">
        <w:t xml:space="preserve">approval </w:t>
      </w:r>
      <w:r w:rsidR="00CB7B05" w:rsidRPr="00E41EEE">
        <w:t xml:space="preserve">of </w:t>
      </w:r>
      <w:r w:rsidRPr="00E41EEE">
        <w:t>“The Life and Injury Cost Evaluation Methodology”</w:t>
      </w:r>
      <w:r w:rsidR="00095F37" w:rsidRPr="00E41EEE">
        <w:t xml:space="preserve"> </w:t>
      </w:r>
      <w:r w:rsidR="00CB7B05" w:rsidRPr="00E41EEE">
        <w:t xml:space="preserve">and “Ranking and Prioritization </w:t>
      </w:r>
      <w:r w:rsidR="0007717D" w:rsidRPr="00E41EEE">
        <w:t>of</w:t>
      </w:r>
      <w:r w:rsidR="00CB7B05" w:rsidRPr="00E41EEE">
        <w:t xml:space="preserve"> Road Safety Measures Implementation Methodology” </w:t>
      </w:r>
      <w:r w:rsidR="00095F37" w:rsidRPr="00E41EEE">
        <w:t>based on best international practice</w:t>
      </w:r>
      <w:r w:rsidR="00CB7B05" w:rsidRPr="00E41EEE">
        <w:t xml:space="preserve">s. </w:t>
      </w:r>
      <w:r w:rsidR="00CD5920" w:rsidRPr="00E41EEE">
        <w:t>After the approval of the methodologies calculate Life and Injury Costs for the year 2027</w:t>
      </w:r>
      <w:r w:rsidR="00AC2E76" w:rsidRPr="00E41EEE">
        <w:t xml:space="preserve">. </w:t>
      </w:r>
      <w:r w:rsidR="005934B1" w:rsidRPr="00E41EEE">
        <w:t>Organize</w:t>
      </w:r>
      <w:r w:rsidR="0007717D" w:rsidRPr="00E41EEE">
        <w:t xml:space="preserve"> at least one training </w:t>
      </w:r>
      <w:r w:rsidR="004D2E20" w:rsidRPr="00E41EEE">
        <w:t>session</w:t>
      </w:r>
      <w:r w:rsidR="0007717D" w:rsidRPr="00E41EEE">
        <w:t xml:space="preserve">/workshop for interested parties to train how to use both methodologies. </w:t>
      </w:r>
    </w:p>
    <w:p w14:paraId="2DF8F38C" w14:textId="73983640" w:rsidR="00477048" w:rsidRPr="00E41EEE" w:rsidRDefault="00285A0D" w:rsidP="00E41EEE">
      <w:pPr>
        <w:pStyle w:val="a7"/>
        <w:numPr>
          <w:ilvl w:val="1"/>
          <w:numId w:val="5"/>
        </w:numPr>
        <w:tabs>
          <w:tab w:val="left" w:pos="2242"/>
        </w:tabs>
        <w:spacing w:before="120" w:after="120"/>
        <w:ind w:left="1417" w:right="363" w:hanging="720"/>
        <w:contextualSpacing w:val="0"/>
        <w:jc w:val="both"/>
      </w:pPr>
      <w:r w:rsidRPr="00E41EEE">
        <w:t xml:space="preserve">Identify capacity building </w:t>
      </w:r>
      <w:r w:rsidR="00477048" w:rsidRPr="00E41EEE">
        <w:t xml:space="preserve">needed </w:t>
      </w:r>
      <w:r w:rsidRPr="00E41EEE">
        <w:t>activities</w:t>
      </w:r>
      <w:r w:rsidR="00477048" w:rsidRPr="00E41EEE">
        <w:t xml:space="preserve"> and </w:t>
      </w:r>
      <w:r w:rsidR="00C21C9E" w:rsidRPr="00E41EEE">
        <w:t xml:space="preserve">prepare the training program covering the </w:t>
      </w:r>
      <w:r w:rsidR="00477048" w:rsidRPr="00E41EEE">
        <w:t>topics</w:t>
      </w:r>
      <w:r w:rsidRPr="00E41EEE">
        <w:t xml:space="preserve"> </w:t>
      </w:r>
      <w:r w:rsidR="002128E5" w:rsidRPr="00E41EEE">
        <w:t>relate</w:t>
      </w:r>
      <w:r w:rsidR="00C21C9E" w:rsidRPr="00E41EEE">
        <w:t>d</w:t>
      </w:r>
      <w:r w:rsidR="002128E5" w:rsidRPr="00E41EEE">
        <w:t xml:space="preserve"> to safe road design </w:t>
      </w:r>
      <w:r w:rsidRPr="00E41EEE">
        <w:t xml:space="preserve">for the </w:t>
      </w:r>
      <w:proofErr w:type="spellStart"/>
      <w:r w:rsidRPr="00E41EEE">
        <w:t>MoTC</w:t>
      </w:r>
      <w:proofErr w:type="spellEnd"/>
      <w:r w:rsidRPr="00E41EEE">
        <w:t>, design institute</w:t>
      </w:r>
      <w:r w:rsidR="00477048" w:rsidRPr="00E41EEE">
        <w:t xml:space="preserve">, </w:t>
      </w:r>
      <w:r w:rsidR="0007717D" w:rsidRPr="00E41EEE">
        <w:t xml:space="preserve">road </w:t>
      </w:r>
      <w:r w:rsidRPr="00E41EEE">
        <w:t>police experts</w:t>
      </w:r>
      <w:r w:rsidR="00477048" w:rsidRPr="00E41EEE">
        <w:t xml:space="preserve">, etc. </w:t>
      </w:r>
      <w:r w:rsidR="00C21C9E" w:rsidRPr="00E41EEE">
        <w:t>A</w:t>
      </w:r>
      <w:r w:rsidRPr="00E41EEE">
        <w:t>t least 1 training session</w:t>
      </w:r>
      <w:r w:rsidR="0007717D" w:rsidRPr="00E41EEE">
        <w:t>/workshop</w:t>
      </w:r>
      <w:r w:rsidRPr="00E41EEE">
        <w:t xml:space="preserve"> </w:t>
      </w:r>
      <w:r w:rsidR="00C21C9E" w:rsidRPr="00E41EEE">
        <w:t xml:space="preserve">should be performed </w:t>
      </w:r>
      <w:r w:rsidRPr="00E41EEE">
        <w:t>per month</w:t>
      </w:r>
      <w:r w:rsidR="00477048" w:rsidRPr="00E41EEE">
        <w:t xml:space="preserve">. </w:t>
      </w:r>
    </w:p>
    <w:p w14:paraId="01BE4308" w14:textId="77777777" w:rsidR="00863259" w:rsidRPr="00E41EEE" w:rsidRDefault="00863259" w:rsidP="00E41EEE">
      <w:pPr>
        <w:pStyle w:val="4"/>
        <w:spacing w:line="253" w:lineRule="exact"/>
        <w:ind w:left="709" w:hanging="567"/>
        <w:rPr>
          <w:rFonts w:cs="Arial"/>
        </w:rPr>
      </w:pPr>
      <w:r w:rsidRPr="00E41EEE">
        <w:rPr>
          <w:rFonts w:cs="Arial"/>
        </w:rPr>
        <w:t>Task 2: Carry out safety assessment on selected international and national roads</w:t>
      </w:r>
    </w:p>
    <w:p w14:paraId="4E2A11A3" w14:textId="3F23FA24" w:rsidR="009A09C5" w:rsidRPr="00E41EEE" w:rsidRDefault="00C30C0F" w:rsidP="00E41EEE">
      <w:pPr>
        <w:pStyle w:val="a7"/>
        <w:numPr>
          <w:ilvl w:val="0"/>
          <w:numId w:val="4"/>
        </w:numPr>
        <w:spacing w:before="120" w:after="120"/>
        <w:ind w:left="1418" w:right="363" w:hanging="709"/>
        <w:contextualSpacing w:val="0"/>
        <w:jc w:val="both"/>
      </w:pPr>
      <w:r w:rsidRPr="00E41EEE">
        <w:t xml:space="preserve">Based on approved RSA procedure </w:t>
      </w:r>
      <w:r w:rsidR="00863FD8" w:rsidRPr="00E41EEE">
        <w:t>(T</w:t>
      </w:r>
      <w:r w:rsidR="00AB2C69" w:rsidRPr="00E41EEE">
        <w:t>ype</w:t>
      </w:r>
      <w:r w:rsidRPr="00E41EEE">
        <w:t xml:space="preserve"> 5 audit</w:t>
      </w:r>
      <w:r w:rsidR="00863FD8" w:rsidRPr="00E41EEE">
        <w:t>)</w:t>
      </w:r>
      <w:r w:rsidRPr="00E41EEE">
        <w:t>,</w:t>
      </w:r>
      <w:r w:rsidR="00863FD8" w:rsidRPr="00E41EEE">
        <w:t xml:space="preserve"> and in collaboration</w:t>
      </w:r>
      <w:r w:rsidRPr="00E41EEE">
        <w:t xml:space="preserve"> </w:t>
      </w:r>
      <w:r w:rsidR="00AB2C69" w:rsidRPr="00E41EEE">
        <w:t>with MOTC RSA</w:t>
      </w:r>
      <w:r w:rsidR="005934B1" w:rsidRPr="00E41EEE">
        <w:t>U</w:t>
      </w:r>
      <w:r w:rsidR="00863FD8" w:rsidRPr="00E41EEE">
        <w:t xml:space="preserve">, </w:t>
      </w:r>
      <w:r w:rsidR="005934B1" w:rsidRPr="00E41EEE">
        <w:t xml:space="preserve">develop </w:t>
      </w:r>
      <w:r w:rsidR="00863FD8" w:rsidRPr="00E41EEE">
        <w:t xml:space="preserve">a set of selection criteria to </w:t>
      </w:r>
      <w:r w:rsidR="00863259" w:rsidRPr="00E41EEE">
        <w:t xml:space="preserve">identify the road sections to be </w:t>
      </w:r>
      <w:r w:rsidR="0023198A" w:rsidRPr="00E41EEE">
        <w:t>audited (</w:t>
      </w:r>
      <w:r w:rsidR="00863259" w:rsidRPr="00E41EEE">
        <w:t>assessed</w:t>
      </w:r>
      <w:r w:rsidR="0023198A" w:rsidRPr="00E41EEE">
        <w:t>) under the RSA Type 5 procedure</w:t>
      </w:r>
      <w:r w:rsidR="00863259" w:rsidRPr="00E41EEE">
        <w:t>. The selection criteria may</w:t>
      </w:r>
      <w:r w:rsidR="00E51761" w:rsidRPr="00E41EEE">
        <w:t xml:space="preserve"> </w:t>
      </w:r>
      <w:r w:rsidR="00863259" w:rsidRPr="00E41EEE">
        <w:t xml:space="preserve">include traffic volume, </w:t>
      </w:r>
      <w:r w:rsidR="00E51761" w:rsidRPr="00E41EEE">
        <w:t xml:space="preserve">crash frequency and severity, </w:t>
      </w:r>
      <w:r w:rsidR="00863259" w:rsidRPr="00E41EEE">
        <w:t>black spots</w:t>
      </w:r>
      <w:r w:rsidR="00546E94" w:rsidRPr="00E41EEE">
        <w:t xml:space="preserve">, </w:t>
      </w:r>
      <w:r w:rsidR="00E51761" w:rsidRPr="00E41EEE">
        <w:t xml:space="preserve">routes through populated or mountainous areas, and connections to border crossings. </w:t>
      </w:r>
      <w:r w:rsidR="00F55D84" w:rsidRPr="00E41EEE">
        <w:t xml:space="preserve">The national road network </w:t>
      </w:r>
      <w:r w:rsidR="0023198A" w:rsidRPr="00E41EEE">
        <w:t>shall</w:t>
      </w:r>
      <w:r w:rsidR="00F55D84" w:rsidRPr="00E41EEE">
        <w:t xml:space="preserve"> </w:t>
      </w:r>
      <w:r w:rsidR="0023198A" w:rsidRPr="00E41EEE">
        <w:t xml:space="preserve">be </w:t>
      </w:r>
      <w:r w:rsidR="00F55D84" w:rsidRPr="00E41EEE">
        <w:t>then ranked by these criteria.</w:t>
      </w:r>
      <w:r w:rsidR="00343AF4" w:rsidRPr="00E41EEE">
        <w:t xml:space="preserve"> </w:t>
      </w:r>
      <w:r w:rsidR="005934B1" w:rsidRPr="00E41EEE">
        <w:t>Organize</w:t>
      </w:r>
      <w:r w:rsidR="00343AF4" w:rsidRPr="00E41EEE">
        <w:t xml:space="preserve"> at least one workshop to present for interested parties the developed selection and ranking criteria</w:t>
      </w:r>
      <w:r w:rsidR="0009537E" w:rsidRPr="00E41EEE">
        <w:t>,</w:t>
      </w:r>
      <w:r w:rsidR="00343AF4" w:rsidRPr="00E41EEE">
        <w:t xml:space="preserve"> identification process and present ranked roads’ sections list.</w:t>
      </w:r>
    </w:p>
    <w:p w14:paraId="1BCFEE89" w14:textId="4BBA392B" w:rsidR="009A09C5" w:rsidRPr="00E41EEE" w:rsidRDefault="009A09C5" w:rsidP="00E41EEE">
      <w:pPr>
        <w:pStyle w:val="a7"/>
        <w:numPr>
          <w:ilvl w:val="0"/>
          <w:numId w:val="4"/>
        </w:numPr>
        <w:spacing w:before="120" w:after="120"/>
        <w:ind w:left="1418" w:right="363" w:hanging="709"/>
        <w:contextualSpacing w:val="0"/>
        <w:jc w:val="both"/>
      </w:pPr>
      <w:r w:rsidRPr="00E41EEE">
        <w:t xml:space="preserve">Assist the </w:t>
      </w:r>
      <w:r w:rsidR="00A52941" w:rsidRPr="00E41EEE">
        <w:t xml:space="preserve">MOTC </w:t>
      </w:r>
      <w:r w:rsidRPr="00E41EEE">
        <w:t xml:space="preserve">RSAU or PIC (if decided) to undertake </w:t>
      </w:r>
      <w:r w:rsidR="00F80099" w:rsidRPr="00E41EEE">
        <w:t>Road S</w:t>
      </w:r>
      <w:r w:rsidRPr="00E41EEE">
        <w:t xml:space="preserve">afety </w:t>
      </w:r>
      <w:r w:rsidR="00F80099" w:rsidRPr="00E41EEE">
        <w:t xml:space="preserve">Audit </w:t>
      </w:r>
      <w:r w:rsidR="00AF1A20" w:rsidRPr="00E41EEE">
        <w:t>(Type 5</w:t>
      </w:r>
      <w:r w:rsidR="00F80099" w:rsidRPr="00E41EEE">
        <w:t xml:space="preserve"> </w:t>
      </w:r>
      <w:r w:rsidR="005934B1" w:rsidRPr="00E41EEE">
        <w:t>assessments</w:t>
      </w:r>
      <w:r w:rsidR="00AF1A20" w:rsidRPr="00E41EEE">
        <w:t xml:space="preserve">) </w:t>
      </w:r>
      <w:r w:rsidRPr="00E41EEE">
        <w:t xml:space="preserve">of the selected road sections of the international and national road networks based on the </w:t>
      </w:r>
      <w:r w:rsidR="00094150" w:rsidRPr="00E41EEE">
        <w:t xml:space="preserve">agreed </w:t>
      </w:r>
      <w:r w:rsidRPr="00E41EEE">
        <w:t xml:space="preserve">ranking. The </w:t>
      </w:r>
      <w:r w:rsidR="00094150" w:rsidRPr="00E41EEE">
        <w:t xml:space="preserve">total length of road sections for on-site </w:t>
      </w:r>
      <w:r w:rsidR="005934B1" w:rsidRPr="00E41EEE">
        <w:t>auditing (</w:t>
      </w:r>
      <w:r w:rsidR="00094150" w:rsidRPr="00E41EEE">
        <w:t>assessment</w:t>
      </w:r>
      <w:r w:rsidR="005934B1" w:rsidRPr="00E41EEE">
        <w:t>)</w:t>
      </w:r>
      <w:r w:rsidR="00094150" w:rsidRPr="00E41EEE">
        <w:t xml:space="preserve"> </w:t>
      </w:r>
      <w:r w:rsidR="005934B1" w:rsidRPr="00E41EEE">
        <w:t>is</w:t>
      </w:r>
      <w:r w:rsidR="00094150" w:rsidRPr="00E41EEE">
        <w:t xml:space="preserve"> </w:t>
      </w:r>
      <w:r w:rsidRPr="00E41EEE">
        <w:t xml:space="preserve">expected to </w:t>
      </w:r>
      <w:r w:rsidR="00094150" w:rsidRPr="00E41EEE">
        <w:t xml:space="preserve">be </w:t>
      </w:r>
      <w:r w:rsidR="007D5519" w:rsidRPr="00E41EEE">
        <w:t xml:space="preserve">at least </w:t>
      </w:r>
      <w:r w:rsidR="00084718" w:rsidRPr="00E41EEE">
        <w:t>5</w:t>
      </w:r>
      <w:r w:rsidRPr="00E41EEE">
        <w:t xml:space="preserve">00 km. </w:t>
      </w:r>
      <w:r w:rsidR="00343AF4" w:rsidRPr="00E41EEE">
        <w:t>Additionally, existing bridges on the selected road sections</w:t>
      </w:r>
      <w:r w:rsidR="005934B1" w:rsidRPr="00E41EEE">
        <w:t>,</w:t>
      </w:r>
      <w:r w:rsidR="00343AF4" w:rsidRPr="00E41EEE">
        <w:t xml:space="preserve"> shall be </w:t>
      </w:r>
      <w:r w:rsidR="005934B1" w:rsidRPr="00E41EEE">
        <w:t>audited</w:t>
      </w:r>
      <w:r w:rsidR="00343AF4" w:rsidRPr="00E41EEE">
        <w:t xml:space="preserve"> </w:t>
      </w:r>
      <w:r w:rsidR="005934B1" w:rsidRPr="00E41EEE">
        <w:t xml:space="preserve">(assessed) </w:t>
      </w:r>
      <w:r w:rsidR="00343AF4" w:rsidRPr="00E41EEE">
        <w:t>using “</w:t>
      </w:r>
      <w:r w:rsidR="00421421" w:rsidRPr="00E41EEE">
        <w:t xml:space="preserve">Bridge </w:t>
      </w:r>
      <w:r w:rsidR="005934B1" w:rsidRPr="00E41EEE">
        <w:t xml:space="preserve">Traffic Safety Audit (Assessment) </w:t>
      </w:r>
      <w:r w:rsidR="00421421" w:rsidRPr="00E41EEE">
        <w:t xml:space="preserve">Methodology”. </w:t>
      </w:r>
      <w:r w:rsidR="005934B1" w:rsidRPr="00E41EEE">
        <w:t>Organize</w:t>
      </w:r>
      <w:r w:rsidR="00343AF4" w:rsidRPr="00E41EEE">
        <w:t xml:space="preserve"> at least one workshop to present for interested parties the </w:t>
      </w:r>
      <w:r w:rsidR="0009537E" w:rsidRPr="00E41EEE">
        <w:t>performed auditing (</w:t>
      </w:r>
      <w:r w:rsidR="005934B1" w:rsidRPr="00E41EEE">
        <w:t>assessments</w:t>
      </w:r>
      <w:r w:rsidR="0009537E" w:rsidRPr="00E41EEE">
        <w:t xml:space="preserve">) </w:t>
      </w:r>
      <w:r w:rsidR="00343AF4" w:rsidRPr="00E41EEE">
        <w:t>results</w:t>
      </w:r>
      <w:r w:rsidR="0009537E" w:rsidRPr="00E41EEE">
        <w:t>.</w:t>
      </w:r>
    </w:p>
    <w:p w14:paraId="3B5F7E22" w14:textId="0A366A36" w:rsidR="00631F7D" w:rsidRPr="00E41EEE" w:rsidRDefault="007D5519" w:rsidP="00E41EEE">
      <w:pPr>
        <w:pStyle w:val="a7"/>
        <w:numPr>
          <w:ilvl w:val="0"/>
          <w:numId w:val="4"/>
        </w:numPr>
        <w:spacing w:before="120" w:after="120"/>
        <w:ind w:left="1418" w:right="363" w:hanging="709"/>
        <w:contextualSpacing w:val="0"/>
        <w:jc w:val="both"/>
      </w:pPr>
      <w:r w:rsidRPr="00E41EEE">
        <w:t xml:space="preserve">Review the RSI Phase I prepared </w:t>
      </w:r>
      <w:r w:rsidR="00343AF4" w:rsidRPr="00E41EEE">
        <w:t>low-cost road safety countermeasures catalogue, if needed update it</w:t>
      </w:r>
      <w:r w:rsidR="0009537E" w:rsidRPr="00E41EEE">
        <w:t xml:space="preserve"> with additional (new) countermeasures</w:t>
      </w:r>
      <w:r w:rsidR="00E7285D" w:rsidRPr="00E41EEE">
        <w:t xml:space="preserve">, including </w:t>
      </w:r>
      <w:proofErr w:type="spellStart"/>
      <w:r w:rsidR="00E7285D" w:rsidRPr="00E41EEE">
        <w:t>iRAP</w:t>
      </w:r>
      <w:proofErr w:type="spellEnd"/>
      <w:r w:rsidR="00E7285D" w:rsidRPr="00E41EEE">
        <w:t xml:space="preserve"> recommended measures by the pilot project on the road EM-11.</w:t>
      </w:r>
      <w:r w:rsidR="00343AF4" w:rsidRPr="00E41EEE">
        <w:t xml:space="preserve"> </w:t>
      </w:r>
      <w:r w:rsidR="0009537E" w:rsidRPr="00E41EEE">
        <w:t>I</w:t>
      </w:r>
      <w:r w:rsidR="009A09C5" w:rsidRPr="00E41EEE">
        <w:t xml:space="preserve">dentify low-cost safety countermeasures for implementation on </w:t>
      </w:r>
      <w:r w:rsidR="0009537E" w:rsidRPr="00E41EEE">
        <w:t>audited (</w:t>
      </w:r>
      <w:r w:rsidR="009A09C5" w:rsidRPr="00E41EEE">
        <w:t>assessed</w:t>
      </w:r>
      <w:r w:rsidR="0009537E" w:rsidRPr="00E41EEE">
        <w:t>)</w:t>
      </w:r>
      <w:r w:rsidR="009A09C5" w:rsidRPr="00E41EEE">
        <w:t xml:space="preserve"> roads</w:t>
      </w:r>
      <w:r w:rsidR="0009537E" w:rsidRPr="00E41EEE">
        <w:t>’ sections</w:t>
      </w:r>
      <w:r w:rsidR="009A09C5" w:rsidRPr="00E41EEE">
        <w:t>, estimate the anticipated safety improvements, and present an investment proposal to MOTC</w:t>
      </w:r>
      <w:r w:rsidR="00174079" w:rsidRPr="00E41EEE">
        <w:t xml:space="preserve">. </w:t>
      </w:r>
      <w:r w:rsidR="00631F7D" w:rsidRPr="00E41EEE">
        <w:t>The proposal</w:t>
      </w:r>
      <w:r w:rsidR="00F80099" w:rsidRPr="00E41EEE">
        <w:t>s</w:t>
      </w:r>
      <w:r w:rsidR="00631F7D" w:rsidRPr="00E41EEE">
        <w:t xml:space="preserve"> should </w:t>
      </w:r>
      <w:r w:rsidR="00CB00B4" w:rsidRPr="00E41EEE">
        <w:t xml:space="preserve">be based on newly prepared “The Life and Injury Cost Evaluation Methodology” and “Ranking and Prioritization of Road Safety Measures Implementation Methodology” and shall </w:t>
      </w:r>
      <w:r w:rsidR="0009537E" w:rsidRPr="00E41EEE">
        <w:t>prioritize</w:t>
      </w:r>
      <w:r w:rsidR="00631F7D" w:rsidRPr="00E41EEE">
        <w:t xml:space="preserve"> interventions based on potential safety impact and cost-effectiveness, aligned with international best practice for road safety investment. </w:t>
      </w:r>
      <w:r w:rsidR="0009537E" w:rsidRPr="00E41EEE">
        <w:t>Organize</w:t>
      </w:r>
      <w:r w:rsidR="00343AF4" w:rsidRPr="00E41EEE">
        <w:t xml:space="preserve"> at least one workshop to present for interested parties the </w:t>
      </w:r>
      <w:r w:rsidR="0009537E" w:rsidRPr="00E41EEE">
        <w:t xml:space="preserve">updated </w:t>
      </w:r>
      <w:r w:rsidR="00343AF4" w:rsidRPr="00E41EEE">
        <w:t xml:space="preserve">low-cost </w:t>
      </w:r>
      <w:r w:rsidR="0009537E" w:rsidRPr="00E41EEE">
        <w:t>counter</w:t>
      </w:r>
      <w:r w:rsidR="00343AF4" w:rsidRPr="00E41EEE">
        <w:t xml:space="preserve">measures </w:t>
      </w:r>
      <w:r w:rsidR="0009537E" w:rsidRPr="00E41EEE">
        <w:t>catalogue</w:t>
      </w:r>
      <w:r w:rsidR="00343AF4" w:rsidRPr="00E41EEE">
        <w:t xml:space="preserve"> and most effective countermeasures selection process</w:t>
      </w:r>
      <w:r w:rsidR="0009537E" w:rsidRPr="00E41EEE">
        <w:t xml:space="preserve"> keeping as example audited roads</w:t>
      </w:r>
      <w:r w:rsidR="00343AF4" w:rsidRPr="00E41EEE">
        <w:t>.</w:t>
      </w:r>
    </w:p>
    <w:p w14:paraId="6897FB31" w14:textId="34951760" w:rsidR="009A09C5" w:rsidRPr="00E41EEE" w:rsidRDefault="00D853F3" w:rsidP="00E41EEE">
      <w:pPr>
        <w:pStyle w:val="a7"/>
        <w:numPr>
          <w:ilvl w:val="0"/>
          <w:numId w:val="4"/>
        </w:numPr>
        <w:spacing w:before="120" w:after="120"/>
        <w:ind w:left="1418" w:right="363" w:hanging="709"/>
        <w:contextualSpacing w:val="0"/>
        <w:jc w:val="both"/>
      </w:pPr>
      <w:r w:rsidRPr="00E41EEE">
        <w:t xml:space="preserve">Assist the </w:t>
      </w:r>
      <w:r w:rsidR="00A52941" w:rsidRPr="00E41EEE">
        <w:t xml:space="preserve">MOTC </w:t>
      </w:r>
      <w:r w:rsidRPr="00E41EEE">
        <w:t xml:space="preserve">RSAU or PIC (if decided) to undertake traffic safety </w:t>
      </w:r>
      <w:r w:rsidR="0009537E" w:rsidRPr="00E41EEE">
        <w:t>audits (</w:t>
      </w:r>
      <w:r w:rsidRPr="00E41EEE">
        <w:t>assessment</w:t>
      </w:r>
      <w:r w:rsidR="0009537E" w:rsidRPr="00E41EEE">
        <w:t>s)</w:t>
      </w:r>
      <w:r w:rsidRPr="00E41EEE">
        <w:t xml:space="preserve"> </w:t>
      </w:r>
      <w:r w:rsidRPr="00E41EEE">
        <w:lastRenderedPageBreak/>
        <w:t xml:space="preserve">of </w:t>
      </w:r>
      <w:r w:rsidR="00343AF4" w:rsidRPr="00E41EEE">
        <w:t xml:space="preserve">at least </w:t>
      </w:r>
      <w:r w:rsidR="00174079" w:rsidRPr="00E41EEE">
        <w:t>1</w:t>
      </w:r>
      <w:r w:rsidR="00343AF4" w:rsidRPr="00E41EEE">
        <w:t xml:space="preserve"> tunnel (e.g. </w:t>
      </w:r>
      <w:proofErr w:type="spellStart"/>
      <w:r w:rsidRPr="00E41EEE">
        <w:t>Kok</w:t>
      </w:r>
      <w:proofErr w:type="spellEnd"/>
      <w:r w:rsidRPr="00E41EEE">
        <w:t>-Art</w:t>
      </w:r>
      <w:r w:rsidR="00343AF4" w:rsidRPr="00E41EEE">
        <w:t>,</w:t>
      </w:r>
      <w:r w:rsidRPr="00E41EEE">
        <w:t xml:space="preserve"> </w:t>
      </w:r>
      <w:proofErr w:type="spellStart"/>
      <w:r w:rsidRPr="00E41EEE">
        <w:t>Töö</w:t>
      </w:r>
      <w:r w:rsidR="0009537E" w:rsidRPr="00E41EEE">
        <w:t>-</w:t>
      </w:r>
      <w:r w:rsidRPr="00E41EEE">
        <w:t>Ashuu</w:t>
      </w:r>
      <w:proofErr w:type="spellEnd"/>
      <w:r w:rsidR="00174079" w:rsidRPr="00E41EEE">
        <w:t xml:space="preserve"> or </w:t>
      </w:r>
      <w:r w:rsidR="00343AF4" w:rsidRPr="00E41EEE">
        <w:t>etc.)</w:t>
      </w:r>
      <w:r w:rsidRPr="00E41EEE">
        <w:t xml:space="preserve"> under newly developed and approved “Tunnel </w:t>
      </w:r>
      <w:r w:rsidR="0009537E" w:rsidRPr="00E41EEE">
        <w:t>Traffic Safety Audit (</w:t>
      </w:r>
      <w:r w:rsidR="0081653D" w:rsidRPr="00E41EEE">
        <w:t>Assessment</w:t>
      </w:r>
      <w:r w:rsidR="0009537E" w:rsidRPr="00E41EEE">
        <w:t xml:space="preserve">) </w:t>
      </w:r>
      <w:r w:rsidRPr="00E41EEE">
        <w:t>Methodology</w:t>
      </w:r>
      <w:r w:rsidR="0009537E" w:rsidRPr="00E41EEE">
        <w:t xml:space="preserve">” </w:t>
      </w:r>
      <w:r w:rsidRPr="00E41EEE">
        <w:t xml:space="preserve">and support on developing </w:t>
      </w:r>
      <w:r w:rsidR="00A52941" w:rsidRPr="00E41EEE">
        <w:t>the outcomes</w:t>
      </w:r>
      <w:r w:rsidRPr="00E41EEE">
        <w:t xml:space="preserve"> report</w:t>
      </w:r>
      <w:r w:rsidR="00A52941" w:rsidRPr="00E41EEE">
        <w:t>. Organize</w:t>
      </w:r>
      <w:r w:rsidR="00343AF4" w:rsidRPr="00E41EEE">
        <w:t xml:space="preserve"> at least one workshop to present for interested parties the </w:t>
      </w:r>
      <w:r w:rsidR="00A52941" w:rsidRPr="00E41EEE">
        <w:t>auditing (assessments)</w:t>
      </w:r>
      <w:r w:rsidR="00343AF4" w:rsidRPr="00E41EEE">
        <w:t xml:space="preserve"> results.</w:t>
      </w:r>
    </w:p>
    <w:p w14:paraId="7B1E295F" w14:textId="7253C132" w:rsidR="00863259" w:rsidRPr="00E41EEE" w:rsidRDefault="009A09C5" w:rsidP="00E41EEE">
      <w:pPr>
        <w:pStyle w:val="a7"/>
        <w:numPr>
          <w:ilvl w:val="0"/>
          <w:numId w:val="4"/>
        </w:numPr>
        <w:spacing w:before="120" w:after="120"/>
        <w:ind w:left="1418" w:right="363" w:hanging="709"/>
        <w:contextualSpacing w:val="0"/>
        <w:jc w:val="both"/>
      </w:pPr>
      <w:r w:rsidRPr="00E41EEE">
        <w:t>Based on approved “</w:t>
      </w:r>
      <w:r w:rsidR="00A21CD3" w:rsidRPr="00E41EEE">
        <w:t>Black Spots Identification and Ranking Methodology</w:t>
      </w:r>
      <w:r w:rsidRPr="00E41EEE">
        <w:t>”, together with MOTC RSAU</w:t>
      </w:r>
      <w:r w:rsidR="00803A25" w:rsidRPr="00E41EEE">
        <w:t>,</w:t>
      </w:r>
      <w:r w:rsidRPr="00E41EEE">
        <w:t xml:space="preserve"> perform “Black </w:t>
      </w:r>
      <w:r w:rsidR="00803A25" w:rsidRPr="00E41EEE">
        <w:t>Spots</w:t>
      </w:r>
      <w:r w:rsidRPr="00E41EEE">
        <w:t>” identification and ranking for the year 202</w:t>
      </w:r>
      <w:r w:rsidR="00AC2E76" w:rsidRPr="00E41EEE">
        <w:t xml:space="preserve">6, </w:t>
      </w:r>
      <w:r w:rsidRPr="00E41EEE">
        <w:t>2027</w:t>
      </w:r>
      <w:r w:rsidR="00AC2E76" w:rsidRPr="00E41EEE">
        <w:t xml:space="preserve"> and 2028</w:t>
      </w:r>
      <w:r w:rsidR="00803A25" w:rsidRPr="00E41EEE">
        <w:t xml:space="preserve">. </w:t>
      </w:r>
      <w:r w:rsidRPr="00E41EEE">
        <w:t xml:space="preserve">Support MOTC RSAU to visit at least </w:t>
      </w:r>
      <w:r w:rsidR="00193390" w:rsidRPr="00E41EEE">
        <w:t>10</w:t>
      </w:r>
      <w:r w:rsidRPr="00E41EEE">
        <w:t xml:space="preserve">% of the highest ranked </w:t>
      </w:r>
      <w:r w:rsidR="00803A25" w:rsidRPr="00E41EEE">
        <w:t>“</w:t>
      </w:r>
      <w:r w:rsidRPr="00E41EEE">
        <w:t>Black Spots</w:t>
      </w:r>
      <w:r w:rsidR="00803A25" w:rsidRPr="00E41EEE">
        <w:t>”</w:t>
      </w:r>
      <w:r w:rsidRPr="00E41EEE">
        <w:t xml:space="preserve"> </w:t>
      </w:r>
      <w:r w:rsidR="00803A25" w:rsidRPr="00E41EEE">
        <w:t>in 2026</w:t>
      </w:r>
      <w:r w:rsidR="00AC2E76" w:rsidRPr="00E41EEE">
        <w:t xml:space="preserve">, </w:t>
      </w:r>
      <w:r w:rsidR="00803A25" w:rsidRPr="00E41EEE">
        <w:t>2027</w:t>
      </w:r>
      <w:r w:rsidR="00AC2E76" w:rsidRPr="00E41EEE">
        <w:t xml:space="preserve"> and 2028</w:t>
      </w:r>
      <w:r w:rsidRPr="00E41EEE">
        <w:t xml:space="preserve"> and support to fill the forms with the </w:t>
      </w:r>
      <w:r w:rsidR="0081653D" w:rsidRPr="00E41EEE">
        <w:t>recommendations</w:t>
      </w:r>
      <w:r w:rsidRPr="00E41EEE">
        <w:t xml:space="preserve"> to improve situation at </w:t>
      </w:r>
      <w:r w:rsidR="00803A25" w:rsidRPr="00E41EEE">
        <w:t>assessed</w:t>
      </w:r>
      <w:r w:rsidRPr="00E41EEE">
        <w:t xml:space="preserve"> </w:t>
      </w:r>
      <w:r w:rsidR="00803A25" w:rsidRPr="00E41EEE">
        <w:t xml:space="preserve">“Black Spots” </w:t>
      </w:r>
      <w:r w:rsidRPr="00E41EEE">
        <w:t>sections.</w:t>
      </w:r>
      <w:r w:rsidR="00803A25" w:rsidRPr="00E41EEE">
        <w:t xml:space="preserve"> </w:t>
      </w:r>
      <w:r w:rsidR="004753CC" w:rsidRPr="00E41EEE">
        <w:t>After performance of 2026</w:t>
      </w:r>
      <w:r w:rsidR="00AC2E76" w:rsidRPr="00E41EEE">
        <w:t xml:space="preserve">, </w:t>
      </w:r>
      <w:r w:rsidR="004753CC" w:rsidRPr="00E41EEE">
        <w:t>2027</w:t>
      </w:r>
      <w:r w:rsidR="00AC2E76" w:rsidRPr="00E41EEE">
        <w:t xml:space="preserve"> and 2028</w:t>
      </w:r>
      <w:r w:rsidR="004753CC" w:rsidRPr="00E41EEE">
        <w:t xml:space="preserve"> “Black Spots” identification, ranking and assessment processes evaluate the need to update the Methodology and if needed, propose the updates based on real experiences. </w:t>
      </w:r>
      <w:r w:rsidR="00803A25" w:rsidRPr="00E41EEE">
        <w:t xml:space="preserve">Organize at least one workshop every year </w:t>
      </w:r>
      <w:r w:rsidR="004753CC" w:rsidRPr="00E41EEE">
        <w:t>(2026</w:t>
      </w:r>
      <w:r w:rsidR="00AC2E76" w:rsidRPr="00E41EEE">
        <w:t xml:space="preserve">, </w:t>
      </w:r>
      <w:r w:rsidR="004753CC" w:rsidRPr="00E41EEE">
        <w:t>2027</w:t>
      </w:r>
      <w:r w:rsidR="00AC2E76" w:rsidRPr="00E41EEE">
        <w:t xml:space="preserve"> and 2028</w:t>
      </w:r>
      <w:r w:rsidR="004753CC" w:rsidRPr="00E41EEE">
        <w:t xml:space="preserve">) </w:t>
      </w:r>
      <w:r w:rsidR="00803A25" w:rsidRPr="00E41EEE">
        <w:t>to present for interested parties the “Black Spots” assessments results.</w:t>
      </w:r>
    </w:p>
    <w:p w14:paraId="1CA5DEFC" w14:textId="0FF44DAE" w:rsidR="00CA2B65" w:rsidRPr="00E41EEE" w:rsidRDefault="00CA2B65" w:rsidP="00E41EEE">
      <w:pPr>
        <w:pStyle w:val="a7"/>
        <w:numPr>
          <w:ilvl w:val="0"/>
          <w:numId w:val="4"/>
        </w:numPr>
        <w:spacing w:before="120" w:after="120"/>
        <w:ind w:left="1418" w:right="363" w:hanging="709"/>
        <w:contextualSpacing w:val="0"/>
        <w:jc w:val="both"/>
      </w:pPr>
      <w:r w:rsidRPr="00E41EEE">
        <w:t xml:space="preserve">After performing 500km </w:t>
      </w:r>
      <w:r w:rsidR="00AD7634" w:rsidRPr="00E41EEE">
        <w:t>assessment</w:t>
      </w:r>
      <w:r w:rsidRPr="00E41EEE">
        <w:t xml:space="preserve"> and Black Spot identification and ranking, propose mass action and cost-benefit campaign for infrastructure treatments based on cost-effectiveness, (i.e. speed calming measures, or guard rails in 100+ locations) and on crash risk and causality of crashes identified. </w:t>
      </w:r>
    </w:p>
    <w:p w14:paraId="286E28D6" w14:textId="0042788E" w:rsidR="00AF1A20" w:rsidRPr="00E41EEE" w:rsidRDefault="00863259" w:rsidP="00E41EEE">
      <w:pPr>
        <w:pStyle w:val="a7"/>
        <w:numPr>
          <w:ilvl w:val="0"/>
          <w:numId w:val="4"/>
        </w:numPr>
        <w:spacing w:before="120" w:after="120"/>
        <w:ind w:left="1418" w:right="363" w:hanging="709"/>
        <w:contextualSpacing w:val="0"/>
        <w:jc w:val="both"/>
      </w:pPr>
      <w:r w:rsidRPr="00E41EEE">
        <w:t xml:space="preserve">Evaluate various </w:t>
      </w:r>
      <w:r w:rsidR="00031C8F" w:rsidRPr="00E41EEE">
        <w:t xml:space="preserve">road safety </w:t>
      </w:r>
      <w:r w:rsidRPr="00E41EEE">
        <w:t>assessment tools</w:t>
      </w:r>
      <w:r w:rsidR="005B2146" w:rsidRPr="00E41EEE">
        <w:t>, such as</w:t>
      </w:r>
      <w:r w:rsidR="00AF1A20" w:rsidRPr="00E41EEE">
        <w:t xml:space="preserve"> video cameras with AI</w:t>
      </w:r>
      <w:r w:rsidR="00F55D84" w:rsidRPr="00E41EEE">
        <w:t xml:space="preserve"> software</w:t>
      </w:r>
      <w:r w:rsidR="00AF1A20" w:rsidRPr="00E41EEE">
        <w:t>,</w:t>
      </w:r>
      <w:r w:rsidR="00F55D84" w:rsidRPr="00E41EEE">
        <w:t xml:space="preserve"> various</w:t>
      </w:r>
      <w:r w:rsidR="00AF1A20" w:rsidRPr="00E41EEE">
        <w:t xml:space="preserve"> sensors, traffic signs and marking reflection measure devices, etc.</w:t>
      </w:r>
      <w:r w:rsidR="005B2146" w:rsidRPr="00E41EEE">
        <w:t xml:space="preserve"> </w:t>
      </w:r>
      <w:r w:rsidRPr="00E41EEE">
        <w:t xml:space="preserve"> and recommend the most appropriate tool</w:t>
      </w:r>
      <w:r w:rsidR="00AF1A20" w:rsidRPr="00E41EEE">
        <w:t>s</w:t>
      </w:r>
      <w:r w:rsidRPr="00E41EEE">
        <w:t xml:space="preserve"> for adoption in the Kyrgyz Republic. </w:t>
      </w:r>
    </w:p>
    <w:p w14:paraId="4F262CCE" w14:textId="3EE109E9" w:rsidR="00863259" w:rsidRPr="00E41EEE" w:rsidRDefault="00AF1A20" w:rsidP="00E41EEE">
      <w:pPr>
        <w:pStyle w:val="a7"/>
        <w:numPr>
          <w:ilvl w:val="0"/>
          <w:numId w:val="4"/>
        </w:numPr>
        <w:spacing w:before="120" w:after="120"/>
        <w:ind w:left="1418" w:right="363" w:hanging="709"/>
        <w:contextualSpacing w:val="0"/>
        <w:jc w:val="both"/>
      </w:pPr>
      <w:r w:rsidRPr="00E41EEE">
        <w:t>U</w:t>
      </w:r>
      <w:r w:rsidR="00863259" w:rsidRPr="00E41EEE">
        <w:t xml:space="preserve">tilize the road asset management system (RAMS) data collected under the Central Asia Regional Economic Cooperation Corridors 1 and 3 Connector Road Project’s RAMS Phase </w:t>
      </w:r>
      <w:hyperlink w:anchor="_bookmark78" w:history="1">
        <w:r w:rsidR="00CD2543" w:rsidRPr="00E41EEE">
          <w:t>I</w:t>
        </w:r>
      </w:hyperlink>
      <w:r w:rsidR="00CD2543" w:rsidRPr="00E41EEE">
        <w:footnoteReference w:id="4"/>
      </w:r>
      <w:r w:rsidR="00CD2543" w:rsidRPr="00E41EEE">
        <w:t xml:space="preserve"> </w:t>
      </w:r>
      <w:r w:rsidR="00863259" w:rsidRPr="00E41EEE">
        <w:t>and the Central Asia Regional Economic Cooperation Corridors 1 and 3 Connector Road Project (Phase 2)’s RAMS Phase II</w:t>
      </w:r>
      <w:r w:rsidR="00CD2543" w:rsidRPr="00E41EEE">
        <w:footnoteReference w:id="5"/>
      </w:r>
      <w:r w:rsidR="00CD2543" w:rsidRPr="00E41EEE">
        <w:t xml:space="preserve"> </w:t>
      </w:r>
      <w:r w:rsidR="00863259" w:rsidRPr="00E41EEE">
        <w:t>to generate demonstrations of the shortlisted assessment tools</w:t>
      </w:r>
      <w:r w:rsidR="00B00EF4" w:rsidRPr="00E41EEE">
        <w:t>,</w:t>
      </w:r>
      <w:r w:rsidR="00863259" w:rsidRPr="00E41EEE">
        <w:t xml:space="preserve"> including </w:t>
      </w:r>
      <w:proofErr w:type="spellStart"/>
      <w:r w:rsidR="00863259" w:rsidRPr="00E41EEE">
        <w:t>iRAP</w:t>
      </w:r>
      <w:proofErr w:type="spellEnd"/>
      <w:r w:rsidR="00863259" w:rsidRPr="00E41EEE">
        <w:t>.</w:t>
      </w:r>
      <w:r w:rsidR="0027447A" w:rsidRPr="00E41EEE">
        <w:t xml:space="preserve"> Support on selected tools implementation and integration with other systems, e.g. accidents’ database, road asset management systems, etc.</w:t>
      </w:r>
    </w:p>
    <w:p w14:paraId="45624D23" w14:textId="77777777" w:rsidR="00863259" w:rsidRPr="00E41EEE" w:rsidRDefault="00863259" w:rsidP="00E41EEE">
      <w:pPr>
        <w:pStyle w:val="4"/>
        <w:spacing w:before="93"/>
        <w:ind w:left="142" w:right="365"/>
        <w:jc w:val="both"/>
        <w:rPr>
          <w:rFonts w:cs="Arial"/>
        </w:rPr>
      </w:pPr>
      <w:r w:rsidRPr="00E41EEE">
        <w:rPr>
          <w:rFonts w:cs="Arial"/>
        </w:rPr>
        <w:t>Task</w:t>
      </w:r>
      <w:r w:rsidRPr="00E41EEE">
        <w:rPr>
          <w:rFonts w:cs="Arial"/>
          <w:spacing w:val="-14"/>
        </w:rPr>
        <w:t xml:space="preserve"> </w:t>
      </w:r>
      <w:r w:rsidRPr="00E41EEE">
        <w:rPr>
          <w:rFonts w:cs="Arial"/>
        </w:rPr>
        <w:t>3:</w:t>
      </w:r>
      <w:r w:rsidRPr="00E41EEE">
        <w:rPr>
          <w:rFonts w:cs="Arial"/>
          <w:spacing w:val="-7"/>
        </w:rPr>
        <w:t xml:space="preserve"> </w:t>
      </w:r>
      <w:r w:rsidRPr="00E41EEE">
        <w:rPr>
          <w:rFonts w:cs="Arial"/>
        </w:rPr>
        <w:t>Demonstrate</w:t>
      </w:r>
      <w:r w:rsidRPr="00E41EEE">
        <w:rPr>
          <w:rFonts w:cs="Arial"/>
          <w:spacing w:val="-7"/>
        </w:rPr>
        <w:t xml:space="preserve"> </w:t>
      </w:r>
      <w:r w:rsidRPr="00E41EEE">
        <w:rPr>
          <w:rFonts w:cs="Arial"/>
        </w:rPr>
        <w:t>the</w:t>
      </w:r>
      <w:r w:rsidRPr="00E41EEE">
        <w:rPr>
          <w:rFonts w:cs="Arial"/>
          <w:spacing w:val="-14"/>
        </w:rPr>
        <w:t xml:space="preserve"> </w:t>
      </w:r>
      <w:r w:rsidRPr="00E41EEE">
        <w:rPr>
          <w:rFonts w:cs="Arial"/>
        </w:rPr>
        <w:t>pilot</w:t>
      </w:r>
      <w:r w:rsidRPr="00E41EEE">
        <w:rPr>
          <w:rFonts w:cs="Arial"/>
          <w:spacing w:val="-14"/>
        </w:rPr>
        <w:t xml:space="preserve"> </w:t>
      </w:r>
      <w:r w:rsidRPr="00E41EEE">
        <w:rPr>
          <w:rFonts w:cs="Arial"/>
        </w:rPr>
        <w:t>implementation</w:t>
      </w:r>
      <w:r w:rsidRPr="00E41EEE">
        <w:rPr>
          <w:rFonts w:cs="Arial"/>
          <w:spacing w:val="-11"/>
        </w:rPr>
        <w:t xml:space="preserve"> </w:t>
      </w:r>
      <w:r w:rsidRPr="00E41EEE">
        <w:rPr>
          <w:rFonts w:cs="Arial"/>
        </w:rPr>
        <w:t>of</w:t>
      </w:r>
      <w:r w:rsidRPr="00E41EEE">
        <w:rPr>
          <w:rFonts w:cs="Arial"/>
          <w:spacing w:val="-14"/>
        </w:rPr>
        <w:t xml:space="preserve"> </w:t>
      </w:r>
      <w:r w:rsidRPr="00E41EEE">
        <w:rPr>
          <w:rFonts w:cs="Arial"/>
        </w:rPr>
        <w:t>the</w:t>
      </w:r>
      <w:r w:rsidRPr="00E41EEE">
        <w:rPr>
          <w:rFonts w:cs="Arial"/>
          <w:spacing w:val="-6"/>
        </w:rPr>
        <w:t xml:space="preserve"> </w:t>
      </w:r>
      <w:r w:rsidRPr="00E41EEE">
        <w:rPr>
          <w:rFonts w:cs="Arial"/>
        </w:rPr>
        <w:t>safety</w:t>
      </w:r>
      <w:r w:rsidRPr="00E41EEE">
        <w:rPr>
          <w:rFonts w:cs="Arial"/>
          <w:spacing w:val="-14"/>
        </w:rPr>
        <w:t xml:space="preserve"> </w:t>
      </w:r>
      <w:r w:rsidRPr="00E41EEE">
        <w:rPr>
          <w:rFonts w:cs="Arial"/>
        </w:rPr>
        <w:t>recommendations</w:t>
      </w:r>
      <w:r w:rsidRPr="00E41EEE">
        <w:rPr>
          <w:rFonts w:cs="Arial"/>
          <w:spacing w:val="-14"/>
        </w:rPr>
        <w:t xml:space="preserve"> </w:t>
      </w:r>
      <w:r w:rsidRPr="00E41EEE">
        <w:rPr>
          <w:rFonts w:cs="Arial"/>
        </w:rPr>
        <w:t xml:space="preserve">made on the </w:t>
      </w:r>
      <w:proofErr w:type="spellStart"/>
      <w:r w:rsidRPr="00E41EEE">
        <w:rPr>
          <w:rFonts w:cs="Arial"/>
        </w:rPr>
        <w:t>Barskoon</w:t>
      </w:r>
      <w:proofErr w:type="spellEnd"/>
      <w:r w:rsidRPr="00E41EEE">
        <w:rPr>
          <w:rFonts w:cs="Arial"/>
        </w:rPr>
        <w:t xml:space="preserve"> to </w:t>
      </w:r>
      <w:proofErr w:type="spellStart"/>
      <w:r w:rsidRPr="00E41EEE">
        <w:rPr>
          <w:rFonts w:cs="Arial"/>
        </w:rPr>
        <w:t>Karakol</w:t>
      </w:r>
      <w:proofErr w:type="spellEnd"/>
      <w:r w:rsidRPr="00E41EEE">
        <w:rPr>
          <w:rFonts w:cs="Arial"/>
        </w:rPr>
        <w:t xml:space="preserve"> road</w:t>
      </w:r>
    </w:p>
    <w:p w14:paraId="67361A8B" w14:textId="7587F041" w:rsidR="00863259" w:rsidRPr="00E41EEE" w:rsidRDefault="00863259" w:rsidP="00E41EEE">
      <w:pPr>
        <w:pStyle w:val="a7"/>
        <w:numPr>
          <w:ilvl w:val="0"/>
          <w:numId w:val="3"/>
        </w:numPr>
        <w:tabs>
          <w:tab w:val="left" w:pos="1560"/>
        </w:tabs>
        <w:spacing w:before="120" w:after="120"/>
        <w:ind w:left="1418" w:right="363" w:hanging="709"/>
        <w:contextualSpacing w:val="0"/>
        <w:jc w:val="both"/>
      </w:pPr>
      <w:r w:rsidRPr="00E41EEE">
        <w:t>Study the Road Safety Audit Report</w:t>
      </w:r>
      <w:r w:rsidR="00C53243" w:rsidRPr="00E41EEE">
        <w:t>s</w:t>
      </w:r>
      <w:r w:rsidRPr="00E41EEE">
        <w:t xml:space="preserve"> prepared on the detailed design of the </w:t>
      </w:r>
      <w:proofErr w:type="spellStart"/>
      <w:r w:rsidRPr="00E41EEE">
        <w:t>Barskoon</w:t>
      </w:r>
      <w:proofErr w:type="spellEnd"/>
      <w:r w:rsidRPr="00E41EEE">
        <w:t>–</w:t>
      </w:r>
      <w:proofErr w:type="spellStart"/>
      <w:r w:rsidRPr="00E41EEE">
        <w:t>Karakol</w:t>
      </w:r>
      <w:proofErr w:type="spellEnd"/>
      <w:r w:rsidRPr="00E41EEE">
        <w:t xml:space="preserve"> road in 2023</w:t>
      </w:r>
      <w:r w:rsidR="009A09C5" w:rsidRPr="00E41EEE">
        <w:t xml:space="preserve"> and in 2025</w:t>
      </w:r>
      <w:r w:rsidRPr="00E41EEE">
        <w:t xml:space="preserve"> (to be provided by MOTC) and </w:t>
      </w:r>
      <w:r w:rsidR="00D21A99" w:rsidRPr="00E41EEE">
        <w:t xml:space="preserve">identify </w:t>
      </w:r>
      <w:r w:rsidRPr="00E41EEE">
        <w:t>select the high impact and small-scale technology improvements such as better road paint for longer life and higher reflectivity, audio tactile line marking, high visibility signs, interactive speed signs (turn to red if approaching vehicle speed is excessive), gateway features including speed reduction on entry to settlements, raised pedestrian crossings, and use of wire barriers, metal barriers, concrete barriers.</w:t>
      </w:r>
    </w:p>
    <w:p w14:paraId="21A536BE" w14:textId="12279E5E" w:rsidR="00863259" w:rsidRPr="00E41EEE" w:rsidRDefault="00863259" w:rsidP="00E41EEE">
      <w:pPr>
        <w:pStyle w:val="a7"/>
        <w:numPr>
          <w:ilvl w:val="0"/>
          <w:numId w:val="3"/>
        </w:numPr>
        <w:tabs>
          <w:tab w:val="left" w:pos="1560"/>
        </w:tabs>
        <w:spacing w:before="120" w:after="120"/>
        <w:ind w:left="1418" w:right="363" w:hanging="709"/>
        <w:contextualSpacing w:val="0"/>
        <w:jc w:val="both"/>
      </w:pPr>
      <w:r w:rsidRPr="00E41EEE">
        <w:t xml:space="preserve">Discuss with MOTC the </w:t>
      </w:r>
      <w:r w:rsidR="00D21A99" w:rsidRPr="00E41EEE">
        <w:t xml:space="preserve">identified </w:t>
      </w:r>
      <w:r w:rsidRPr="00E41EEE">
        <w:t>high impact safety measures and available project funds for their implementation.</w:t>
      </w:r>
    </w:p>
    <w:p w14:paraId="5A31CE3F" w14:textId="77777777" w:rsidR="00863259" w:rsidRPr="00E41EEE" w:rsidRDefault="00863259" w:rsidP="00E41EEE">
      <w:pPr>
        <w:pStyle w:val="a7"/>
        <w:numPr>
          <w:ilvl w:val="0"/>
          <w:numId w:val="3"/>
        </w:numPr>
        <w:tabs>
          <w:tab w:val="left" w:pos="1560"/>
        </w:tabs>
        <w:spacing w:before="120" w:after="120"/>
        <w:ind w:left="1418" w:right="363" w:hanging="709"/>
        <w:contextualSpacing w:val="0"/>
        <w:jc w:val="both"/>
      </w:pPr>
      <w:r w:rsidRPr="00E41EEE">
        <w:t>Prepare a proposal to demonstrate implementation of the safety measures including</w:t>
      </w:r>
      <w:r w:rsidRPr="00E41EEE">
        <w:rPr>
          <w:spacing w:val="-16"/>
        </w:rPr>
        <w:t xml:space="preserve"> </w:t>
      </w:r>
      <w:r w:rsidRPr="00E41EEE">
        <w:t>an</w:t>
      </w:r>
      <w:r w:rsidRPr="00E41EEE">
        <w:rPr>
          <w:spacing w:val="-15"/>
        </w:rPr>
        <w:t xml:space="preserve"> </w:t>
      </w:r>
      <w:r w:rsidRPr="00E41EEE">
        <w:t>implementation</w:t>
      </w:r>
      <w:r w:rsidRPr="00E41EEE">
        <w:rPr>
          <w:spacing w:val="-15"/>
        </w:rPr>
        <w:t xml:space="preserve"> </w:t>
      </w:r>
      <w:r w:rsidRPr="00E41EEE">
        <w:t>arrangement</w:t>
      </w:r>
      <w:r w:rsidRPr="00E41EEE">
        <w:rPr>
          <w:spacing w:val="-16"/>
        </w:rPr>
        <w:t xml:space="preserve"> </w:t>
      </w:r>
      <w:r w:rsidRPr="00E41EEE">
        <w:t>(to</w:t>
      </w:r>
      <w:r w:rsidRPr="00E41EEE">
        <w:rPr>
          <w:spacing w:val="-15"/>
        </w:rPr>
        <w:t xml:space="preserve"> </w:t>
      </w:r>
      <w:r w:rsidRPr="00E41EEE">
        <w:t>engage</w:t>
      </w:r>
      <w:r w:rsidRPr="00E41EEE">
        <w:rPr>
          <w:spacing w:val="-15"/>
        </w:rPr>
        <w:t xml:space="preserve"> </w:t>
      </w:r>
      <w:r w:rsidRPr="00E41EEE">
        <w:t>the</w:t>
      </w:r>
      <w:r w:rsidRPr="00E41EEE">
        <w:rPr>
          <w:spacing w:val="-15"/>
        </w:rPr>
        <w:t xml:space="preserve"> </w:t>
      </w:r>
      <w:r w:rsidRPr="00E41EEE">
        <w:t>civil</w:t>
      </w:r>
      <w:r w:rsidRPr="00E41EEE">
        <w:rPr>
          <w:spacing w:val="-16"/>
        </w:rPr>
        <w:t xml:space="preserve"> </w:t>
      </w:r>
      <w:r w:rsidRPr="00E41EEE">
        <w:t>works</w:t>
      </w:r>
      <w:r w:rsidRPr="00E41EEE">
        <w:rPr>
          <w:spacing w:val="-15"/>
        </w:rPr>
        <w:t xml:space="preserve"> </w:t>
      </w:r>
      <w:r w:rsidRPr="00E41EEE">
        <w:t>contractor</w:t>
      </w:r>
      <w:r w:rsidRPr="00E41EEE">
        <w:rPr>
          <w:spacing w:val="-13"/>
        </w:rPr>
        <w:t xml:space="preserve"> </w:t>
      </w:r>
      <w:r w:rsidRPr="00E41EEE">
        <w:t>and supervision</w:t>
      </w:r>
      <w:r w:rsidRPr="00E41EEE">
        <w:rPr>
          <w:spacing w:val="-12"/>
        </w:rPr>
        <w:t xml:space="preserve"> </w:t>
      </w:r>
      <w:r w:rsidRPr="00E41EEE">
        <w:t>consultant</w:t>
      </w:r>
      <w:r w:rsidRPr="00E41EEE">
        <w:rPr>
          <w:spacing w:val="-7"/>
        </w:rPr>
        <w:t xml:space="preserve"> </w:t>
      </w:r>
      <w:r w:rsidRPr="00E41EEE">
        <w:t>to</w:t>
      </w:r>
      <w:r w:rsidRPr="00E41EEE">
        <w:rPr>
          <w:spacing w:val="-4"/>
        </w:rPr>
        <w:t xml:space="preserve"> </w:t>
      </w:r>
      <w:r w:rsidRPr="00E41EEE">
        <w:t>be</w:t>
      </w:r>
      <w:r w:rsidRPr="00E41EEE">
        <w:rPr>
          <w:spacing w:val="-12"/>
        </w:rPr>
        <w:t xml:space="preserve"> </w:t>
      </w:r>
      <w:r w:rsidRPr="00E41EEE">
        <w:t>mobilized</w:t>
      </w:r>
      <w:r w:rsidRPr="00E41EEE">
        <w:rPr>
          <w:spacing w:val="-4"/>
        </w:rPr>
        <w:t xml:space="preserve"> </w:t>
      </w:r>
      <w:r w:rsidRPr="00E41EEE">
        <w:t>by MOTC</w:t>
      </w:r>
      <w:r w:rsidRPr="00E41EEE">
        <w:rPr>
          <w:spacing w:val="-12"/>
        </w:rPr>
        <w:t xml:space="preserve"> </w:t>
      </w:r>
      <w:r w:rsidRPr="00E41EEE">
        <w:t>for</w:t>
      </w:r>
      <w:r w:rsidRPr="00E41EEE">
        <w:rPr>
          <w:spacing w:val="-4"/>
        </w:rPr>
        <w:t xml:space="preserve"> </w:t>
      </w:r>
      <w:r w:rsidRPr="00E41EEE">
        <w:t>reconstructing</w:t>
      </w:r>
      <w:r w:rsidRPr="00E41EEE">
        <w:rPr>
          <w:spacing w:val="-4"/>
        </w:rPr>
        <w:t xml:space="preserve"> </w:t>
      </w:r>
      <w:r w:rsidRPr="00E41EEE">
        <w:t>the</w:t>
      </w:r>
      <w:r w:rsidRPr="00E41EEE">
        <w:rPr>
          <w:spacing w:val="-12"/>
        </w:rPr>
        <w:t xml:space="preserve"> </w:t>
      </w:r>
      <w:proofErr w:type="spellStart"/>
      <w:r w:rsidRPr="00E41EEE">
        <w:t>Barskoon</w:t>
      </w:r>
      <w:proofErr w:type="spellEnd"/>
      <w:r w:rsidRPr="00E41EEE">
        <w:t xml:space="preserve">– </w:t>
      </w:r>
      <w:proofErr w:type="spellStart"/>
      <w:r w:rsidRPr="00E41EEE">
        <w:t>Karakol</w:t>
      </w:r>
      <w:proofErr w:type="spellEnd"/>
      <w:r w:rsidRPr="00E41EEE">
        <w:t xml:space="preserve"> road via relevant contract variations) and establish a monitoring and evaluation process to quantify the benefits of the piloted interventions.</w:t>
      </w:r>
    </w:p>
    <w:p w14:paraId="0BC1DA3E" w14:textId="37F88777" w:rsidR="00863259" w:rsidRPr="00E41EEE" w:rsidRDefault="00863259" w:rsidP="00E41EEE">
      <w:pPr>
        <w:pStyle w:val="4"/>
        <w:spacing w:before="93"/>
        <w:ind w:right="1112"/>
        <w:jc w:val="both"/>
        <w:rPr>
          <w:rFonts w:cs="Arial"/>
        </w:rPr>
      </w:pPr>
      <w:r w:rsidRPr="00E41EEE">
        <w:rPr>
          <w:rFonts w:cs="Arial"/>
        </w:rPr>
        <w:t>Task 4: Provide support to KST</w:t>
      </w:r>
      <w:r w:rsidR="004477F1" w:rsidRPr="00E41EEE">
        <w:rPr>
          <w:rFonts w:cs="Arial"/>
        </w:rPr>
        <w:t>U</w:t>
      </w:r>
      <w:r w:rsidRPr="00E41EEE">
        <w:rPr>
          <w:rFonts w:cs="Arial"/>
        </w:rPr>
        <w:t xml:space="preserve"> in training of cadre in road safety engineering</w:t>
      </w:r>
    </w:p>
    <w:p w14:paraId="35237ED4" w14:textId="12C7B28A" w:rsidR="00863259" w:rsidRPr="00E41EEE" w:rsidRDefault="00193390" w:rsidP="00E41EEE">
      <w:pPr>
        <w:pStyle w:val="a7"/>
        <w:numPr>
          <w:ilvl w:val="0"/>
          <w:numId w:val="2"/>
        </w:numPr>
        <w:tabs>
          <w:tab w:val="left" w:pos="1418"/>
        </w:tabs>
        <w:spacing w:before="120" w:after="120"/>
        <w:ind w:left="1418" w:right="363" w:hanging="709"/>
        <w:contextualSpacing w:val="0"/>
        <w:jc w:val="both"/>
      </w:pPr>
      <w:r w:rsidRPr="00E41EEE">
        <w:t xml:space="preserve">Determine the status and quality of the road safety </w:t>
      </w:r>
      <w:r w:rsidR="00935630" w:rsidRPr="00E41EEE">
        <w:t xml:space="preserve">related study and training programs in </w:t>
      </w:r>
      <w:r w:rsidR="00863259" w:rsidRPr="00E41EEE">
        <w:t>KS</w:t>
      </w:r>
      <w:r w:rsidR="004477F1" w:rsidRPr="00E41EEE">
        <w:t>T</w:t>
      </w:r>
      <w:r w:rsidR="00863259" w:rsidRPr="00E41EEE">
        <w:t>U</w:t>
      </w:r>
      <w:r w:rsidR="00935630" w:rsidRPr="00E41EEE">
        <w:t xml:space="preserve"> and define</w:t>
      </w:r>
      <w:r w:rsidR="00863259" w:rsidRPr="00E41EEE">
        <w:t xml:space="preserve"> the ways for further improvements</w:t>
      </w:r>
      <w:r w:rsidR="004D50C2" w:rsidRPr="00E41EEE">
        <w:t xml:space="preserve"> of related study programs</w:t>
      </w:r>
      <w:r w:rsidR="00863259" w:rsidRPr="00E41EEE">
        <w:t xml:space="preserve">, if any, to achieve the effective transfer of key knowledge, skills, and attitudes for good practice road </w:t>
      </w:r>
      <w:r w:rsidR="00863259" w:rsidRPr="00E41EEE">
        <w:lastRenderedPageBreak/>
        <w:t>safety engineering.</w:t>
      </w:r>
    </w:p>
    <w:p w14:paraId="435141A7" w14:textId="308668E5" w:rsidR="00C0711D" w:rsidRPr="00E41EEE" w:rsidRDefault="00B00EF4" w:rsidP="00E41EEE">
      <w:pPr>
        <w:pStyle w:val="a7"/>
        <w:numPr>
          <w:ilvl w:val="0"/>
          <w:numId w:val="2"/>
        </w:numPr>
        <w:tabs>
          <w:tab w:val="left" w:pos="1418"/>
        </w:tabs>
        <w:spacing w:before="120" w:after="120"/>
        <w:ind w:left="1418" w:right="363" w:hanging="709"/>
        <w:contextualSpacing w:val="0"/>
        <w:jc w:val="both"/>
      </w:pPr>
      <w:r w:rsidRPr="00E41EEE">
        <w:t>Develop</w:t>
      </w:r>
      <w:r w:rsidRPr="00E41EEE">
        <w:rPr>
          <w:spacing w:val="-13"/>
        </w:rPr>
        <w:t xml:space="preserve"> </w:t>
      </w:r>
      <w:r w:rsidRPr="00E41EEE">
        <w:t>and</w:t>
      </w:r>
      <w:r w:rsidRPr="00E41EEE">
        <w:rPr>
          <w:spacing w:val="-6"/>
        </w:rPr>
        <w:t xml:space="preserve"> </w:t>
      </w:r>
      <w:r w:rsidRPr="00E41EEE">
        <w:t>deliver</w:t>
      </w:r>
      <w:r w:rsidRPr="00E41EEE">
        <w:rPr>
          <w:spacing w:val="-14"/>
        </w:rPr>
        <w:t xml:space="preserve"> </w:t>
      </w:r>
      <w:r w:rsidRPr="00E41EEE">
        <w:t>a</w:t>
      </w:r>
      <w:r w:rsidRPr="00E41EEE">
        <w:rPr>
          <w:spacing w:val="-13"/>
        </w:rPr>
        <w:t xml:space="preserve"> </w:t>
      </w:r>
      <w:r w:rsidRPr="00E41EEE">
        <w:t>course,</w:t>
      </w:r>
      <w:r w:rsidRPr="00E41EEE">
        <w:rPr>
          <w:spacing w:val="-8"/>
        </w:rPr>
        <w:t xml:space="preserve"> </w:t>
      </w:r>
      <w:r w:rsidRPr="00E41EEE">
        <w:t>to</w:t>
      </w:r>
      <w:r w:rsidRPr="00E41EEE">
        <w:rPr>
          <w:spacing w:val="-13"/>
        </w:rPr>
        <w:t xml:space="preserve"> </w:t>
      </w:r>
      <w:r w:rsidRPr="00E41EEE">
        <w:t>be</w:t>
      </w:r>
      <w:r w:rsidRPr="00E41EEE">
        <w:rPr>
          <w:spacing w:val="-13"/>
        </w:rPr>
        <w:t xml:space="preserve"> </w:t>
      </w:r>
      <w:r w:rsidRPr="00E41EEE">
        <w:t>agreed</w:t>
      </w:r>
      <w:r w:rsidRPr="00E41EEE">
        <w:rPr>
          <w:spacing w:val="-6"/>
        </w:rPr>
        <w:t xml:space="preserve"> </w:t>
      </w:r>
      <w:r w:rsidRPr="00E41EEE">
        <w:t>with</w:t>
      </w:r>
      <w:r w:rsidRPr="00E41EEE">
        <w:rPr>
          <w:spacing w:val="-13"/>
        </w:rPr>
        <w:t xml:space="preserve"> </w:t>
      </w:r>
      <w:r w:rsidRPr="00E41EEE">
        <w:t>KSTU,</w:t>
      </w:r>
      <w:r w:rsidRPr="00E41EEE">
        <w:rPr>
          <w:spacing w:val="-8"/>
        </w:rPr>
        <w:t xml:space="preserve"> </w:t>
      </w:r>
      <w:r w:rsidRPr="00E41EEE">
        <w:t>aimed</w:t>
      </w:r>
      <w:r w:rsidRPr="00E41EEE">
        <w:rPr>
          <w:spacing w:val="-13"/>
        </w:rPr>
        <w:t xml:space="preserve"> </w:t>
      </w:r>
      <w:r w:rsidRPr="00E41EEE">
        <w:t>at</w:t>
      </w:r>
      <w:r w:rsidRPr="00E41EEE">
        <w:rPr>
          <w:spacing w:val="-8"/>
        </w:rPr>
        <w:t xml:space="preserve"> </w:t>
      </w:r>
      <w:r w:rsidRPr="00E41EEE">
        <w:t>enhancing</w:t>
      </w:r>
      <w:r w:rsidRPr="00E41EEE">
        <w:rPr>
          <w:spacing w:val="-6"/>
        </w:rPr>
        <w:t xml:space="preserve"> </w:t>
      </w:r>
      <w:r w:rsidR="00C0711D" w:rsidRPr="00E41EEE">
        <w:t xml:space="preserve">a special certified training program for </w:t>
      </w:r>
      <w:r w:rsidR="009A2997" w:rsidRPr="00E41EEE">
        <w:t>women</w:t>
      </w:r>
      <w:r w:rsidR="001863ED" w:rsidRPr="00E41EEE">
        <w:t xml:space="preserve"> (</w:t>
      </w:r>
      <w:r w:rsidR="00C0711D" w:rsidRPr="00E41EEE">
        <w:t>students</w:t>
      </w:r>
      <w:r w:rsidR="001863ED" w:rsidRPr="00E41EEE">
        <w:t>, specialists)</w:t>
      </w:r>
      <w:r w:rsidR="00C0711D" w:rsidRPr="00E41EEE">
        <w:t xml:space="preserve"> in road safety topics and train at least 12 participants.</w:t>
      </w:r>
      <w:r w:rsidRPr="00E41EEE">
        <w:t xml:space="preserve"> Note</w:t>
      </w:r>
      <w:r w:rsidRPr="00E41EEE">
        <w:rPr>
          <w:spacing w:val="-5"/>
        </w:rPr>
        <w:t xml:space="preserve"> </w:t>
      </w:r>
      <w:r w:rsidRPr="00E41EEE">
        <w:t>that</w:t>
      </w:r>
      <w:r w:rsidRPr="00E41EEE">
        <w:rPr>
          <w:spacing w:val="-1"/>
        </w:rPr>
        <w:t xml:space="preserve"> </w:t>
      </w:r>
      <w:r w:rsidRPr="00E41EEE">
        <w:t>the</w:t>
      </w:r>
      <w:r w:rsidRPr="00E41EEE">
        <w:rPr>
          <w:spacing w:val="-12"/>
        </w:rPr>
        <w:t xml:space="preserve"> </w:t>
      </w:r>
      <w:r w:rsidRPr="00E41EEE">
        <w:t>course</w:t>
      </w:r>
      <w:r w:rsidRPr="00E41EEE">
        <w:rPr>
          <w:spacing w:val="-5"/>
        </w:rPr>
        <w:t xml:space="preserve"> </w:t>
      </w:r>
      <w:r w:rsidRPr="00E41EEE">
        <w:t>content</w:t>
      </w:r>
      <w:r w:rsidRPr="00E41EEE">
        <w:rPr>
          <w:spacing w:val="-1"/>
        </w:rPr>
        <w:t xml:space="preserve"> </w:t>
      </w:r>
      <w:r w:rsidRPr="00E41EEE">
        <w:t>should be</w:t>
      </w:r>
      <w:r w:rsidR="00E77DAA" w:rsidRPr="00E41EEE">
        <w:t xml:space="preserve"> based on Gender Action Plan of the IRRIP which is attached, </w:t>
      </w:r>
      <w:r w:rsidRPr="00E41EEE">
        <w:t>vocational and practical rather than academically oriented and should include substantial</w:t>
      </w:r>
      <w:r w:rsidRPr="00E41EEE">
        <w:rPr>
          <w:spacing w:val="-11"/>
        </w:rPr>
        <w:t xml:space="preserve"> </w:t>
      </w:r>
      <w:r w:rsidRPr="00E41EEE">
        <w:t>field-based</w:t>
      </w:r>
      <w:r w:rsidRPr="00E41EEE">
        <w:rPr>
          <w:spacing w:val="-6"/>
        </w:rPr>
        <w:t xml:space="preserve"> </w:t>
      </w:r>
      <w:r w:rsidRPr="00E41EEE">
        <w:t>coursework</w:t>
      </w:r>
      <w:r w:rsidRPr="00E41EEE">
        <w:rPr>
          <w:spacing w:val="-8"/>
        </w:rPr>
        <w:t xml:space="preserve"> </w:t>
      </w:r>
      <w:r w:rsidRPr="00E41EEE">
        <w:t>aiming</w:t>
      </w:r>
      <w:r w:rsidRPr="00E41EEE">
        <w:rPr>
          <w:spacing w:val="-6"/>
        </w:rPr>
        <w:t xml:space="preserve"> </w:t>
      </w:r>
      <w:r w:rsidRPr="00E41EEE">
        <w:t>for</w:t>
      </w:r>
      <w:r w:rsidRPr="00E41EEE">
        <w:rPr>
          <w:spacing w:val="-6"/>
        </w:rPr>
        <w:t xml:space="preserve"> </w:t>
      </w:r>
      <w:r w:rsidRPr="00E41EEE">
        <w:t>a</w:t>
      </w:r>
      <w:r w:rsidRPr="00E41EEE">
        <w:rPr>
          <w:spacing w:val="-6"/>
        </w:rPr>
        <w:t xml:space="preserve"> </w:t>
      </w:r>
      <w:r w:rsidRPr="00E41EEE">
        <w:t>balance</w:t>
      </w:r>
      <w:r w:rsidRPr="00E41EEE">
        <w:rPr>
          <w:spacing w:val="-6"/>
        </w:rPr>
        <w:t xml:space="preserve"> </w:t>
      </w:r>
      <w:r w:rsidRPr="00E41EEE">
        <w:t>of</w:t>
      </w:r>
      <w:r w:rsidRPr="00E41EEE">
        <w:rPr>
          <w:spacing w:val="-2"/>
        </w:rPr>
        <w:t xml:space="preserve"> </w:t>
      </w:r>
      <w:proofErr w:type="gramStart"/>
      <w:r w:rsidRPr="00E41EEE">
        <w:t>1</w:t>
      </w:r>
      <w:r w:rsidRPr="00E41EEE">
        <w:rPr>
          <w:spacing w:val="-6"/>
        </w:rPr>
        <w:t xml:space="preserve"> </w:t>
      </w:r>
      <w:r w:rsidRPr="00E41EEE">
        <w:t>hour</w:t>
      </w:r>
      <w:proofErr w:type="gramEnd"/>
      <w:r w:rsidRPr="00E41EEE">
        <w:rPr>
          <w:spacing w:val="-6"/>
        </w:rPr>
        <w:t xml:space="preserve"> </w:t>
      </w:r>
      <w:r w:rsidRPr="00E41EEE">
        <w:t>lecture</w:t>
      </w:r>
      <w:r w:rsidRPr="00E41EEE">
        <w:rPr>
          <w:spacing w:val="-13"/>
        </w:rPr>
        <w:t xml:space="preserve"> </w:t>
      </w:r>
      <w:r w:rsidRPr="00E41EEE">
        <w:t>time</w:t>
      </w:r>
      <w:r w:rsidRPr="00E41EEE">
        <w:rPr>
          <w:spacing w:val="-6"/>
        </w:rPr>
        <w:t xml:space="preserve"> </w:t>
      </w:r>
      <w:r w:rsidRPr="00E41EEE">
        <w:t>to</w:t>
      </w:r>
      <w:r w:rsidRPr="00E41EEE">
        <w:rPr>
          <w:spacing w:val="-6"/>
        </w:rPr>
        <w:t xml:space="preserve"> </w:t>
      </w:r>
      <w:r w:rsidRPr="00E41EEE">
        <w:t>2 hours tutorial and 3–6 hours practical field-based work.</w:t>
      </w:r>
    </w:p>
    <w:p w14:paraId="7E49D6B0" w14:textId="4E055D81" w:rsidR="00B31884" w:rsidRPr="00E41EEE" w:rsidRDefault="00C0711D" w:rsidP="00E41EEE">
      <w:pPr>
        <w:pStyle w:val="a7"/>
        <w:numPr>
          <w:ilvl w:val="0"/>
          <w:numId w:val="2"/>
        </w:numPr>
        <w:tabs>
          <w:tab w:val="left" w:pos="1418"/>
        </w:tabs>
        <w:spacing w:before="120" w:after="120"/>
        <w:ind w:left="1418" w:right="363" w:hanging="709"/>
        <w:contextualSpacing w:val="0"/>
        <w:jc w:val="both"/>
      </w:pPr>
      <w:r w:rsidRPr="00E41EEE">
        <w:t>Evaluate possibilities to establish road safety laboratory at KS</w:t>
      </w:r>
      <w:r w:rsidR="004477F1" w:rsidRPr="00E41EEE">
        <w:t>T</w:t>
      </w:r>
      <w:r w:rsidRPr="00E41EEE">
        <w:t xml:space="preserve">U, needed equipment, </w:t>
      </w:r>
      <w:r w:rsidR="001863ED" w:rsidRPr="00E41EEE">
        <w:t>budget, compet</w:t>
      </w:r>
      <w:r w:rsidR="009A2997" w:rsidRPr="00E41EEE">
        <w:t>e</w:t>
      </w:r>
      <w:r w:rsidR="001863ED" w:rsidRPr="00E41EEE">
        <w:t xml:space="preserve">ncies </w:t>
      </w:r>
      <w:r w:rsidRPr="00E41EEE">
        <w:t xml:space="preserve">and recommend the most appropriate </w:t>
      </w:r>
      <w:r w:rsidR="001863ED" w:rsidRPr="00E41EEE">
        <w:t>implementation</w:t>
      </w:r>
      <w:r w:rsidR="00B00EF4" w:rsidRPr="00E41EEE">
        <w:t xml:space="preserve"> and funding</w:t>
      </w:r>
      <w:r w:rsidR="001863ED" w:rsidRPr="00E41EEE">
        <w:t xml:space="preserve"> plan. </w:t>
      </w:r>
      <w:r w:rsidR="00B31884" w:rsidRPr="00E41EEE">
        <w:t xml:space="preserve">Consider the benefits of establishing an accreditation scheme to support attainment of professional </w:t>
      </w:r>
      <w:r w:rsidR="00B31884" w:rsidRPr="00E41EEE">
        <w:rPr>
          <w:spacing w:val="-2"/>
        </w:rPr>
        <w:t>competency.</w:t>
      </w:r>
    </w:p>
    <w:p w14:paraId="5D1824F2" w14:textId="62625984" w:rsidR="00863259" w:rsidRPr="00E41EEE" w:rsidRDefault="00863259" w:rsidP="00E41EEE">
      <w:pPr>
        <w:pStyle w:val="a7"/>
        <w:numPr>
          <w:ilvl w:val="0"/>
          <w:numId w:val="6"/>
        </w:numPr>
        <w:tabs>
          <w:tab w:val="left" w:pos="1519"/>
        </w:tabs>
        <w:spacing w:before="250"/>
        <w:ind w:left="851" w:hanging="719"/>
        <w:contextualSpacing w:val="0"/>
        <w:jc w:val="both"/>
        <w:rPr>
          <w:b/>
          <w:spacing w:val="-2"/>
        </w:rPr>
      </w:pPr>
      <w:r w:rsidRPr="00E41EEE">
        <w:rPr>
          <w:b/>
          <w:spacing w:val="-2"/>
        </w:rPr>
        <w:t>CONSULTANTS REQUIREMENTS</w:t>
      </w:r>
    </w:p>
    <w:p w14:paraId="2042B3FB" w14:textId="47C11B18" w:rsidR="00863259" w:rsidRPr="00E41EEE" w:rsidRDefault="00863259" w:rsidP="00E41EEE">
      <w:pPr>
        <w:pStyle w:val="a7"/>
        <w:numPr>
          <w:ilvl w:val="1"/>
          <w:numId w:val="6"/>
        </w:numPr>
        <w:spacing w:before="120" w:after="120"/>
        <w:ind w:left="142" w:right="364" w:firstLine="0"/>
        <w:contextualSpacing w:val="0"/>
        <w:jc w:val="both"/>
      </w:pPr>
      <w:r w:rsidRPr="00E41EEE">
        <w:t xml:space="preserve">The assignment is expected to be conducted by a team of consultants (international and national). Consulting services require a total of </w:t>
      </w:r>
      <w:r w:rsidR="00193390" w:rsidRPr="00E41EEE">
        <w:t>26</w:t>
      </w:r>
      <w:r w:rsidRPr="00E41EEE">
        <w:t xml:space="preserve"> person-months of international experts' input,</w:t>
      </w:r>
      <w:r w:rsidR="00474C0A" w:rsidRPr="00E41EEE">
        <w:t xml:space="preserve"> </w:t>
      </w:r>
      <w:r w:rsidR="00193390" w:rsidRPr="00E41EEE">
        <w:t xml:space="preserve">56 </w:t>
      </w:r>
      <w:r w:rsidRPr="00E41EEE">
        <w:t>person-months of national experts and will take place over a period of approximately 18 months. The consultancy team is expected to have the necessary skills and experience to deliver the entirety of the project. Firms should recommend team members based on their assessment of need and within the minimum composition set out below. Either of the international experts should be nominated as Team Leader.</w:t>
      </w:r>
    </w:p>
    <w:p w14:paraId="3E30B1E9" w14:textId="77777777" w:rsidR="00D471CF" w:rsidRPr="00E41EEE" w:rsidRDefault="00D471CF" w:rsidP="00E41EEE">
      <w:pPr>
        <w:pStyle w:val="a7"/>
        <w:spacing w:before="1"/>
        <w:ind w:left="1521" w:right="2323"/>
        <w:jc w:val="center"/>
        <w:rPr>
          <w:b/>
        </w:rPr>
      </w:pPr>
      <w:bookmarkStart w:id="4" w:name="_Hlk212546539"/>
      <w:r w:rsidRPr="00E41EEE">
        <w:rPr>
          <w:b/>
        </w:rPr>
        <w:t>Table</w:t>
      </w:r>
      <w:r w:rsidRPr="00E41EEE">
        <w:rPr>
          <w:b/>
          <w:spacing w:val="-4"/>
        </w:rPr>
        <w:t xml:space="preserve"> </w:t>
      </w:r>
      <w:r w:rsidRPr="00E41EEE">
        <w:rPr>
          <w:b/>
        </w:rPr>
        <w:t>H1</w:t>
      </w:r>
      <w:r w:rsidRPr="00E41EEE">
        <w:rPr>
          <w:b/>
          <w:spacing w:val="3"/>
        </w:rPr>
        <w:t xml:space="preserve"> </w:t>
      </w:r>
      <w:r w:rsidRPr="00E41EEE">
        <w:rPr>
          <w:b/>
        </w:rPr>
        <w:t>–</w:t>
      </w:r>
      <w:r w:rsidRPr="00E41EEE">
        <w:rPr>
          <w:b/>
          <w:spacing w:val="-4"/>
        </w:rPr>
        <w:t xml:space="preserve"> </w:t>
      </w:r>
      <w:r w:rsidRPr="00E41EEE">
        <w:rPr>
          <w:b/>
        </w:rPr>
        <w:t>Staff</w:t>
      </w:r>
      <w:r w:rsidRPr="00E41EEE">
        <w:rPr>
          <w:b/>
          <w:spacing w:val="-5"/>
        </w:rPr>
        <w:t xml:space="preserve"> </w:t>
      </w:r>
      <w:r w:rsidRPr="00E41EEE">
        <w:rPr>
          <w:b/>
          <w:spacing w:val="-4"/>
        </w:rPr>
        <w:t>Input</w:t>
      </w:r>
    </w:p>
    <w:tbl>
      <w:tblPr>
        <w:tblW w:w="0" w:type="auto"/>
        <w:tblInd w:w="810"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CellMar>
          <w:left w:w="0" w:type="dxa"/>
          <w:right w:w="0" w:type="dxa"/>
        </w:tblCellMar>
        <w:tblLook w:val="01E0" w:firstRow="1" w:lastRow="1" w:firstColumn="1" w:lastColumn="1" w:noHBand="0" w:noVBand="0"/>
      </w:tblPr>
      <w:tblGrid>
        <w:gridCol w:w="886"/>
        <w:gridCol w:w="6203"/>
        <w:gridCol w:w="1895"/>
      </w:tblGrid>
      <w:tr w:rsidR="00D471CF" w:rsidRPr="00E41EEE" w14:paraId="32301F4D" w14:textId="77777777" w:rsidTr="0044437C">
        <w:trPr>
          <w:trHeight w:val="321"/>
        </w:trPr>
        <w:tc>
          <w:tcPr>
            <w:tcW w:w="886" w:type="dxa"/>
            <w:tcBorders>
              <w:top w:val="single" w:sz="4" w:space="0" w:color="ADAAAA"/>
              <w:left w:val="single" w:sz="4" w:space="0" w:color="ADAAAA"/>
              <w:bottom w:val="single" w:sz="4" w:space="0" w:color="ADAAAA"/>
              <w:right w:val="single" w:sz="4" w:space="0" w:color="ADAAAA"/>
            </w:tcBorders>
            <w:hideMark/>
          </w:tcPr>
          <w:p w14:paraId="6D260A4A" w14:textId="77777777" w:rsidR="00D471CF" w:rsidRPr="00E41EEE" w:rsidRDefault="00D471CF" w:rsidP="00E41EEE">
            <w:pPr>
              <w:spacing w:before="33"/>
              <w:ind w:left="110"/>
              <w:rPr>
                <w:b/>
              </w:rPr>
            </w:pPr>
            <w:r w:rsidRPr="00E41EEE">
              <w:rPr>
                <w:b/>
                <w:spacing w:val="-5"/>
              </w:rPr>
              <w:t>No.</w:t>
            </w:r>
          </w:p>
        </w:tc>
        <w:tc>
          <w:tcPr>
            <w:tcW w:w="6203" w:type="dxa"/>
            <w:tcBorders>
              <w:top w:val="single" w:sz="4" w:space="0" w:color="ADAAAA"/>
              <w:left w:val="single" w:sz="4" w:space="0" w:color="ADAAAA"/>
              <w:bottom w:val="single" w:sz="4" w:space="0" w:color="ADAAAA"/>
              <w:right w:val="single" w:sz="4" w:space="0" w:color="ADAAAA"/>
            </w:tcBorders>
            <w:hideMark/>
          </w:tcPr>
          <w:p w14:paraId="6765A022" w14:textId="77777777" w:rsidR="00D471CF" w:rsidRPr="00E41EEE" w:rsidRDefault="00D471CF" w:rsidP="00E41EEE">
            <w:pPr>
              <w:spacing w:before="33"/>
              <w:ind w:left="24"/>
              <w:jc w:val="center"/>
              <w:rPr>
                <w:b/>
              </w:rPr>
            </w:pPr>
            <w:r w:rsidRPr="00E41EEE">
              <w:rPr>
                <w:b/>
                <w:spacing w:val="-2"/>
              </w:rPr>
              <w:t>Expert</w:t>
            </w:r>
          </w:p>
        </w:tc>
        <w:tc>
          <w:tcPr>
            <w:tcW w:w="1895" w:type="dxa"/>
            <w:tcBorders>
              <w:top w:val="single" w:sz="4" w:space="0" w:color="ADAAAA"/>
              <w:left w:val="single" w:sz="4" w:space="0" w:color="ADAAAA"/>
              <w:bottom w:val="single" w:sz="4" w:space="0" w:color="ADAAAA"/>
              <w:right w:val="single" w:sz="4" w:space="0" w:color="ADAAAA"/>
            </w:tcBorders>
            <w:hideMark/>
          </w:tcPr>
          <w:p w14:paraId="40BD1DE1" w14:textId="77777777" w:rsidR="00D471CF" w:rsidRPr="00E41EEE" w:rsidRDefault="00D471CF" w:rsidP="00E41EEE">
            <w:pPr>
              <w:spacing w:before="33"/>
              <w:ind w:left="16" w:right="3"/>
              <w:jc w:val="center"/>
              <w:rPr>
                <w:b/>
              </w:rPr>
            </w:pPr>
            <w:r w:rsidRPr="00E41EEE">
              <w:rPr>
                <w:b/>
                <w:spacing w:val="-2"/>
              </w:rPr>
              <w:t>Month</w:t>
            </w:r>
          </w:p>
        </w:tc>
      </w:tr>
      <w:tr w:rsidR="00D471CF" w:rsidRPr="00E41EEE" w14:paraId="0DA51D45" w14:textId="77777777" w:rsidTr="0044437C">
        <w:trPr>
          <w:trHeight w:val="321"/>
        </w:trPr>
        <w:tc>
          <w:tcPr>
            <w:tcW w:w="7087" w:type="dxa"/>
            <w:gridSpan w:val="2"/>
            <w:tcBorders>
              <w:top w:val="single" w:sz="4" w:space="0" w:color="ADAAAA"/>
              <w:left w:val="single" w:sz="4" w:space="0" w:color="ADAAAA"/>
              <w:bottom w:val="single" w:sz="4" w:space="0" w:color="ADAAAA"/>
              <w:right w:val="single" w:sz="4" w:space="0" w:color="ADAAAA"/>
            </w:tcBorders>
            <w:shd w:val="clear" w:color="auto" w:fill="E7E6E6"/>
            <w:hideMark/>
          </w:tcPr>
          <w:p w14:paraId="7B2D8949" w14:textId="77777777" w:rsidR="00D471CF" w:rsidRPr="00E41EEE" w:rsidRDefault="00D471CF" w:rsidP="00E41EEE">
            <w:pPr>
              <w:spacing w:before="33"/>
              <w:ind w:left="110"/>
              <w:rPr>
                <w:b/>
              </w:rPr>
            </w:pPr>
            <w:r w:rsidRPr="00E41EEE">
              <w:rPr>
                <w:b/>
              </w:rPr>
              <w:t>Key</w:t>
            </w:r>
            <w:r w:rsidRPr="00E41EEE">
              <w:rPr>
                <w:b/>
                <w:spacing w:val="-6"/>
              </w:rPr>
              <w:t xml:space="preserve"> </w:t>
            </w:r>
            <w:r w:rsidRPr="00E41EEE">
              <w:rPr>
                <w:b/>
              </w:rPr>
              <w:t>International</w:t>
            </w:r>
            <w:r w:rsidRPr="00E41EEE">
              <w:rPr>
                <w:b/>
                <w:spacing w:val="-8"/>
              </w:rPr>
              <w:t xml:space="preserve"> </w:t>
            </w:r>
            <w:r w:rsidRPr="00E41EEE">
              <w:rPr>
                <w:b/>
                <w:spacing w:val="-2"/>
              </w:rPr>
              <w:t>Experts</w:t>
            </w:r>
          </w:p>
        </w:tc>
        <w:tc>
          <w:tcPr>
            <w:tcW w:w="1895" w:type="dxa"/>
            <w:tcBorders>
              <w:top w:val="single" w:sz="4" w:space="0" w:color="ADAAAA"/>
              <w:left w:val="single" w:sz="4" w:space="0" w:color="ADAAAA"/>
              <w:bottom w:val="single" w:sz="4" w:space="0" w:color="ADAAAA"/>
              <w:right w:val="single" w:sz="4" w:space="0" w:color="ADAAAA"/>
            </w:tcBorders>
            <w:shd w:val="clear" w:color="auto" w:fill="E7E6E6"/>
            <w:hideMark/>
          </w:tcPr>
          <w:p w14:paraId="1CF8BE31" w14:textId="35A35E03" w:rsidR="00D471CF" w:rsidRPr="00E41EEE" w:rsidRDefault="00D471CF" w:rsidP="00E41EEE">
            <w:pPr>
              <w:spacing w:before="33"/>
              <w:ind w:left="16" w:right="9"/>
              <w:jc w:val="center"/>
              <w:rPr>
                <w:b/>
              </w:rPr>
            </w:pPr>
            <w:r w:rsidRPr="00E41EEE">
              <w:rPr>
                <w:b/>
              </w:rPr>
              <w:t>26</w:t>
            </w:r>
          </w:p>
        </w:tc>
      </w:tr>
      <w:tr w:rsidR="00D471CF" w:rsidRPr="00E41EEE" w14:paraId="46F195B4" w14:textId="77777777" w:rsidTr="0044437C">
        <w:trPr>
          <w:trHeight w:val="314"/>
        </w:trPr>
        <w:tc>
          <w:tcPr>
            <w:tcW w:w="886" w:type="dxa"/>
            <w:tcBorders>
              <w:top w:val="single" w:sz="4" w:space="0" w:color="ADAAAA"/>
              <w:left w:val="single" w:sz="4" w:space="0" w:color="ADAAAA"/>
              <w:bottom w:val="single" w:sz="4" w:space="0" w:color="ADAAAA"/>
              <w:right w:val="single" w:sz="4" w:space="0" w:color="ADAAAA"/>
            </w:tcBorders>
            <w:hideMark/>
          </w:tcPr>
          <w:p w14:paraId="12608DC7" w14:textId="77777777" w:rsidR="00D471CF" w:rsidRPr="00E41EEE" w:rsidRDefault="00D471CF" w:rsidP="00E41EEE">
            <w:pPr>
              <w:spacing w:before="34"/>
              <w:ind w:left="110"/>
            </w:pPr>
            <w:r w:rsidRPr="00E41EEE">
              <w:t>IK-</w:t>
            </w:r>
            <w:r w:rsidRPr="00E41EEE">
              <w:rPr>
                <w:spacing w:val="-10"/>
              </w:rPr>
              <w:t>1</w:t>
            </w:r>
          </w:p>
        </w:tc>
        <w:tc>
          <w:tcPr>
            <w:tcW w:w="6203" w:type="dxa"/>
            <w:tcBorders>
              <w:top w:val="single" w:sz="4" w:space="0" w:color="ADAAAA"/>
              <w:left w:val="single" w:sz="4" w:space="0" w:color="ADAAAA"/>
              <w:bottom w:val="single" w:sz="4" w:space="0" w:color="ADAAAA"/>
              <w:right w:val="single" w:sz="4" w:space="0" w:color="ADAAAA"/>
            </w:tcBorders>
          </w:tcPr>
          <w:p w14:paraId="1D2BB721" w14:textId="2DB7CCCE" w:rsidR="00D471CF" w:rsidRPr="00E41EEE" w:rsidRDefault="00D471CF" w:rsidP="00E41EEE">
            <w:pPr>
              <w:spacing w:before="34"/>
              <w:ind w:left="111"/>
            </w:pPr>
            <w:r w:rsidRPr="00E41EEE">
              <w:t xml:space="preserve">Team Leader </w:t>
            </w:r>
          </w:p>
        </w:tc>
        <w:tc>
          <w:tcPr>
            <w:tcW w:w="1895" w:type="dxa"/>
            <w:tcBorders>
              <w:top w:val="single" w:sz="4" w:space="0" w:color="ADAAAA"/>
              <w:left w:val="single" w:sz="4" w:space="0" w:color="ADAAAA"/>
              <w:bottom w:val="single" w:sz="4" w:space="0" w:color="ADAAAA"/>
              <w:right w:val="single" w:sz="4" w:space="0" w:color="ADAAAA"/>
            </w:tcBorders>
            <w:hideMark/>
          </w:tcPr>
          <w:p w14:paraId="311D2A6E" w14:textId="60DFD5C2" w:rsidR="00D471CF" w:rsidRPr="00E41EEE" w:rsidRDefault="00D471CF" w:rsidP="00E41EEE">
            <w:pPr>
              <w:spacing w:before="34"/>
              <w:ind w:left="16" w:right="9"/>
              <w:jc w:val="center"/>
            </w:pPr>
            <w:r w:rsidRPr="00E41EEE">
              <w:rPr>
                <w:spacing w:val="-5"/>
              </w:rPr>
              <w:t>11</w:t>
            </w:r>
          </w:p>
        </w:tc>
      </w:tr>
      <w:tr w:rsidR="00D471CF" w:rsidRPr="00E41EEE" w14:paraId="1E2D29BB" w14:textId="77777777" w:rsidTr="0044437C">
        <w:trPr>
          <w:trHeight w:val="321"/>
        </w:trPr>
        <w:tc>
          <w:tcPr>
            <w:tcW w:w="886" w:type="dxa"/>
            <w:tcBorders>
              <w:top w:val="single" w:sz="4" w:space="0" w:color="ADAAAA"/>
              <w:left w:val="single" w:sz="4" w:space="0" w:color="ADAAAA"/>
              <w:bottom w:val="single" w:sz="4" w:space="0" w:color="ADAAAA"/>
              <w:right w:val="single" w:sz="4" w:space="0" w:color="ADAAAA"/>
            </w:tcBorders>
            <w:hideMark/>
          </w:tcPr>
          <w:p w14:paraId="3D08E8C4" w14:textId="77777777" w:rsidR="00D471CF" w:rsidRPr="00E41EEE" w:rsidRDefault="00D471CF" w:rsidP="00E41EEE">
            <w:pPr>
              <w:spacing w:before="33"/>
              <w:ind w:left="110"/>
            </w:pPr>
            <w:r w:rsidRPr="00E41EEE">
              <w:t>IK-</w:t>
            </w:r>
            <w:r w:rsidRPr="00E41EEE">
              <w:rPr>
                <w:spacing w:val="-10"/>
              </w:rPr>
              <w:t>2</w:t>
            </w:r>
          </w:p>
        </w:tc>
        <w:tc>
          <w:tcPr>
            <w:tcW w:w="6203" w:type="dxa"/>
            <w:tcBorders>
              <w:top w:val="single" w:sz="4" w:space="0" w:color="ADAAAA"/>
              <w:left w:val="single" w:sz="4" w:space="0" w:color="ADAAAA"/>
              <w:bottom w:val="single" w:sz="4" w:space="0" w:color="ADAAAA"/>
              <w:right w:val="single" w:sz="4" w:space="0" w:color="ADAAAA"/>
            </w:tcBorders>
          </w:tcPr>
          <w:p w14:paraId="19D680E5" w14:textId="7F38D007" w:rsidR="00D471CF" w:rsidRPr="00E41EEE" w:rsidRDefault="00D471CF" w:rsidP="00E41EEE">
            <w:pPr>
              <w:spacing w:before="33"/>
              <w:ind w:left="111"/>
            </w:pPr>
            <w:r w:rsidRPr="00E41EEE">
              <w:t xml:space="preserve">Senior Safe Roads Engineer </w:t>
            </w:r>
          </w:p>
        </w:tc>
        <w:tc>
          <w:tcPr>
            <w:tcW w:w="1895" w:type="dxa"/>
            <w:tcBorders>
              <w:top w:val="single" w:sz="4" w:space="0" w:color="ADAAAA"/>
              <w:left w:val="single" w:sz="4" w:space="0" w:color="ADAAAA"/>
              <w:bottom w:val="single" w:sz="4" w:space="0" w:color="ADAAAA"/>
              <w:right w:val="single" w:sz="4" w:space="0" w:color="ADAAAA"/>
            </w:tcBorders>
            <w:hideMark/>
          </w:tcPr>
          <w:p w14:paraId="551B94ED" w14:textId="701B2E69" w:rsidR="00D471CF" w:rsidRPr="00E41EEE" w:rsidRDefault="00D471CF" w:rsidP="00E41EEE">
            <w:pPr>
              <w:spacing w:before="33"/>
              <w:ind w:left="16"/>
              <w:jc w:val="center"/>
            </w:pPr>
            <w:r w:rsidRPr="00E41EEE">
              <w:t>7</w:t>
            </w:r>
          </w:p>
        </w:tc>
      </w:tr>
      <w:tr w:rsidR="00D471CF" w:rsidRPr="00E41EEE" w14:paraId="532C1203" w14:textId="77777777" w:rsidTr="0044437C">
        <w:trPr>
          <w:trHeight w:val="321"/>
        </w:trPr>
        <w:tc>
          <w:tcPr>
            <w:tcW w:w="886" w:type="dxa"/>
            <w:tcBorders>
              <w:top w:val="single" w:sz="4" w:space="0" w:color="ADAAAA"/>
              <w:left w:val="single" w:sz="4" w:space="0" w:color="ADAAAA"/>
              <w:bottom w:val="single" w:sz="4" w:space="0" w:color="ADAAAA"/>
              <w:right w:val="single" w:sz="4" w:space="0" w:color="ADAAAA"/>
            </w:tcBorders>
            <w:hideMark/>
          </w:tcPr>
          <w:p w14:paraId="45A6B869" w14:textId="77777777" w:rsidR="00D471CF" w:rsidRPr="00E41EEE" w:rsidRDefault="00D471CF" w:rsidP="00E41EEE">
            <w:pPr>
              <w:spacing w:before="33"/>
              <w:ind w:left="110"/>
            </w:pPr>
            <w:r w:rsidRPr="00E41EEE">
              <w:t>IK-</w:t>
            </w:r>
            <w:r w:rsidRPr="00E41EEE">
              <w:rPr>
                <w:spacing w:val="-10"/>
              </w:rPr>
              <w:t>3</w:t>
            </w:r>
          </w:p>
        </w:tc>
        <w:tc>
          <w:tcPr>
            <w:tcW w:w="6203" w:type="dxa"/>
            <w:tcBorders>
              <w:top w:val="single" w:sz="4" w:space="0" w:color="ADAAAA"/>
              <w:left w:val="single" w:sz="4" w:space="0" w:color="ADAAAA"/>
              <w:bottom w:val="single" w:sz="4" w:space="0" w:color="ADAAAA"/>
              <w:right w:val="single" w:sz="4" w:space="0" w:color="ADAAAA"/>
            </w:tcBorders>
          </w:tcPr>
          <w:p w14:paraId="27FD66F1" w14:textId="41918A8A" w:rsidR="00D471CF" w:rsidRPr="00E41EEE" w:rsidRDefault="00D471CF" w:rsidP="00E41EEE">
            <w:pPr>
              <w:spacing w:before="33"/>
              <w:ind w:left="111"/>
            </w:pPr>
            <w:r w:rsidRPr="00E41EEE">
              <w:t xml:space="preserve">Traffic Technology Expert </w:t>
            </w:r>
          </w:p>
        </w:tc>
        <w:tc>
          <w:tcPr>
            <w:tcW w:w="1895" w:type="dxa"/>
            <w:tcBorders>
              <w:top w:val="single" w:sz="4" w:space="0" w:color="ADAAAA"/>
              <w:left w:val="single" w:sz="4" w:space="0" w:color="ADAAAA"/>
              <w:bottom w:val="single" w:sz="4" w:space="0" w:color="ADAAAA"/>
              <w:right w:val="single" w:sz="4" w:space="0" w:color="ADAAAA"/>
            </w:tcBorders>
            <w:hideMark/>
          </w:tcPr>
          <w:p w14:paraId="3F62FA60" w14:textId="1ED9C803" w:rsidR="00D471CF" w:rsidRPr="00E41EEE" w:rsidRDefault="00D471CF" w:rsidP="00E41EEE">
            <w:pPr>
              <w:spacing w:before="33"/>
              <w:ind w:left="16"/>
              <w:jc w:val="center"/>
            </w:pPr>
            <w:r w:rsidRPr="00E41EEE">
              <w:t>4</w:t>
            </w:r>
          </w:p>
        </w:tc>
      </w:tr>
      <w:tr w:rsidR="00D471CF" w:rsidRPr="00E41EEE" w14:paraId="3F3CF756" w14:textId="77777777" w:rsidTr="0044437C">
        <w:trPr>
          <w:trHeight w:val="314"/>
        </w:trPr>
        <w:tc>
          <w:tcPr>
            <w:tcW w:w="886" w:type="dxa"/>
            <w:tcBorders>
              <w:top w:val="single" w:sz="4" w:space="0" w:color="ADAAAA"/>
              <w:left w:val="single" w:sz="4" w:space="0" w:color="ADAAAA"/>
              <w:bottom w:val="single" w:sz="4" w:space="0" w:color="ADAAAA"/>
              <w:right w:val="single" w:sz="4" w:space="0" w:color="ADAAAA"/>
            </w:tcBorders>
            <w:hideMark/>
          </w:tcPr>
          <w:p w14:paraId="5CBBCE76" w14:textId="77777777" w:rsidR="00D471CF" w:rsidRPr="00E41EEE" w:rsidRDefault="00D471CF" w:rsidP="00E41EEE">
            <w:pPr>
              <w:spacing w:before="34"/>
              <w:ind w:left="110"/>
            </w:pPr>
            <w:r w:rsidRPr="00E41EEE">
              <w:t>IK-</w:t>
            </w:r>
            <w:r w:rsidRPr="00E41EEE">
              <w:rPr>
                <w:spacing w:val="-10"/>
              </w:rPr>
              <w:t>4</w:t>
            </w:r>
          </w:p>
        </w:tc>
        <w:tc>
          <w:tcPr>
            <w:tcW w:w="6203" w:type="dxa"/>
            <w:tcBorders>
              <w:top w:val="single" w:sz="4" w:space="0" w:color="ADAAAA"/>
              <w:left w:val="single" w:sz="4" w:space="0" w:color="ADAAAA"/>
              <w:bottom w:val="single" w:sz="4" w:space="0" w:color="ADAAAA"/>
              <w:right w:val="single" w:sz="4" w:space="0" w:color="ADAAAA"/>
            </w:tcBorders>
          </w:tcPr>
          <w:p w14:paraId="2BEC68C0" w14:textId="077C9C7D" w:rsidR="00D471CF" w:rsidRPr="00E41EEE" w:rsidRDefault="00D471CF" w:rsidP="00E41EEE">
            <w:pPr>
              <w:spacing w:before="34"/>
              <w:ind w:left="111"/>
            </w:pPr>
            <w:r w:rsidRPr="00E41EEE">
              <w:t xml:space="preserve">Capacity Building Expert </w:t>
            </w:r>
          </w:p>
        </w:tc>
        <w:tc>
          <w:tcPr>
            <w:tcW w:w="1895" w:type="dxa"/>
            <w:tcBorders>
              <w:top w:val="single" w:sz="4" w:space="0" w:color="ADAAAA"/>
              <w:left w:val="single" w:sz="4" w:space="0" w:color="ADAAAA"/>
              <w:bottom w:val="single" w:sz="4" w:space="0" w:color="ADAAAA"/>
              <w:right w:val="single" w:sz="4" w:space="0" w:color="ADAAAA"/>
            </w:tcBorders>
            <w:hideMark/>
          </w:tcPr>
          <w:p w14:paraId="277B4619" w14:textId="1F1BE0DB" w:rsidR="00D471CF" w:rsidRPr="00E41EEE" w:rsidRDefault="00D471CF" w:rsidP="00E41EEE">
            <w:pPr>
              <w:spacing w:before="34"/>
              <w:ind w:left="16"/>
              <w:jc w:val="center"/>
            </w:pPr>
            <w:r w:rsidRPr="00E41EEE">
              <w:t>4</w:t>
            </w:r>
          </w:p>
        </w:tc>
      </w:tr>
      <w:tr w:rsidR="00D471CF" w:rsidRPr="00E41EEE" w14:paraId="3E738578" w14:textId="77777777" w:rsidTr="0044437C">
        <w:trPr>
          <w:trHeight w:val="321"/>
        </w:trPr>
        <w:tc>
          <w:tcPr>
            <w:tcW w:w="7087" w:type="dxa"/>
            <w:gridSpan w:val="2"/>
            <w:tcBorders>
              <w:top w:val="single" w:sz="4" w:space="0" w:color="ADAAAA"/>
              <w:left w:val="single" w:sz="4" w:space="0" w:color="ADAAAA"/>
              <w:bottom w:val="single" w:sz="4" w:space="0" w:color="ADAAAA"/>
              <w:right w:val="single" w:sz="4" w:space="0" w:color="ADAAAA"/>
            </w:tcBorders>
            <w:shd w:val="clear" w:color="auto" w:fill="E7E6E6"/>
            <w:hideMark/>
          </w:tcPr>
          <w:p w14:paraId="3194B307" w14:textId="77777777" w:rsidR="00D471CF" w:rsidRPr="00E41EEE" w:rsidRDefault="00D471CF" w:rsidP="00E41EEE">
            <w:pPr>
              <w:spacing w:before="34"/>
              <w:ind w:left="110"/>
              <w:rPr>
                <w:b/>
              </w:rPr>
            </w:pPr>
            <w:r w:rsidRPr="00E41EEE">
              <w:rPr>
                <w:b/>
              </w:rPr>
              <w:t>Key</w:t>
            </w:r>
            <w:r w:rsidRPr="00E41EEE">
              <w:rPr>
                <w:b/>
                <w:spacing w:val="-3"/>
              </w:rPr>
              <w:t xml:space="preserve"> </w:t>
            </w:r>
            <w:r w:rsidRPr="00E41EEE">
              <w:rPr>
                <w:b/>
              </w:rPr>
              <w:t>National</w:t>
            </w:r>
            <w:r w:rsidRPr="00E41EEE">
              <w:rPr>
                <w:b/>
                <w:spacing w:val="-6"/>
              </w:rPr>
              <w:t xml:space="preserve"> </w:t>
            </w:r>
            <w:r w:rsidRPr="00E41EEE">
              <w:rPr>
                <w:b/>
                <w:spacing w:val="-2"/>
              </w:rPr>
              <w:t>Experts</w:t>
            </w:r>
          </w:p>
        </w:tc>
        <w:tc>
          <w:tcPr>
            <w:tcW w:w="1895" w:type="dxa"/>
            <w:tcBorders>
              <w:top w:val="single" w:sz="4" w:space="0" w:color="ADAAAA"/>
              <w:left w:val="single" w:sz="4" w:space="0" w:color="ADAAAA"/>
              <w:bottom w:val="single" w:sz="4" w:space="0" w:color="ADAAAA"/>
              <w:right w:val="single" w:sz="4" w:space="0" w:color="ADAAAA"/>
            </w:tcBorders>
            <w:shd w:val="clear" w:color="auto" w:fill="E7E6E6"/>
            <w:hideMark/>
          </w:tcPr>
          <w:p w14:paraId="30A4D45B" w14:textId="58292348" w:rsidR="00D471CF" w:rsidRPr="00E41EEE" w:rsidRDefault="00D471CF" w:rsidP="00E41EEE">
            <w:pPr>
              <w:spacing w:before="34"/>
              <w:ind w:left="16" w:right="9"/>
              <w:jc w:val="center"/>
              <w:rPr>
                <w:b/>
              </w:rPr>
            </w:pPr>
            <w:r w:rsidRPr="00E41EEE">
              <w:rPr>
                <w:b/>
              </w:rPr>
              <w:t>56</w:t>
            </w:r>
          </w:p>
        </w:tc>
      </w:tr>
      <w:tr w:rsidR="00D471CF" w:rsidRPr="00E41EEE" w14:paraId="499625B9" w14:textId="77777777" w:rsidTr="0044437C">
        <w:trPr>
          <w:trHeight w:val="313"/>
        </w:trPr>
        <w:tc>
          <w:tcPr>
            <w:tcW w:w="886" w:type="dxa"/>
            <w:tcBorders>
              <w:top w:val="single" w:sz="4" w:space="0" w:color="ADAAAA"/>
              <w:left w:val="single" w:sz="4" w:space="0" w:color="ADAAAA"/>
              <w:bottom w:val="single" w:sz="4" w:space="0" w:color="ADAAAA"/>
              <w:right w:val="single" w:sz="4" w:space="0" w:color="ADAAAA"/>
            </w:tcBorders>
            <w:hideMark/>
          </w:tcPr>
          <w:p w14:paraId="70D42156" w14:textId="77777777" w:rsidR="00D471CF" w:rsidRPr="00E41EEE" w:rsidRDefault="00D471CF" w:rsidP="00E41EEE">
            <w:pPr>
              <w:spacing w:before="26"/>
              <w:ind w:left="110"/>
            </w:pPr>
            <w:r w:rsidRPr="00E41EEE">
              <w:rPr>
                <w:spacing w:val="-2"/>
              </w:rPr>
              <w:t>NK-</w:t>
            </w:r>
            <w:r w:rsidRPr="00E41EEE">
              <w:rPr>
                <w:spacing w:val="-10"/>
              </w:rPr>
              <w:t>1</w:t>
            </w:r>
          </w:p>
        </w:tc>
        <w:tc>
          <w:tcPr>
            <w:tcW w:w="6203" w:type="dxa"/>
            <w:tcBorders>
              <w:top w:val="single" w:sz="4" w:space="0" w:color="ADAAAA"/>
              <w:left w:val="single" w:sz="4" w:space="0" w:color="ADAAAA"/>
              <w:bottom w:val="single" w:sz="4" w:space="0" w:color="ADAAAA"/>
              <w:right w:val="single" w:sz="4" w:space="0" w:color="ADAAAA"/>
            </w:tcBorders>
          </w:tcPr>
          <w:p w14:paraId="150FCACB" w14:textId="67AD791A" w:rsidR="00D471CF" w:rsidRPr="00E41EEE" w:rsidRDefault="00D471CF" w:rsidP="00E41EEE">
            <w:pPr>
              <w:spacing w:before="26"/>
              <w:ind w:left="111"/>
            </w:pPr>
            <w:r w:rsidRPr="00E41EEE">
              <w:t>Local Team Coordinator</w:t>
            </w:r>
          </w:p>
        </w:tc>
        <w:tc>
          <w:tcPr>
            <w:tcW w:w="1895" w:type="dxa"/>
            <w:tcBorders>
              <w:top w:val="single" w:sz="4" w:space="0" w:color="ADAAAA"/>
              <w:left w:val="single" w:sz="4" w:space="0" w:color="ADAAAA"/>
              <w:bottom w:val="single" w:sz="4" w:space="0" w:color="ADAAAA"/>
              <w:right w:val="single" w:sz="4" w:space="0" w:color="ADAAAA"/>
            </w:tcBorders>
            <w:hideMark/>
          </w:tcPr>
          <w:p w14:paraId="19E38C9D" w14:textId="1B3474A6" w:rsidR="00D471CF" w:rsidRPr="00E41EEE" w:rsidRDefault="00D471CF" w:rsidP="00E41EEE">
            <w:pPr>
              <w:spacing w:before="26"/>
              <w:ind w:left="16" w:right="9"/>
              <w:jc w:val="center"/>
            </w:pPr>
            <w:r w:rsidRPr="00E41EEE">
              <w:rPr>
                <w:spacing w:val="-5"/>
              </w:rPr>
              <w:t>15</w:t>
            </w:r>
          </w:p>
        </w:tc>
      </w:tr>
      <w:tr w:rsidR="00D471CF" w:rsidRPr="00E41EEE" w14:paraId="32562C8E" w14:textId="77777777" w:rsidTr="0044437C">
        <w:trPr>
          <w:trHeight w:val="321"/>
        </w:trPr>
        <w:tc>
          <w:tcPr>
            <w:tcW w:w="886" w:type="dxa"/>
            <w:tcBorders>
              <w:top w:val="single" w:sz="4" w:space="0" w:color="ADAAAA"/>
              <w:left w:val="single" w:sz="4" w:space="0" w:color="ADAAAA"/>
              <w:bottom w:val="single" w:sz="4" w:space="0" w:color="ADAAAA"/>
              <w:right w:val="single" w:sz="4" w:space="0" w:color="ADAAAA"/>
            </w:tcBorders>
            <w:hideMark/>
          </w:tcPr>
          <w:p w14:paraId="2031F703" w14:textId="77777777" w:rsidR="00D471CF" w:rsidRPr="00E41EEE" w:rsidRDefault="00D471CF" w:rsidP="00E41EEE">
            <w:pPr>
              <w:spacing w:before="33"/>
              <w:ind w:left="110"/>
            </w:pPr>
            <w:r w:rsidRPr="00E41EEE">
              <w:rPr>
                <w:spacing w:val="-2"/>
              </w:rPr>
              <w:t>NK-</w:t>
            </w:r>
            <w:r w:rsidRPr="00E41EEE">
              <w:rPr>
                <w:spacing w:val="-10"/>
              </w:rPr>
              <w:t>2</w:t>
            </w:r>
          </w:p>
        </w:tc>
        <w:tc>
          <w:tcPr>
            <w:tcW w:w="6203" w:type="dxa"/>
            <w:tcBorders>
              <w:top w:val="single" w:sz="4" w:space="0" w:color="ADAAAA"/>
              <w:left w:val="single" w:sz="4" w:space="0" w:color="ADAAAA"/>
              <w:bottom w:val="single" w:sz="4" w:space="0" w:color="ADAAAA"/>
              <w:right w:val="single" w:sz="4" w:space="0" w:color="ADAAAA"/>
            </w:tcBorders>
          </w:tcPr>
          <w:p w14:paraId="37DDE889" w14:textId="140F4338" w:rsidR="00D471CF" w:rsidRPr="00E41EEE" w:rsidRDefault="00D471CF" w:rsidP="00E41EEE">
            <w:pPr>
              <w:spacing w:before="33"/>
              <w:ind w:left="111"/>
            </w:pPr>
            <w:r w:rsidRPr="00E41EEE">
              <w:t>Road Safety Specialist</w:t>
            </w:r>
          </w:p>
        </w:tc>
        <w:tc>
          <w:tcPr>
            <w:tcW w:w="1895" w:type="dxa"/>
            <w:tcBorders>
              <w:top w:val="single" w:sz="4" w:space="0" w:color="ADAAAA"/>
              <w:left w:val="single" w:sz="4" w:space="0" w:color="ADAAAA"/>
              <w:bottom w:val="single" w:sz="4" w:space="0" w:color="ADAAAA"/>
              <w:right w:val="single" w:sz="4" w:space="0" w:color="ADAAAA"/>
            </w:tcBorders>
            <w:hideMark/>
          </w:tcPr>
          <w:p w14:paraId="572E9D52" w14:textId="488A8B55" w:rsidR="00D471CF" w:rsidRPr="00E41EEE" w:rsidRDefault="00D471CF" w:rsidP="00E41EEE">
            <w:pPr>
              <w:spacing w:before="33"/>
              <w:ind w:left="16"/>
              <w:jc w:val="center"/>
            </w:pPr>
            <w:r w:rsidRPr="00E41EEE">
              <w:t>15</w:t>
            </w:r>
          </w:p>
        </w:tc>
      </w:tr>
      <w:tr w:rsidR="00D471CF" w:rsidRPr="00E41EEE" w14:paraId="5AA2ADD8" w14:textId="77777777" w:rsidTr="0044437C">
        <w:trPr>
          <w:trHeight w:val="321"/>
        </w:trPr>
        <w:tc>
          <w:tcPr>
            <w:tcW w:w="886" w:type="dxa"/>
            <w:tcBorders>
              <w:top w:val="single" w:sz="4" w:space="0" w:color="ADAAAA"/>
              <w:left w:val="single" w:sz="4" w:space="0" w:color="ADAAAA"/>
              <w:bottom w:val="single" w:sz="4" w:space="0" w:color="ADAAAA"/>
              <w:right w:val="single" w:sz="4" w:space="0" w:color="ADAAAA"/>
            </w:tcBorders>
            <w:hideMark/>
          </w:tcPr>
          <w:p w14:paraId="2EF80E4A" w14:textId="77777777" w:rsidR="00D471CF" w:rsidRPr="00E41EEE" w:rsidRDefault="00D471CF" w:rsidP="00E41EEE">
            <w:pPr>
              <w:spacing w:before="34"/>
              <w:ind w:left="110"/>
            </w:pPr>
            <w:r w:rsidRPr="00E41EEE">
              <w:rPr>
                <w:spacing w:val="-2"/>
              </w:rPr>
              <w:t>NK-</w:t>
            </w:r>
            <w:r w:rsidRPr="00E41EEE">
              <w:rPr>
                <w:spacing w:val="-10"/>
              </w:rPr>
              <w:t>3</w:t>
            </w:r>
          </w:p>
        </w:tc>
        <w:tc>
          <w:tcPr>
            <w:tcW w:w="6203" w:type="dxa"/>
            <w:tcBorders>
              <w:top w:val="single" w:sz="4" w:space="0" w:color="ADAAAA"/>
              <w:left w:val="single" w:sz="4" w:space="0" w:color="ADAAAA"/>
              <w:bottom w:val="single" w:sz="4" w:space="0" w:color="ADAAAA"/>
              <w:right w:val="single" w:sz="4" w:space="0" w:color="ADAAAA"/>
            </w:tcBorders>
          </w:tcPr>
          <w:p w14:paraId="7D490A64" w14:textId="6F6CD7B6" w:rsidR="00D471CF" w:rsidRPr="00E41EEE" w:rsidRDefault="00D471CF" w:rsidP="00E41EEE">
            <w:pPr>
              <w:spacing w:before="34"/>
              <w:ind w:left="111"/>
            </w:pPr>
            <w:r w:rsidRPr="00E41EEE">
              <w:t>Road Design Engineer</w:t>
            </w:r>
          </w:p>
        </w:tc>
        <w:tc>
          <w:tcPr>
            <w:tcW w:w="1895" w:type="dxa"/>
            <w:tcBorders>
              <w:top w:val="single" w:sz="4" w:space="0" w:color="ADAAAA"/>
              <w:left w:val="single" w:sz="4" w:space="0" w:color="ADAAAA"/>
              <w:bottom w:val="single" w:sz="4" w:space="0" w:color="ADAAAA"/>
              <w:right w:val="single" w:sz="4" w:space="0" w:color="ADAAAA"/>
            </w:tcBorders>
            <w:hideMark/>
          </w:tcPr>
          <w:p w14:paraId="7620928A" w14:textId="7B7CC169" w:rsidR="00D471CF" w:rsidRPr="00E41EEE" w:rsidRDefault="00D471CF" w:rsidP="00E41EEE">
            <w:pPr>
              <w:spacing w:before="34"/>
              <w:ind w:left="16"/>
              <w:jc w:val="center"/>
            </w:pPr>
            <w:r w:rsidRPr="00E41EEE">
              <w:t>15</w:t>
            </w:r>
          </w:p>
        </w:tc>
      </w:tr>
      <w:tr w:rsidR="00D471CF" w:rsidRPr="00E41EEE" w14:paraId="406DEF74" w14:textId="77777777" w:rsidTr="0044437C">
        <w:trPr>
          <w:trHeight w:val="313"/>
        </w:trPr>
        <w:tc>
          <w:tcPr>
            <w:tcW w:w="886" w:type="dxa"/>
            <w:tcBorders>
              <w:top w:val="single" w:sz="4" w:space="0" w:color="ADAAAA"/>
              <w:left w:val="single" w:sz="4" w:space="0" w:color="ADAAAA"/>
              <w:bottom w:val="single" w:sz="4" w:space="0" w:color="ADAAAA"/>
              <w:right w:val="single" w:sz="4" w:space="0" w:color="ADAAAA"/>
            </w:tcBorders>
            <w:hideMark/>
          </w:tcPr>
          <w:p w14:paraId="2DF41F19" w14:textId="77777777" w:rsidR="00D471CF" w:rsidRPr="00E41EEE" w:rsidRDefault="00D471CF" w:rsidP="00E41EEE">
            <w:pPr>
              <w:spacing w:before="33"/>
              <w:ind w:left="110"/>
            </w:pPr>
            <w:r w:rsidRPr="00E41EEE">
              <w:rPr>
                <w:spacing w:val="-2"/>
              </w:rPr>
              <w:t>NK-</w:t>
            </w:r>
            <w:r w:rsidRPr="00E41EEE">
              <w:rPr>
                <w:spacing w:val="-10"/>
              </w:rPr>
              <w:t>4</w:t>
            </w:r>
          </w:p>
        </w:tc>
        <w:tc>
          <w:tcPr>
            <w:tcW w:w="6203" w:type="dxa"/>
            <w:tcBorders>
              <w:top w:val="single" w:sz="4" w:space="0" w:color="ADAAAA"/>
              <w:left w:val="single" w:sz="4" w:space="0" w:color="ADAAAA"/>
              <w:bottom w:val="single" w:sz="4" w:space="0" w:color="ADAAAA"/>
              <w:right w:val="single" w:sz="4" w:space="0" w:color="ADAAAA"/>
            </w:tcBorders>
          </w:tcPr>
          <w:p w14:paraId="0959BD94" w14:textId="7621DE82" w:rsidR="00D471CF" w:rsidRPr="00E41EEE" w:rsidRDefault="00D471CF" w:rsidP="00E41EEE">
            <w:pPr>
              <w:spacing w:before="33"/>
              <w:ind w:left="111"/>
            </w:pPr>
            <w:r w:rsidRPr="00E41EEE">
              <w:t>Legal specialist</w:t>
            </w:r>
          </w:p>
        </w:tc>
        <w:tc>
          <w:tcPr>
            <w:tcW w:w="1895" w:type="dxa"/>
            <w:tcBorders>
              <w:top w:val="single" w:sz="4" w:space="0" w:color="ADAAAA"/>
              <w:left w:val="single" w:sz="4" w:space="0" w:color="ADAAAA"/>
              <w:bottom w:val="single" w:sz="4" w:space="0" w:color="ADAAAA"/>
              <w:right w:val="single" w:sz="4" w:space="0" w:color="ADAAAA"/>
            </w:tcBorders>
            <w:hideMark/>
          </w:tcPr>
          <w:p w14:paraId="52CA92C8" w14:textId="4056C718" w:rsidR="00D471CF" w:rsidRPr="00E41EEE" w:rsidRDefault="00D471CF" w:rsidP="00E41EEE">
            <w:pPr>
              <w:spacing w:before="33"/>
              <w:ind w:left="16"/>
              <w:jc w:val="center"/>
            </w:pPr>
            <w:r w:rsidRPr="00E41EEE">
              <w:t>11</w:t>
            </w:r>
          </w:p>
        </w:tc>
      </w:tr>
      <w:tr w:rsidR="00D471CF" w:rsidRPr="00E41EEE" w14:paraId="3711A3A4" w14:textId="77777777" w:rsidTr="0044437C">
        <w:trPr>
          <w:trHeight w:val="321"/>
        </w:trPr>
        <w:tc>
          <w:tcPr>
            <w:tcW w:w="7087" w:type="dxa"/>
            <w:gridSpan w:val="2"/>
            <w:tcBorders>
              <w:top w:val="single" w:sz="4" w:space="0" w:color="ADAAAA"/>
              <w:left w:val="single" w:sz="4" w:space="0" w:color="ADAAAA"/>
              <w:bottom w:val="single" w:sz="4" w:space="0" w:color="ADAAAA"/>
              <w:right w:val="single" w:sz="4" w:space="0" w:color="ADAAAA"/>
            </w:tcBorders>
            <w:shd w:val="clear" w:color="auto" w:fill="E7E6E6"/>
            <w:hideMark/>
          </w:tcPr>
          <w:p w14:paraId="5B60855F" w14:textId="77777777" w:rsidR="00D471CF" w:rsidRPr="00E41EEE" w:rsidRDefault="00D471CF" w:rsidP="00E41EEE">
            <w:pPr>
              <w:spacing w:before="33"/>
              <w:ind w:left="110"/>
              <w:rPr>
                <w:b/>
              </w:rPr>
            </w:pPr>
            <w:r w:rsidRPr="00E41EEE">
              <w:rPr>
                <w:b/>
              </w:rPr>
              <w:t>Non-Key</w:t>
            </w:r>
            <w:r w:rsidRPr="00E41EEE">
              <w:rPr>
                <w:b/>
                <w:spacing w:val="-3"/>
              </w:rPr>
              <w:t xml:space="preserve"> </w:t>
            </w:r>
            <w:r w:rsidRPr="00E41EEE">
              <w:rPr>
                <w:b/>
              </w:rPr>
              <w:t>National</w:t>
            </w:r>
            <w:r w:rsidRPr="00E41EEE">
              <w:rPr>
                <w:b/>
                <w:spacing w:val="-12"/>
              </w:rPr>
              <w:t xml:space="preserve"> </w:t>
            </w:r>
            <w:r w:rsidRPr="00E41EEE">
              <w:rPr>
                <w:b/>
                <w:spacing w:val="-2"/>
              </w:rPr>
              <w:t>Experts</w:t>
            </w:r>
          </w:p>
        </w:tc>
        <w:tc>
          <w:tcPr>
            <w:tcW w:w="1895" w:type="dxa"/>
            <w:tcBorders>
              <w:top w:val="single" w:sz="4" w:space="0" w:color="ADAAAA"/>
              <w:left w:val="single" w:sz="4" w:space="0" w:color="ADAAAA"/>
              <w:bottom w:val="single" w:sz="4" w:space="0" w:color="ADAAAA"/>
              <w:right w:val="single" w:sz="4" w:space="0" w:color="ADAAAA"/>
            </w:tcBorders>
            <w:shd w:val="clear" w:color="auto" w:fill="E7E6E6"/>
            <w:hideMark/>
          </w:tcPr>
          <w:p w14:paraId="20E973F1" w14:textId="77777777" w:rsidR="00D471CF" w:rsidRPr="00E41EEE" w:rsidRDefault="00D471CF" w:rsidP="00E41EEE">
            <w:pPr>
              <w:spacing w:before="33"/>
              <w:ind w:left="16" w:right="9"/>
              <w:jc w:val="center"/>
              <w:rPr>
                <w:b/>
              </w:rPr>
            </w:pPr>
            <w:r w:rsidRPr="00E41EEE">
              <w:rPr>
                <w:b/>
                <w:spacing w:val="-5"/>
              </w:rPr>
              <w:t>18</w:t>
            </w:r>
          </w:p>
        </w:tc>
      </w:tr>
      <w:tr w:rsidR="00D471CF" w:rsidRPr="00E41EEE" w14:paraId="599EA39B" w14:textId="77777777" w:rsidTr="0044437C">
        <w:trPr>
          <w:trHeight w:val="321"/>
        </w:trPr>
        <w:tc>
          <w:tcPr>
            <w:tcW w:w="886" w:type="dxa"/>
            <w:tcBorders>
              <w:top w:val="single" w:sz="4" w:space="0" w:color="ADAAAA"/>
              <w:left w:val="single" w:sz="4" w:space="0" w:color="ADAAAA"/>
              <w:bottom w:val="single" w:sz="4" w:space="0" w:color="ADAAAA"/>
              <w:right w:val="single" w:sz="4" w:space="0" w:color="ADAAAA"/>
            </w:tcBorders>
            <w:hideMark/>
          </w:tcPr>
          <w:p w14:paraId="3ABFA22C" w14:textId="77777777" w:rsidR="00D471CF" w:rsidRPr="00E41EEE" w:rsidRDefault="00D471CF" w:rsidP="00E41EEE">
            <w:pPr>
              <w:spacing w:before="33"/>
              <w:ind w:left="110"/>
            </w:pPr>
            <w:r w:rsidRPr="00E41EEE">
              <w:rPr>
                <w:spacing w:val="-2"/>
              </w:rPr>
              <w:t>NKN-</w:t>
            </w:r>
            <w:r w:rsidRPr="00E41EEE">
              <w:rPr>
                <w:spacing w:val="-10"/>
              </w:rPr>
              <w:t>1</w:t>
            </w:r>
          </w:p>
        </w:tc>
        <w:tc>
          <w:tcPr>
            <w:tcW w:w="6203" w:type="dxa"/>
            <w:tcBorders>
              <w:top w:val="single" w:sz="4" w:space="0" w:color="ADAAAA"/>
              <w:left w:val="single" w:sz="4" w:space="0" w:color="ADAAAA"/>
              <w:bottom w:val="single" w:sz="4" w:space="0" w:color="ADAAAA"/>
              <w:right w:val="single" w:sz="4" w:space="0" w:color="ADAAAA"/>
            </w:tcBorders>
            <w:hideMark/>
          </w:tcPr>
          <w:p w14:paraId="64BD326C" w14:textId="77777777" w:rsidR="00D471CF" w:rsidRPr="00E41EEE" w:rsidRDefault="00D471CF" w:rsidP="00E41EEE">
            <w:pPr>
              <w:spacing w:before="33"/>
              <w:ind w:left="111"/>
            </w:pPr>
            <w:r w:rsidRPr="00E41EEE">
              <w:t>Office</w:t>
            </w:r>
            <w:r w:rsidRPr="00E41EEE">
              <w:rPr>
                <w:spacing w:val="-5"/>
              </w:rPr>
              <w:t xml:space="preserve"> </w:t>
            </w:r>
            <w:r w:rsidRPr="00E41EEE">
              <w:t>Manager</w:t>
            </w:r>
            <w:r w:rsidRPr="00E41EEE">
              <w:rPr>
                <w:spacing w:val="-5"/>
              </w:rPr>
              <w:t xml:space="preserve"> </w:t>
            </w:r>
            <w:r w:rsidRPr="00E41EEE">
              <w:t xml:space="preserve">/ </w:t>
            </w:r>
            <w:r w:rsidRPr="00E41EEE">
              <w:rPr>
                <w:spacing w:val="-2"/>
              </w:rPr>
              <w:t>Interpreter</w:t>
            </w:r>
          </w:p>
        </w:tc>
        <w:tc>
          <w:tcPr>
            <w:tcW w:w="1895" w:type="dxa"/>
            <w:tcBorders>
              <w:top w:val="single" w:sz="4" w:space="0" w:color="ADAAAA"/>
              <w:left w:val="single" w:sz="4" w:space="0" w:color="ADAAAA"/>
              <w:bottom w:val="single" w:sz="4" w:space="0" w:color="ADAAAA"/>
              <w:right w:val="single" w:sz="4" w:space="0" w:color="ADAAAA"/>
            </w:tcBorders>
            <w:hideMark/>
          </w:tcPr>
          <w:p w14:paraId="49443B2A" w14:textId="77777777" w:rsidR="00D471CF" w:rsidRPr="00E41EEE" w:rsidRDefault="00D471CF" w:rsidP="00E41EEE">
            <w:pPr>
              <w:spacing w:before="33"/>
              <w:ind w:left="16" w:right="9"/>
              <w:jc w:val="center"/>
            </w:pPr>
            <w:r w:rsidRPr="00E41EEE">
              <w:rPr>
                <w:spacing w:val="-5"/>
              </w:rPr>
              <w:t>18</w:t>
            </w:r>
          </w:p>
        </w:tc>
      </w:tr>
      <w:tr w:rsidR="00D471CF" w:rsidRPr="00E41EEE" w14:paraId="6149820F" w14:textId="77777777" w:rsidTr="0044437C">
        <w:trPr>
          <w:trHeight w:val="321"/>
        </w:trPr>
        <w:tc>
          <w:tcPr>
            <w:tcW w:w="7087" w:type="dxa"/>
            <w:gridSpan w:val="2"/>
            <w:tcBorders>
              <w:top w:val="single" w:sz="4" w:space="0" w:color="ADAAAA"/>
              <w:left w:val="single" w:sz="4" w:space="0" w:color="ADAAAA"/>
              <w:bottom w:val="single" w:sz="4" w:space="0" w:color="ADAAAA"/>
              <w:right w:val="single" w:sz="4" w:space="0" w:color="ADAAAA"/>
            </w:tcBorders>
            <w:hideMark/>
          </w:tcPr>
          <w:p w14:paraId="35F759FC" w14:textId="77777777" w:rsidR="00D471CF" w:rsidRPr="00E41EEE" w:rsidRDefault="00D471CF" w:rsidP="00E41EEE">
            <w:pPr>
              <w:spacing w:before="37"/>
              <w:ind w:right="84"/>
              <w:jc w:val="right"/>
              <w:rPr>
                <w:b/>
              </w:rPr>
            </w:pPr>
            <w:r w:rsidRPr="00E41EEE">
              <w:rPr>
                <w:b/>
                <w:spacing w:val="-2"/>
              </w:rPr>
              <w:t>Total:</w:t>
            </w:r>
          </w:p>
        </w:tc>
        <w:tc>
          <w:tcPr>
            <w:tcW w:w="1895" w:type="dxa"/>
            <w:tcBorders>
              <w:top w:val="single" w:sz="4" w:space="0" w:color="ADAAAA"/>
              <w:left w:val="single" w:sz="4" w:space="0" w:color="ADAAAA"/>
              <w:bottom w:val="single" w:sz="4" w:space="0" w:color="ADAAAA"/>
              <w:right w:val="single" w:sz="4" w:space="0" w:color="ADAAAA"/>
            </w:tcBorders>
            <w:hideMark/>
          </w:tcPr>
          <w:p w14:paraId="6D43E8DE" w14:textId="4106F151" w:rsidR="00D471CF" w:rsidRPr="00E41EEE" w:rsidRDefault="00D471CF" w:rsidP="00E41EEE">
            <w:pPr>
              <w:spacing w:before="37"/>
              <w:ind w:left="16" w:right="9"/>
              <w:jc w:val="center"/>
              <w:rPr>
                <w:b/>
              </w:rPr>
            </w:pPr>
            <w:r w:rsidRPr="00E41EEE">
              <w:rPr>
                <w:b/>
              </w:rPr>
              <w:t>100</w:t>
            </w:r>
          </w:p>
        </w:tc>
      </w:tr>
    </w:tbl>
    <w:p w14:paraId="2BB86542" w14:textId="1FA7621F" w:rsidR="00477048" w:rsidRPr="00E41EEE" w:rsidRDefault="00477048" w:rsidP="00E41EEE">
      <w:pPr>
        <w:pStyle w:val="a7"/>
        <w:numPr>
          <w:ilvl w:val="1"/>
          <w:numId w:val="6"/>
        </w:numPr>
        <w:spacing w:before="120" w:after="120"/>
        <w:ind w:left="142" w:right="364" w:firstLine="0"/>
        <w:contextualSpacing w:val="0"/>
        <w:jc w:val="both"/>
      </w:pPr>
      <w:bookmarkStart w:id="5" w:name="OLE_LINK1"/>
      <w:bookmarkEnd w:id="4"/>
      <w:r w:rsidRPr="00E41EEE">
        <w:rPr>
          <w:b/>
          <w:bCs/>
        </w:rPr>
        <w:t>Team Leader (International).</w:t>
      </w:r>
      <w:r w:rsidRPr="00E41EEE">
        <w:t xml:space="preserve"> A minimum of 15 years relevant managerial/</w:t>
      </w:r>
      <w:r w:rsidR="00BA48E5" w:rsidRPr="00E41EEE">
        <w:t xml:space="preserve"> </w:t>
      </w:r>
      <w:r w:rsidRPr="00E41EEE">
        <w:t>supervisory/</w:t>
      </w:r>
      <w:r w:rsidR="00BA48E5" w:rsidRPr="00E41EEE">
        <w:t xml:space="preserve"> </w:t>
      </w:r>
      <w:r w:rsidRPr="00E41EEE">
        <w:t>leadership experience in advanced road safety audit, leg</w:t>
      </w:r>
      <w:r w:rsidR="004522CC" w:rsidRPr="00E41EEE">
        <w:t>al and technical norming</w:t>
      </w:r>
      <w:r w:rsidRPr="00E41EEE">
        <w:t>,</w:t>
      </w:r>
      <w:r w:rsidR="004522CC" w:rsidRPr="00E41EEE">
        <w:t xml:space="preserve"> road safety organizational</w:t>
      </w:r>
      <w:r w:rsidRPr="00E41EEE">
        <w:t xml:space="preserve"> management and training </w:t>
      </w:r>
      <w:r w:rsidR="00713835" w:rsidRPr="00E41EEE">
        <w:t>or</w:t>
      </w:r>
      <w:r w:rsidRPr="00E41EEE">
        <w:t xml:space="preserve"> similar projects is required, </w:t>
      </w:r>
      <w:r w:rsidR="009C353A" w:rsidRPr="00E41EEE">
        <w:t xml:space="preserve">as well as a degree in a relevant field, and proven experience of developing and implementing policy in safe infrastructure based on the Safe System approach. At least 3 years of experience in training road safety engineers in road safety audit. </w:t>
      </w:r>
      <w:r w:rsidR="00713835" w:rsidRPr="00E41EEE">
        <w:t xml:space="preserve">Certificate for Road safety auditing is required. </w:t>
      </w:r>
      <w:r w:rsidRPr="00E41EEE">
        <w:t xml:space="preserve">Experience in developing countries is required, and experience in CAREC countries is an added advantage. The expert must have proven writing skills and fluency in English. Fluency in Russian and or Kyrgyz is an added advantage. </w:t>
      </w:r>
    </w:p>
    <w:bookmarkEnd w:id="5"/>
    <w:p w14:paraId="1C2C415F" w14:textId="08B9D4F7" w:rsidR="00863259" w:rsidRPr="00E41EEE" w:rsidRDefault="00863259" w:rsidP="00E41EEE">
      <w:pPr>
        <w:pStyle w:val="a7"/>
        <w:numPr>
          <w:ilvl w:val="1"/>
          <w:numId w:val="6"/>
        </w:numPr>
        <w:spacing w:before="120" w:after="120"/>
        <w:ind w:left="142" w:right="364" w:firstLine="0"/>
        <w:contextualSpacing w:val="0"/>
        <w:jc w:val="both"/>
      </w:pPr>
      <w:r w:rsidRPr="00E41EEE">
        <w:rPr>
          <w:b/>
          <w:bCs/>
        </w:rPr>
        <w:t>Senior Safe Roads Engineer (international).</w:t>
      </w:r>
      <w:r w:rsidRPr="00E41EEE">
        <w:t xml:space="preserve"> A minimum of 15 years relevant experience in road design, road safety audit and road safety assessment as well as a degree in a relevant field, and proven experience of designing safe road infrastructure. </w:t>
      </w:r>
      <w:r w:rsidR="00713835" w:rsidRPr="00E41EEE">
        <w:t xml:space="preserve">Certificate for </w:t>
      </w:r>
      <w:r w:rsidR="004522CC" w:rsidRPr="00E41EEE">
        <w:t xml:space="preserve">Road </w:t>
      </w:r>
      <w:r w:rsidR="00713835" w:rsidRPr="00E41EEE">
        <w:t>safety auditing</w:t>
      </w:r>
      <w:r w:rsidR="004522CC" w:rsidRPr="00E41EEE">
        <w:t xml:space="preserve"> is required. </w:t>
      </w:r>
      <w:proofErr w:type="spellStart"/>
      <w:r w:rsidRPr="00E41EEE">
        <w:t>iRAP</w:t>
      </w:r>
      <w:proofErr w:type="spellEnd"/>
      <w:r w:rsidRPr="00E41EEE">
        <w:t xml:space="preserve"> activity Accreditation for road survey, road attribute coding, and analysis and reporting is required. Experience in developing countries is required, and experience in CAREC countries is an added advantage. The expert must have proven writing skills and fluency in English. Fluency in Russian and or </w:t>
      </w:r>
      <w:r w:rsidRPr="00E41EEE">
        <w:lastRenderedPageBreak/>
        <w:t>Kyrgyz is an added advantage.</w:t>
      </w:r>
    </w:p>
    <w:p w14:paraId="40635F07" w14:textId="62E2889A" w:rsidR="00713835" w:rsidRPr="00E41EEE" w:rsidRDefault="00713835" w:rsidP="00E41EEE">
      <w:pPr>
        <w:pStyle w:val="a7"/>
        <w:numPr>
          <w:ilvl w:val="1"/>
          <w:numId w:val="6"/>
        </w:numPr>
        <w:spacing w:before="120" w:after="120"/>
        <w:ind w:left="142" w:right="364" w:firstLine="0"/>
        <w:contextualSpacing w:val="0"/>
        <w:jc w:val="both"/>
      </w:pPr>
      <w:r w:rsidRPr="00E41EEE">
        <w:rPr>
          <w:b/>
          <w:bCs/>
        </w:rPr>
        <w:t>Traffic Technology Expert (International).</w:t>
      </w:r>
      <w:r w:rsidRPr="00E41EEE">
        <w:t xml:space="preserve"> A minimum of 10 years relevant experience in traffic control technologies for road safety including the specification, procurement and deployment of such technologies is required, as well as a degree in a relevant field, and proven experience of implementing such technologies within the Safe System approach. Experience in developing countries is required, and experience in CAREC countries is an added advantage. The expert must have proven writing skills and fluency in English. Fluency in Russian and or Kyrgyz is an added advantage. </w:t>
      </w:r>
    </w:p>
    <w:p w14:paraId="562B77F5" w14:textId="2F61E10E" w:rsidR="00713835" w:rsidRPr="00E41EEE" w:rsidRDefault="00713835" w:rsidP="00E41EEE">
      <w:pPr>
        <w:pStyle w:val="a7"/>
        <w:numPr>
          <w:ilvl w:val="1"/>
          <w:numId w:val="6"/>
        </w:numPr>
        <w:spacing w:before="120" w:after="120"/>
        <w:ind w:left="142" w:right="364" w:firstLine="0"/>
        <w:contextualSpacing w:val="0"/>
        <w:jc w:val="both"/>
      </w:pPr>
      <w:r w:rsidRPr="00E41EEE">
        <w:rPr>
          <w:b/>
          <w:bCs/>
        </w:rPr>
        <w:t>Capacity Building Expert (International).</w:t>
      </w:r>
      <w:r w:rsidRPr="00E41EEE">
        <w:t xml:space="preserve"> A minimum of 10 years relevant experience in road safety capacity building and trainings is required, as well as a degree in a relevant field, and proven experience of implementing such activities within the Safe System approach. Experience in developing countries is required, and experience in CAREC countries is an added advantage. The expert must have proven writing skills and fluency in English. Fluency in Russian and or Kyrgyz is an added advantage. </w:t>
      </w:r>
    </w:p>
    <w:p w14:paraId="1A50E8E8" w14:textId="4F399A1B" w:rsidR="00C21C9E" w:rsidRPr="00E41EEE" w:rsidRDefault="00C21C9E" w:rsidP="00E41EEE">
      <w:pPr>
        <w:pStyle w:val="a7"/>
        <w:numPr>
          <w:ilvl w:val="1"/>
          <w:numId w:val="6"/>
        </w:numPr>
        <w:spacing w:before="120" w:after="120"/>
        <w:ind w:left="142" w:right="364" w:firstLine="0"/>
        <w:contextualSpacing w:val="0"/>
        <w:jc w:val="both"/>
      </w:pPr>
      <w:r w:rsidRPr="00E41EEE">
        <w:rPr>
          <w:b/>
          <w:bCs/>
        </w:rPr>
        <w:t>Local Team Coordinator (National).</w:t>
      </w:r>
      <w:r w:rsidRPr="00E41EEE">
        <w:t xml:space="preserve"> A minimum of 5 years </w:t>
      </w:r>
      <w:r w:rsidR="00BA48E5" w:rsidRPr="00E41EEE">
        <w:t xml:space="preserve">of road sector related projects coordination </w:t>
      </w:r>
      <w:r w:rsidRPr="00E41EEE">
        <w:t>experience</w:t>
      </w:r>
      <w:r w:rsidR="00BA48E5" w:rsidRPr="00E41EEE">
        <w:t>. Sound knowledge of road safety engineering and road safety management is neede</w:t>
      </w:r>
      <w:r w:rsidR="0084473C" w:rsidRPr="00E41EEE">
        <w:t>d.</w:t>
      </w:r>
      <w:r w:rsidR="00BA48E5" w:rsidRPr="00E41EEE">
        <w:t xml:space="preserve"> Road safety experience in other non-home countries is an added advantage. The expert must have proven writing skills and fluency in Kyrgyz, Russian and English.</w:t>
      </w:r>
    </w:p>
    <w:p w14:paraId="5A821942" w14:textId="3C5BA0CD" w:rsidR="00863259" w:rsidRPr="00E41EEE" w:rsidRDefault="00863259" w:rsidP="00E41EEE">
      <w:pPr>
        <w:pStyle w:val="a7"/>
        <w:numPr>
          <w:ilvl w:val="1"/>
          <w:numId w:val="6"/>
        </w:numPr>
        <w:spacing w:before="120" w:after="120"/>
        <w:ind w:left="142" w:right="364" w:firstLine="0"/>
        <w:contextualSpacing w:val="0"/>
        <w:jc w:val="both"/>
      </w:pPr>
      <w:r w:rsidRPr="00E41EEE">
        <w:rPr>
          <w:b/>
          <w:bCs/>
        </w:rPr>
        <w:t>Road Safety Specialist (National).</w:t>
      </w:r>
      <w:r w:rsidRPr="00E41EEE">
        <w:t xml:space="preserve"> A minimum of 5 years relevant experience in road safety management as well as a degree in a relevant field. Sound knowledge of road safety engineering and road safety management. Road safety experience in other non-home countries is an added advantage. </w:t>
      </w:r>
      <w:r w:rsidR="00713835" w:rsidRPr="00E41EEE">
        <w:t>National certificate for Road safety auditing is required.</w:t>
      </w:r>
      <w:r w:rsidR="00181615" w:rsidRPr="00E41EEE">
        <w:t xml:space="preserve"> </w:t>
      </w:r>
      <w:r w:rsidRPr="00E41EEE">
        <w:t xml:space="preserve">The expert must have proven writing skills and fluency in </w:t>
      </w:r>
      <w:r w:rsidR="00BA48E5" w:rsidRPr="00E41EEE">
        <w:t>Kyrgyz,</w:t>
      </w:r>
      <w:r w:rsidRPr="00E41EEE">
        <w:t xml:space="preserve"> Russian and English. Tasks include to support the Senior Safe Roads Engineer and Road Safety Management Specialist to complete the project scope by providing:</w:t>
      </w:r>
    </w:p>
    <w:p w14:paraId="4C0FF030" w14:textId="77777777" w:rsidR="00863259" w:rsidRPr="00E41EEE" w:rsidRDefault="00863259" w:rsidP="00E41EEE">
      <w:pPr>
        <w:pStyle w:val="a7"/>
        <w:numPr>
          <w:ilvl w:val="0"/>
          <w:numId w:val="1"/>
        </w:numPr>
        <w:tabs>
          <w:tab w:val="left" w:pos="1881"/>
        </w:tabs>
        <w:spacing w:before="3" w:line="237" w:lineRule="auto"/>
        <w:ind w:right="1842"/>
        <w:contextualSpacing w:val="0"/>
      </w:pPr>
      <w:r w:rsidRPr="00E41EEE">
        <w:t>Local</w:t>
      </w:r>
      <w:r w:rsidRPr="00E41EEE">
        <w:rPr>
          <w:spacing w:val="-6"/>
        </w:rPr>
        <w:t xml:space="preserve"> </w:t>
      </w:r>
      <w:r w:rsidRPr="00E41EEE">
        <w:t>knowledge</w:t>
      </w:r>
      <w:r w:rsidRPr="00E41EEE">
        <w:rPr>
          <w:spacing w:val="-8"/>
        </w:rPr>
        <w:t xml:space="preserve"> </w:t>
      </w:r>
      <w:r w:rsidRPr="00E41EEE">
        <w:t>of</w:t>
      </w:r>
      <w:r w:rsidRPr="00E41EEE">
        <w:rPr>
          <w:spacing w:val="-5"/>
        </w:rPr>
        <w:t xml:space="preserve"> </w:t>
      </w:r>
      <w:r w:rsidRPr="00E41EEE">
        <w:t>road</w:t>
      </w:r>
      <w:r w:rsidRPr="00E41EEE">
        <w:rPr>
          <w:spacing w:val="-8"/>
        </w:rPr>
        <w:t xml:space="preserve"> </w:t>
      </w:r>
      <w:r w:rsidRPr="00E41EEE">
        <w:t>safety</w:t>
      </w:r>
      <w:r w:rsidRPr="00E41EEE">
        <w:rPr>
          <w:spacing w:val="-4"/>
        </w:rPr>
        <w:t xml:space="preserve"> </w:t>
      </w:r>
      <w:r w:rsidRPr="00E41EEE">
        <w:t>management</w:t>
      </w:r>
      <w:r w:rsidRPr="00E41EEE">
        <w:rPr>
          <w:spacing w:val="-5"/>
        </w:rPr>
        <w:t xml:space="preserve"> </w:t>
      </w:r>
      <w:r w:rsidRPr="00E41EEE">
        <w:t>in</w:t>
      </w:r>
      <w:r w:rsidRPr="00E41EEE">
        <w:rPr>
          <w:spacing w:val="-8"/>
        </w:rPr>
        <w:t xml:space="preserve"> </w:t>
      </w:r>
      <w:r w:rsidRPr="00E41EEE">
        <w:t>the</w:t>
      </w:r>
      <w:r w:rsidRPr="00E41EEE">
        <w:rPr>
          <w:spacing w:val="-8"/>
        </w:rPr>
        <w:t xml:space="preserve"> </w:t>
      </w:r>
      <w:r w:rsidRPr="00E41EEE">
        <w:t>Kyrgyz Republic including agency responsibilities, legal framework, and stakeholder involvement.</w:t>
      </w:r>
    </w:p>
    <w:p w14:paraId="1A7E3AE8" w14:textId="77777777" w:rsidR="00863259" w:rsidRPr="00E41EEE" w:rsidRDefault="00863259" w:rsidP="00E41EEE">
      <w:pPr>
        <w:pStyle w:val="a7"/>
        <w:numPr>
          <w:ilvl w:val="0"/>
          <w:numId w:val="1"/>
        </w:numPr>
        <w:tabs>
          <w:tab w:val="left" w:pos="1881"/>
        </w:tabs>
        <w:spacing w:line="244" w:lineRule="auto"/>
        <w:ind w:right="2041"/>
        <w:contextualSpacing w:val="0"/>
      </w:pPr>
      <w:r w:rsidRPr="00E41EEE">
        <w:t>Links</w:t>
      </w:r>
      <w:r w:rsidRPr="00E41EEE">
        <w:rPr>
          <w:spacing w:val="-4"/>
        </w:rPr>
        <w:t xml:space="preserve"> </w:t>
      </w:r>
      <w:r w:rsidRPr="00E41EEE">
        <w:t>to</w:t>
      </w:r>
      <w:r w:rsidRPr="00E41EEE">
        <w:rPr>
          <w:spacing w:val="-2"/>
        </w:rPr>
        <w:t xml:space="preserve"> </w:t>
      </w:r>
      <w:r w:rsidRPr="00E41EEE">
        <w:t>decision</w:t>
      </w:r>
      <w:r w:rsidRPr="00E41EEE">
        <w:rPr>
          <w:spacing w:val="-9"/>
        </w:rPr>
        <w:t xml:space="preserve"> </w:t>
      </w:r>
      <w:r w:rsidRPr="00E41EEE">
        <w:t>makers</w:t>
      </w:r>
      <w:r w:rsidRPr="00E41EEE">
        <w:rPr>
          <w:spacing w:val="-4"/>
        </w:rPr>
        <w:t xml:space="preserve"> </w:t>
      </w:r>
      <w:r w:rsidRPr="00E41EEE">
        <w:t>within</w:t>
      </w:r>
      <w:r w:rsidRPr="00E41EEE">
        <w:rPr>
          <w:spacing w:val="-9"/>
        </w:rPr>
        <w:t xml:space="preserve"> </w:t>
      </w:r>
      <w:r w:rsidRPr="00E41EEE">
        <w:t>the</w:t>
      </w:r>
      <w:r w:rsidRPr="00E41EEE">
        <w:rPr>
          <w:spacing w:val="-2"/>
        </w:rPr>
        <w:t xml:space="preserve"> </w:t>
      </w:r>
      <w:r w:rsidRPr="00E41EEE">
        <w:t>network</w:t>
      </w:r>
      <w:r w:rsidRPr="00E41EEE">
        <w:rPr>
          <w:spacing w:val="-4"/>
        </w:rPr>
        <w:t xml:space="preserve"> </w:t>
      </w:r>
      <w:r w:rsidRPr="00E41EEE">
        <w:t>of</w:t>
      </w:r>
      <w:r w:rsidRPr="00E41EEE">
        <w:rPr>
          <w:spacing w:val="-5"/>
        </w:rPr>
        <w:t xml:space="preserve"> </w:t>
      </w:r>
      <w:r w:rsidRPr="00E41EEE">
        <w:t>Kyrgyz road</w:t>
      </w:r>
      <w:r w:rsidRPr="00E41EEE">
        <w:rPr>
          <w:spacing w:val="-9"/>
        </w:rPr>
        <w:t xml:space="preserve"> </w:t>
      </w:r>
      <w:r w:rsidRPr="00E41EEE">
        <w:t>safety</w:t>
      </w:r>
      <w:r w:rsidRPr="00E41EEE">
        <w:rPr>
          <w:spacing w:val="-4"/>
        </w:rPr>
        <w:t xml:space="preserve"> </w:t>
      </w:r>
      <w:r w:rsidRPr="00E41EEE">
        <w:t>agencies, technical university, consultants and NGOs.</w:t>
      </w:r>
    </w:p>
    <w:p w14:paraId="77A6851C" w14:textId="77777777" w:rsidR="00863259" w:rsidRPr="00E41EEE" w:rsidRDefault="00863259" w:rsidP="00E41EEE">
      <w:pPr>
        <w:pStyle w:val="a7"/>
        <w:numPr>
          <w:ilvl w:val="0"/>
          <w:numId w:val="1"/>
        </w:numPr>
        <w:tabs>
          <w:tab w:val="left" w:pos="1881"/>
        </w:tabs>
        <w:spacing w:line="237" w:lineRule="auto"/>
        <w:ind w:right="1906"/>
        <w:contextualSpacing w:val="0"/>
      </w:pPr>
      <w:r w:rsidRPr="00E41EEE">
        <w:t>Familiarization</w:t>
      </w:r>
      <w:r w:rsidRPr="00E41EEE">
        <w:rPr>
          <w:spacing w:val="-7"/>
        </w:rPr>
        <w:t xml:space="preserve"> </w:t>
      </w:r>
      <w:r w:rsidRPr="00E41EEE">
        <w:t>with</w:t>
      </w:r>
      <w:r w:rsidRPr="00E41EEE">
        <w:rPr>
          <w:spacing w:val="-7"/>
        </w:rPr>
        <w:t xml:space="preserve"> </w:t>
      </w:r>
      <w:r w:rsidRPr="00E41EEE">
        <w:t>the</w:t>
      </w:r>
      <w:r w:rsidRPr="00E41EEE">
        <w:rPr>
          <w:spacing w:val="-7"/>
        </w:rPr>
        <w:t xml:space="preserve"> </w:t>
      </w:r>
      <w:r w:rsidRPr="00E41EEE">
        <w:t>road network</w:t>
      </w:r>
      <w:r w:rsidRPr="00E41EEE">
        <w:rPr>
          <w:spacing w:val="-2"/>
        </w:rPr>
        <w:t xml:space="preserve"> </w:t>
      </w:r>
      <w:r w:rsidRPr="00E41EEE">
        <w:t>within</w:t>
      </w:r>
      <w:r w:rsidRPr="00E41EEE">
        <w:rPr>
          <w:spacing w:val="-7"/>
        </w:rPr>
        <w:t xml:space="preserve"> </w:t>
      </w:r>
      <w:r w:rsidRPr="00E41EEE">
        <w:t>the</w:t>
      </w:r>
      <w:r w:rsidRPr="00E41EEE">
        <w:rPr>
          <w:spacing w:val="-7"/>
        </w:rPr>
        <w:t xml:space="preserve"> </w:t>
      </w:r>
      <w:r w:rsidRPr="00E41EEE">
        <w:t>Kyrgyz Republic</w:t>
      </w:r>
      <w:r w:rsidRPr="00E41EEE">
        <w:rPr>
          <w:spacing w:val="-2"/>
        </w:rPr>
        <w:t xml:space="preserve"> </w:t>
      </w:r>
      <w:r w:rsidRPr="00E41EEE">
        <w:t>and how</w:t>
      </w:r>
      <w:r w:rsidRPr="00E41EEE">
        <w:rPr>
          <w:spacing w:val="-8"/>
        </w:rPr>
        <w:t xml:space="preserve"> </w:t>
      </w:r>
      <w:r w:rsidRPr="00E41EEE">
        <w:t>it</w:t>
      </w:r>
      <w:r w:rsidRPr="00E41EEE">
        <w:rPr>
          <w:spacing w:val="-3"/>
        </w:rPr>
        <w:t xml:space="preserve"> </w:t>
      </w:r>
      <w:r w:rsidRPr="00E41EEE">
        <w:t xml:space="preserve">is </w:t>
      </w:r>
      <w:r w:rsidRPr="00E41EEE">
        <w:rPr>
          <w:spacing w:val="-2"/>
        </w:rPr>
        <w:t>managed.</w:t>
      </w:r>
    </w:p>
    <w:p w14:paraId="4A4D712B" w14:textId="77777777" w:rsidR="00863259" w:rsidRPr="00E41EEE" w:rsidRDefault="00863259" w:rsidP="00E41EEE">
      <w:pPr>
        <w:pStyle w:val="a7"/>
        <w:numPr>
          <w:ilvl w:val="0"/>
          <w:numId w:val="1"/>
        </w:numPr>
        <w:tabs>
          <w:tab w:val="left" w:pos="1881"/>
        </w:tabs>
        <w:spacing w:line="267" w:lineRule="exact"/>
        <w:contextualSpacing w:val="0"/>
      </w:pPr>
      <w:r w:rsidRPr="00E41EEE">
        <w:t>Support</w:t>
      </w:r>
      <w:r w:rsidRPr="00E41EEE">
        <w:rPr>
          <w:spacing w:val="-5"/>
        </w:rPr>
        <w:t xml:space="preserve"> </w:t>
      </w:r>
      <w:r w:rsidRPr="00E41EEE">
        <w:t>to</w:t>
      </w:r>
      <w:r w:rsidRPr="00E41EEE">
        <w:rPr>
          <w:spacing w:val="-8"/>
        </w:rPr>
        <w:t xml:space="preserve"> </w:t>
      </w:r>
      <w:r w:rsidRPr="00E41EEE">
        <w:t>the</w:t>
      </w:r>
      <w:r w:rsidRPr="00E41EEE">
        <w:rPr>
          <w:spacing w:val="-8"/>
        </w:rPr>
        <w:t xml:space="preserve"> </w:t>
      </w:r>
      <w:r w:rsidRPr="00E41EEE">
        <w:t>access</w:t>
      </w:r>
      <w:r w:rsidRPr="00E41EEE">
        <w:rPr>
          <w:spacing w:val="-3"/>
        </w:rPr>
        <w:t xml:space="preserve"> </w:t>
      </w:r>
      <w:r w:rsidRPr="00E41EEE">
        <w:t>to</w:t>
      </w:r>
      <w:r w:rsidRPr="00E41EEE">
        <w:rPr>
          <w:spacing w:val="-2"/>
        </w:rPr>
        <w:t xml:space="preserve"> </w:t>
      </w:r>
      <w:r w:rsidRPr="00E41EEE">
        <w:t>data</w:t>
      </w:r>
      <w:r w:rsidRPr="00E41EEE">
        <w:rPr>
          <w:spacing w:val="-1"/>
        </w:rPr>
        <w:t xml:space="preserve"> </w:t>
      </w:r>
      <w:r w:rsidRPr="00E41EEE">
        <w:t>and</w:t>
      </w:r>
      <w:r w:rsidRPr="00E41EEE">
        <w:rPr>
          <w:spacing w:val="-8"/>
        </w:rPr>
        <w:t xml:space="preserve"> </w:t>
      </w:r>
      <w:r w:rsidRPr="00E41EEE">
        <w:t>information</w:t>
      </w:r>
      <w:r w:rsidRPr="00E41EEE">
        <w:rPr>
          <w:spacing w:val="-1"/>
        </w:rPr>
        <w:t xml:space="preserve"> </w:t>
      </w:r>
      <w:r w:rsidRPr="00E41EEE">
        <w:t>needed</w:t>
      </w:r>
      <w:r w:rsidRPr="00E41EEE">
        <w:rPr>
          <w:spacing w:val="-8"/>
        </w:rPr>
        <w:t xml:space="preserve"> </w:t>
      </w:r>
      <w:r w:rsidRPr="00E41EEE">
        <w:t>to</w:t>
      </w:r>
      <w:r w:rsidRPr="00E41EEE">
        <w:rPr>
          <w:spacing w:val="-9"/>
        </w:rPr>
        <w:t xml:space="preserve"> </w:t>
      </w:r>
      <w:r w:rsidRPr="00E41EEE">
        <w:t>fulfil</w:t>
      </w:r>
      <w:r w:rsidRPr="00E41EEE">
        <w:rPr>
          <w:spacing w:val="-5"/>
        </w:rPr>
        <w:t xml:space="preserve"> </w:t>
      </w:r>
      <w:r w:rsidRPr="00E41EEE">
        <w:t>assignment</w:t>
      </w:r>
      <w:r w:rsidRPr="00E41EEE">
        <w:rPr>
          <w:spacing w:val="-4"/>
        </w:rPr>
        <w:t xml:space="preserve"> </w:t>
      </w:r>
      <w:r w:rsidRPr="00E41EEE">
        <w:rPr>
          <w:spacing w:val="-2"/>
        </w:rPr>
        <w:t>tasks.</w:t>
      </w:r>
    </w:p>
    <w:p w14:paraId="17FB4AFA" w14:textId="77777777" w:rsidR="00863259" w:rsidRPr="00E41EEE" w:rsidRDefault="00863259" w:rsidP="00E41EEE">
      <w:pPr>
        <w:pStyle w:val="a7"/>
        <w:numPr>
          <w:ilvl w:val="0"/>
          <w:numId w:val="1"/>
        </w:numPr>
        <w:tabs>
          <w:tab w:val="left" w:pos="1881"/>
        </w:tabs>
        <w:spacing w:line="266" w:lineRule="exact"/>
        <w:contextualSpacing w:val="0"/>
      </w:pPr>
      <w:r w:rsidRPr="00E41EEE">
        <w:t>Technical</w:t>
      </w:r>
      <w:r w:rsidRPr="00E41EEE">
        <w:rPr>
          <w:spacing w:val="-6"/>
        </w:rPr>
        <w:t xml:space="preserve"> </w:t>
      </w:r>
      <w:r w:rsidRPr="00E41EEE">
        <w:t>analysis</w:t>
      </w:r>
      <w:r w:rsidRPr="00E41EEE">
        <w:rPr>
          <w:spacing w:val="-4"/>
        </w:rPr>
        <w:t xml:space="preserve"> </w:t>
      </w:r>
      <w:r w:rsidRPr="00E41EEE">
        <w:t>of</w:t>
      </w:r>
      <w:r w:rsidRPr="00E41EEE">
        <w:rPr>
          <w:spacing w:val="-5"/>
        </w:rPr>
        <w:t xml:space="preserve"> </w:t>
      </w:r>
      <w:r w:rsidRPr="00E41EEE">
        <w:t>data</w:t>
      </w:r>
      <w:r w:rsidRPr="00E41EEE">
        <w:rPr>
          <w:spacing w:val="-8"/>
        </w:rPr>
        <w:t xml:space="preserve"> </w:t>
      </w:r>
      <w:r w:rsidRPr="00E41EEE">
        <w:t>and</w:t>
      </w:r>
      <w:r w:rsidRPr="00E41EEE">
        <w:rPr>
          <w:spacing w:val="-9"/>
        </w:rPr>
        <w:t xml:space="preserve"> </w:t>
      </w:r>
      <w:r w:rsidRPr="00E41EEE">
        <w:t>information</w:t>
      </w:r>
      <w:r w:rsidRPr="00E41EEE">
        <w:rPr>
          <w:spacing w:val="-8"/>
        </w:rPr>
        <w:t xml:space="preserve"> </w:t>
      </w:r>
      <w:r w:rsidRPr="00E41EEE">
        <w:t>in</w:t>
      </w:r>
      <w:r w:rsidRPr="00E41EEE">
        <w:rPr>
          <w:spacing w:val="-9"/>
        </w:rPr>
        <w:t xml:space="preserve"> </w:t>
      </w:r>
      <w:r w:rsidRPr="00E41EEE">
        <w:t>support</w:t>
      </w:r>
      <w:r w:rsidRPr="00E41EEE">
        <w:rPr>
          <w:spacing w:val="2"/>
        </w:rPr>
        <w:t xml:space="preserve"> </w:t>
      </w:r>
      <w:r w:rsidRPr="00E41EEE">
        <w:t>of</w:t>
      </w:r>
      <w:r w:rsidRPr="00E41EEE">
        <w:rPr>
          <w:spacing w:val="-5"/>
        </w:rPr>
        <w:t xml:space="preserve"> </w:t>
      </w:r>
      <w:r w:rsidRPr="00E41EEE">
        <w:t>the</w:t>
      </w:r>
      <w:r w:rsidRPr="00E41EEE">
        <w:rPr>
          <w:spacing w:val="-2"/>
        </w:rPr>
        <w:t xml:space="preserve"> </w:t>
      </w:r>
      <w:r w:rsidRPr="00E41EEE">
        <w:t>assignment</w:t>
      </w:r>
      <w:r w:rsidRPr="00E41EEE">
        <w:rPr>
          <w:spacing w:val="-4"/>
        </w:rPr>
        <w:t xml:space="preserve"> </w:t>
      </w:r>
      <w:r w:rsidRPr="00E41EEE">
        <w:rPr>
          <w:spacing w:val="-2"/>
        </w:rPr>
        <w:t>tasks.</w:t>
      </w:r>
    </w:p>
    <w:p w14:paraId="1E780FD2" w14:textId="77777777" w:rsidR="00863259" w:rsidRPr="00E41EEE" w:rsidRDefault="00863259" w:rsidP="00E41EEE">
      <w:pPr>
        <w:pStyle w:val="a7"/>
        <w:numPr>
          <w:ilvl w:val="0"/>
          <w:numId w:val="1"/>
        </w:numPr>
        <w:tabs>
          <w:tab w:val="left" w:pos="1881"/>
        </w:tabs>
        <w:spacing w:line="268" w:lineRule="exact"/>
        <w:contextualSpacing w:val="0"/>
      </w:pPr>
      <w:r w:rsidRPr="00E41EEE">
        <w:t>Drafting</w:t>
      </w:r>
      <w:r w:rsidRPr="00E41EEE">
        <w:rPr>
          <w:spacing w:val="-9"/>
        </w:rPr>
        <w:t xml:space="preserve"> </w:t>
      </w:r>
      <w:r w:rsidRPr="00E41EEE">
        <w:t>components</w:t>
      </w:r>
      <w:r w:rsidRPr="00E41EEE">
        <w:rPr>
          <w:spacing w:val="-5"/>
        </w:rPr>
        <w:t xml:space="preserve"> </w:t>
      </w:r>
      <w:r w:rsidRPr="00E41EEE">
        <w:t>of</w:t>
      </w:r>
      <w:r w:rsidRPr="00E41EEE">
        <w:rPr>
          <w:spacing w:val="-5"/>
        </w:rPr>
        <w:t xml:space="preserve"> </w:t>
      </w:r>
      <w:r w:rsidRPr="00E41EEE">
        <w:t>assignment</w:t>
      </w:r>
      <w:r w:rsidRPr="00E41EEE">
        <w:rPr>
          <w:spacing w:val="-5"/>
        </w:rPr>
        <w:t xml:space="preserve"> </w:t>
      </w:r>
      <w:r w:rsidRPr="00E41EEE">
        <w:rPr>
          <w:spacing w:val="-2"/>
        </w:rPr>
        <w:t>reports.</w:t>
      </w:r>
    </w:p>
    <w:p w14:paraId="633122A1" w14:textId="4116EA2B" w:rsidR="00713835" w:rsidRPr="00E41EEE" w:rsidRDefault="00863259" w:rsidP="00E41EEE">
      <w:pPr>
        <w:pStyle w:val="a7"/>
        <w:numPr>
          <w:ilvl w:val="0"/>
          <w:numId w:val="1"/>
        </w:numPr>
        <w:tabs>
          <w:tab w:val="left" w:pos="1881"/>
        </w:tabs>
        <w:contextualSpacing w:val="0"/>
      </w:pPr>
      <w:r w:rsidRPr="00E41EEE">
        <w:t>Support</w:t>
      </w:r>
      <w:r w:rsidRPr="00E41EEE">
        <w:rPr>
          <w:spacing w:val="-4"/>
        </w:rPr>
        <w:t xml:space="preserve"> </w:t>
      </w:r>
      <w:r w:rsidRPr="00E41EEE">
        <w:t>to</w:t>
      </w:r>
      <w:r w:rsidRPr="00E41EEE">
        <w:rPr>
          <w:spacing w:val="-8"/>
        </w:rPr>
        <w:t xml:space="preserve"> </w:t>
      </w:r>
      <w:r w:rsidRPr="00E41EEE">
        <w:t>logistical</w:t>
      </w:r>
      <w:r w:rsidRPr="00E41EEE">
        <w:rPr>
          <w:spacing w:val="-4"/>
        </w:rPr>
        <w:t xml:space="preserve"> </w:t>
      </w:r>
      <w:r w:rsidRPr="00E41EEE">
        <w:t>arrangements</w:t>
      </w:r>
      <w:r w:rsidRPr="00E41EEE">
        <w:rPr>
          <w:spacing w:val="-3"/>
        </w:rPr>
        <w:t xml:space="preserve"> </w:t>
      </w:r>
      <w:r w:rsidRPr="00E41EEE">
        <w:t>needed</w:t>
      </w:r>
      <w:r w:rsidRPr="00E41EEE">
        <w:rPr>
          <w:spacing w:val="-7"/>
        </w:rPr>
        <w:t xml:space="preserve"> </w:t>
      </w:r>
      <w:r w:rsidRPr="00E41EEE">
        <w:t>to</w:t>
      </w:r>
      <w:r w:rsidRPr="00E41EEE">
        <w:rPr>
          <w:spacing w:val="-8"/>
        </w:rPr>
        <w:t xml:space="preserve"> </w:t>
      </w:r>
      <w:r w:rsidRPr="00E41EEE">
        <w:t>complete</w:t>
      </w:r>
      <w:r w:rsidRPr="00E41EEE">
        <w:rPr>
          <w:spacing w:val="-7"/>
        </w:rPr>
        <w:t xml:space="preserve"> </w:t>
      </w:r>
      <w:r w:rsidRPr="00E41EEE">
        <w:t>the</w:t>
      </w:r>
      <w:r w:rsidRPr="00E41EEE">
        <w:rPr>
          <w:spacing w:val="-1"/>
        </w:rPr>
        <w:t xml:space="preserve"> </w:t>
      </w:r>
      <w:r w:rsidRPr="00E41EEE">
        <w:rPr>
          <w:spacing w:val="-2"/>
        </w:rPr>
        <w:t>assignment.</w:t>
      </w:r>
    </w:p>
    <w:p w14:paraId="63A00D91" w14:textId="7E15C858" w:rsidR="00181615" w:rsidRPr="00E41EEE" w:rsidRDefault="00713835" w:rsidP="00E41EEE">
      <w:pPr>
        <w:pStyle w:val="a7"/>
        <w:numPr>
          <w:ilvl w:val="1"/>
          <w:numId w:val="6"/>
        </w:numPr>
        <w:spacing w:before="120" w:after="120"/>
        <w:ind w:left="142" w:right="364" w:firstLine="0"/>
        <w:contextualSpacing w:val="0"/>
        <w:jc w:val="both"/>
      </w:pPr>
      <w:r w:rsidRPr="00E41EEE">
        <w:rPr>
          <w:b/>
          <w:bCs/>
        </w:rPr>
        <w:t xml:space="preserve">Road Design Engineer (National). </w:t>
      </w:r>
      <w:r w:rsidR="00181615" w:rsidRPr="00E41EEE">
        <w:t>A m</w:t>
      </w:r>
      <w:r w:rsidRPr="00E41EEE">
        <w:t xml:space="preserve">inimum </w:t>
      </w:r>
      <w:r w:rsidR="00181615" w:rsidRPr="00E41EEE">
        <w:t xml:space="preserve">of </w:t>
      </w:r>
      <w:r w:rsidRPr="00E41EEE">
        <w:t xml:space="preserve">10 years relevant experience in road design. Proven knowledge and experience </w:t>
      </w:r>
      <w:r w:rsidR="00181615" w:rsidRPr="00E41EEE">
        <w:t xml:space="preserve">of </w:t>
      </w:r>
      <w:r w:rsidRPr="00E41EEE">
        <w:t xml:space="preserve">delivering major road design </w:t>
      </w:r>
      <w:r w:rsidR="00181615" w:rsidRPr="00E41EEE">
        <w:t>projects is required</w:t>
      </w:r>
      <w:r w:rsidRPr="00E41EEE">
        <w:t xml:space="preserve">. </w:t>
      </w:r>
      <w:r w:rsidR="00181615" w:rsidRPr="00E41EEE">
        <w:t xml:space="preserve">The expert must have proven writing skills and fluency in </w:t>
      </w:r>
      <w:r w:rsidR="00BA48E5" w:rsidRPr="00E41EEE">
        <w:t>Kyrgyz,</w:t>
      </w:r>
      <w:r w:rsidR="00181615" w:rsidRPr="00E41EEE">
        <w:t xml:space="preserve"> Russian and English. Tasks include to support the Senior Safe Roads Engineer and Road Safety Management Specialist to complete the project scope by providing:</w:t>
      </w:r>
    </w:p>
    <w:p w14:paraId="1BA6673E" w14:textId="6853C460" w:rsidR="00181615" w:rsidRPr="00E41EEE" w:rsidRDefault="00181615" w:rsidP="00E41EEE">
      <w:pPr>
        <w:pStyle w:val="a7"/>
        <w:numPr>
          <w:ilvl w:val="0"/>
          <w:numId w:val="1"/>
        </w:numPr>
        <w:tabs>
          <w:tab w:val="left" w:pos="1881"/>
        </w:tabs>
        <w:spacing w:before="3" w:line="237" w:lineRule="auto"/>
        <w:ind w:right="1842"/>
        <w:contextualSpacing w:val="0"/>
      </w:pPr>
      <w:r w:rsidRPr="00E41EEE">
        <w:t>Local knowledge of road design in the Kyrgyz Republic including agency responsibilities, legal framework, and stakeholder involvement.</w:t>
      </w:r>
    </w:p>
    <w:p w14:paraId="59D37EE1" w14:textId="77777777" w:rsidR="00181615" w:rsidRPr="00E41EEE" w:rsidRDefault="00181615" w:rsidP="00E41EEE">
      <w:pPr>
        <w:pStyle w:val="a7"/>
        <w:numPr>
          <w:ilvl w:val="0"/>
          <w:numId w:val="1"/>
        </w:numPr>
        <w:tabs>
          <w:tab w:val="left" w:pos="1881"/>
        </w:tabs>
        <w:spacing w:before="3" w:line="237" w:lineRule="auto"/>
        <w:ind w:right="1842"/>
        <w:contextualSpacing w:val="0"/>
      </w:pPr>
      <w:r w:rsidRPr="00E41EEE">
        <w:t>Links to decision makers within the network of Kyrgyz road safety agencies, technical university, consultants and NGOs.</w:t>
      </w:r>
    </w:p>
    <w:p w14:paraId="21B750E9" w14:textId="77777777" w:rsidR="00181615" w:rsidRPr="00E41EEE" w:rsidRDefault="00181615" w:rsidP="00E41EEE">
      <w:pPr>
        <w:pStyle w:val="a7"/>
        <w:numPr>
          <w:ilvl w:val="0"/>
          <w:numId w:val="1"/>
        </w:numPr>
        <w:tabs>
          <w:tab w:val="left" w:pos="1881"/>
        </w:tabs>
        <w:spacing w:before="3" w:line="237" w:lineRule="auto"/>
        <w:ind w:right="1842"/>
        <w:contextualSpacing w:val="0"/>
      </w:pPr>
      <w:r w:rsidRPr="00E41EEE">
        <w:t>Familiarization with the road network within the Kyrgyz Republic and how it is managed.</w:t>
      </w:r>
    </w:p>
    <w:p w14:paraId="10A7C5F3" w14:textId="77777777" w:rsidR="00181615" w:rsidRPr="00E41EEE" w:rsidRDefault="00181615" w:rsidP="00E41EEE">
      <w:pPr>
        <w:pStyle w:val="a7"/>
        <w:numPr>
          <w:ilvl w:val="0"/>
          <w:numId w:val="1"/>
        </w:numPr>
        <w:tabs>
          <w:tab w:val="left" w:pos="1881"/>
        </w:tabs>
        <w:spacing w:before="3" w:line="237" w:lineRule="auto"/>
        <w:ind w:right="1842"/>
        <w:contextualSpacing w:val="0"/>
      </w:pPr>
      <w:r w:rsidRPr="00E41EEE">
        <w:t>Support to the access to data and information needed to fulfil assignment tasks.</w:t>
      </w:r>
    </w:p>
    <w:p w14:paraId="475A906F" w14:textId="38C41BC4" w:rsidR="000A0A88" w:rsidRPr="00E41EEE" w:rsidRDefault="00181615" w:rsidP="00E41EEE">
      <w:pPr>
        <w:pStyle w:val="a7"/>
        <w:numPr>
          <w:ilvl w:val="0"/>
          <w:numId w:val="1"/>
        </w:numPr>
        <w:tabs>
          <w:tab w:val="left" w:pos="1881"/>
        </w:tabs>
        <w:spacing w:before="3" w:line="237" w:lineRule="auto"/>
        <w:ind w:right="1842"/>
        <w:contextualSpacing w:val="0"/>
      </w:pPr>
      <w:r w:rsidRPr="00E41EEE">
        <w:t>Technical analysis of data and information in support of the assignment tasks.</w:t>
      </w:r>
    </w:p>
    <w:p w14:paraId="260DE16D" w14:textId="0B01A671" w:rsidR="00C54CDC" w:rsidRPr="00E41EEE" w:rsidRDefault="00C21C9E" w:rsidP="00E41EEE">
      <w:pPr>
        <w:pStyle w:val="a7"/>
        <w:numPr>
          <w:ilvl w:val="1"/>
          <w:numId w:val="6"/>
        </w:numPr>
        <w:spacing w:before="120" w:after="120"/>
        <w:ind w:left="142" w:right="364" w:firstLine="0"/>
        <w:contextualSpacing w:val="0"/>
        <w:jc w:val="both"/>
      </w:pPr>
      <w:r w:rsidRPr="00E41EEE">
        <w:rPr>
          <w:b/>
          <w:bCs/>
        </w:rPr>
        <w:t>Legal specialist</w:t>
      </w:r>
      <w:r w:rsidR="00C54CDC" w:rsidRPr="00E41EEE">
        <w:rPr>
          <w:b/>
          <w:bCs/>
        </w:rPr>
        <w:t xml:space="preserve"> (National). </w:t>
      </w:r>
      <w:r w:rsidR="00C54CDC" w:rsidRPr="00E41EEE">
        <w:t xml:space="preserve">A minimum of </w:t>
      </w:r>
      <w:r w:rsidRPr="00E41EEE">
        <w:t>5</w:t>
      </w:r>
      <w:r w:rsidR="00C54CDC" w:rsidRPr="00E41EEE">
        <w:t xml:space="preserve"> years relevant experience in </w:t>
      </w:r>
      <w:r w:rsidRPr="00E41EEE">
        <w:t>transport or road sectors</w:t>
      </w:r>
      <w:r w:rsidR="00C54CDC" w:rsidRPr="00E41EEE">
        <w:t xml:space="preserve">. Proven knowledge and experience of delivering </w:t>
      </w:r>
      <w:r w:rsidRPr="00E41EEE">
        <w:t xml:space="preserve">national legislation improvement or international practice </w:t>
      </w:r>
      <w:r w:rsidRPr="00E41EEE">
        <w:lastRenderedPageBreak/>
        <w:t>implementation in local legislation projects</w:t>
      </w:r>
      <w:r w:rsidR="00C54CDC" w:rsidRPr="00E41EEE">
        <w:t xml:space="preserve"> is required. The </w:t>
      </w:r>
      <w:r w:rsidRPr="00E41EEE">
        <w:t>specialist</w:t>
      </w:r>
      <w:r w:rsidR="00C54CDC" w:rsidRPr="00E41EEE">
        <w:t xml:space="preserve"> must have proven writing skills and fluency in </w:t>
      </w:r>
      <w:r w:rsidRPr="00E41EEE">
        <w:t>Kyrgyz,</w:t>
      </w:r>
      <w:r w:rsidR="00C54CDC" w:rsidRPr="00E41EEE">
        <w:t xml:space="preserve"> Russian and English. Tasks include the </w:t>
      </w:r>
      <w:r w:rsidRPr="00E41EEE">
        <w:t xml:space="preserve">legal analysis review, legal support and delivering improvements to the technical legislation. </w:t>
      </w:r>
    </w:p>
    <w:p w14:paraId="428F6833" w14:textId="3197C283" w:rsidR="000A0A88" w:rsidRPr="00E41EEE" w:rsidRDefault="000A0A88" w:rsidP="00E41EEE">
      <w:pPr>
        <w:pStyle w:val="a7"/>
        <w:numPr>
          <w:ilvl w:val="1"/>
          <w:numId w:val="6"/>
        </w:numPr>
        <w:spacing w:before="120" w:after="120"/>
        <w:ind w:left="142" w:right="364" w:firstLine="0"/>
        <w:contextualSpacing w:val="0"/>
        <w:jc w:val="both"/>
      </w:pPr>
      <w:r w:rsidRPr="00E41EEE">
        <w:t>According to Project implementation approach, Firms can involve non-key international and local team members based on their assessment of need.</w:t>
      </w:r>
    </w:p>
    <w:p w14:paraId="4ACBC168" w14:textId="0E356A4A" w:rsidR="00863259" w:rsidRPr="00E41EEE" w:rsidRDefault="00863259" w:rsidP="00E41EEE">
      <w:pPr>
        <w:pStyle w:val="a7"/>
        <w:numPr>
          <w:ilvl w:val="0"/>
          <w:numId w:val="6"/>
        </w:numPr>
        <w:tabs>
          <w:tab w:val="left" w:pos="1519"/>
        </w:tabs>
        <w:spacing w:before="250"/>
        <w:ind w:left="851" w:hanging="719"/>
        <w:contextualSpacing w:val="0"/>
        <w:jc w:val="both"/>
        <w:rPr>
          <w:b/>
          <w:spacing w:val="-2"/>
        </w:rPr>
      </w:pPr>
      <w:r w:rsidRPr="00E41EEE">
        <w:rPr>
          <w:b/>
          <w:spacing w:val="-2"/>
        </w:rPr>
        <w:t>DELIVERABLES</w:t>
      </w:r>
    </w:p>
    <w:p w14:paraId="05C7929E" w14:textId="77777777" w:rsidR="00863259" w:rsidRPr="00E41EEE" w:rsidRDefault="00863259" w:rsidP="00E41EEE">
      <w:pPr>
        <w:pStyle w:val="a7"/>
        <w:numPr>
          <w:ilvl w:val="1"/>
          <w:numId w:val="6"/>
        </w:numPr>
        <w:spacing w:before="120" w:after="120"/>
        <w:ind w:left="142" w:right="364" w:firstLine="0"/>
        <w:contextualSpacing w:val="0"/>
        <w:jc w:val="both"/>
      </w:pPr>
      <w:r w:rsidRPr="00E41EEE">
        <w:t>The Consultants will be responsible for submitting several deliverables as listed below.</w:t>
      </w:r>
    </w:p>
    <w:p w14:paraId="2DF56FF8" w14:textId="34E5EC61" w:rsidR="00863259" w:rsidRPr="00E41EEE" w:rsidRDefault="00863259" w:rsidP="00E41EEE">
      <w:pPr>
        <w:pStyle w:val="a7"/>
        <w:numPr>
          <w:ilvl w:val="1"/>
          <w:numId w:val="6"/>
        </w:numPr>
        <w:spacing w:before="120" w:after="120"/>
        <w:ind w:left="142" w:right="364" w:firstLine="0"/>
        <w:contextualSpacing w:val="0"/>
        <w:jc w:val="both"/>
      </w:pPr>
      <w:r w:rsidRPr="00E41EEE">
        <w:rPr>
          <w:b/>
          <w:bCs/>
        </w:rPr>
        <w:t>Inception Report.</w:t>
      </w:r>
      <w:r w:rsidRPr="00E41EEE">
        <w:t xml:space="preserve"> The Inception Report will be prepared within </w:t>
      </w:r>
      <w:r w:rsidR="00EE6567" w:rsidRPr="00E41EEE">
        <w:t>2</w:t>
      </w:r>
      <w:r w:rsidRPr="00E41EEE">
        <w:t xml:space="preserve"> month</w:t>
      </w:r>
      <w:r w:rsidR="00EE6567" w:rsidRPr="00E41EEE">
        <w:t>s</w:t>
      </w:r>
      <w:r w:rsidRPr="00E41EEE">
        <w:t xml:space="preserve"> from commencement of the contract. This report </w:t>
      </w:r>
      <w:r w:rsidR="00852346" w:rsidRPr="00E41EEE">
        <w:t xml:space="preserve">shall </w:t>
      </w:r>
      <w:r w:rsidRPr="00E41EEE">
        <w:t>describe the approach to be used by the Consultant in carrying out the services, the required resources and the final implementation schedule</w:t>
      </w:r>
      <w:r w:rsidR="006A0AB6" w:rsidRPr="00E41EEE">
        <w:t xml:space="preserve">, </w:t>
      </w:r>
      <w:r w:rsidRPr="00E41EEE">
        <w:t>identify the key parties to be engaged in the project and the roles expected of each</w:t>
      </w:r>
      <w:r w:rsidR="00095F37" w:rsidRPr="00E41EEE">
        <w:t xml:space="preserve"> party.</w:t>
      </w:r>
      <w:r w:rsidR="006A0AB6" w:rsidRPr="00E41EEE">
        <w:t xml:space="preserve"> The report shall cover Phase I achievements review</w:t>
      </w:r>
      <w:r w:rsidR="00852346" w:rsidRPr="00E41EEE">
        <w:t>, e.g.</w:t>
      </w:r>
      <w:r w:rsidR="006A0AB6" w:rsidRPr="00E41EEE">
        <w:t xml:space="preserve"> existing legal situation and GAP analysis review, RSAM and Road Safety Audit Procedure implementation review</w:t>
      </w:r>
      <w:r w:rsidR="002672A3" w:rsidRPr="00E41EEE">
        <w:t>, RSAU, Road Asset Management Department and PIC (if needed) performance review</w:t>
      </w:r>
      <w:r w:rsidR="00370562" w:rsidRPr="00E41EEE">
        <w:t>, KSTU studies review</w:t>
      </w:r>
      <w:r w:rsidR="002672A3" w:rsidRPr="00E41EEE">
        <w:t xml:space="preserve"> </w:t>
      </w:r>
      <w:r w:rsidR="006A0AB6" w:rsidRPr="00E41EEE">
        <w:t xml:space="preserve">and recommendations </w:t>
      </w:r>
      <w:r w:rsidR="002672A3" w:rsidRPr="00E41EEE">
        <w:t xml:space="preserve">for the improvement </w:t>
      </w:r>
      <w:r w:rsidR="006A0AB6" w:rsidRPr="00E41EEE">
        <w:t>preparation.</w:t>
      </w:r>
    </w:p>
    <w:p w14:paraId="568D7A27" w14:textId="1F005659" w:rsidR="00C53243" w:rsidRPr="00E41EEE" w:rsidRDefault="00A029D4" w:rsidP="00E41EEE">
      <w:pPr>
        <w:pStyle w:val="a7"/>
        <w:numPr>
          <w:ilvl w:val="1"/>
          <w:numId w:val="6"/>
        </w:numPr>
        <w:spacing w:before="120" w:after="120"/>
        <w:ind w:left="142" w:right="364" w:firstLine="0"/>
        <w:contextualSpacing w:val="0"/>
        <w:jc w:val="both"/>
        <w:rPr>
          <w:rStyle w:val="normaltextrun"/>
          <w:color w:val="000000"/>
          <w:shd w:val="clear" w:color="auto" w:fill="FFFFFF"/>
        </w:rPr>
      </w:pPr>
      <w:r w:rsidRPr="00E41EEE">
        <w:rPr>
          <w:rStyle w:val="normaltextrun"/>
          <w:b/>
          <w:bCs/>
          <w:color w:val="000000"/>
          <w:shd w:val="clear" w:color="auto" w:fill="FFFFFF"/>
        </w:rPr>
        <w:t xml:space="preserve">Yearly </w:t>
      </w:r>
      <w:r w:rsidR="00863259" w:rsidRPr="00E41EEE">
        <w:rPr>
          <w:rStyle w:val="normaltextrun"/>
          <w:b/>
          <w:bCs/>
          <w:color w:val="000000"/>
          <w:shd w:val="clear" w:color="auto" w:fill="FFFFFF"/>
        </w:rPr>
        <w:t xml:space="preserve">Progress </w:t>
      </w:r>
      <w:r w:rsidRPr="00E41EEE">
        <w:rPr>
          <w:rStyle w:val="normaltextrun"/>
          <w:b/>
          <w:bCs/>
          <w:color w:val="000000"/>
          <w:shd w:val="clear" w:color="auto" w:fill="FFFFFF"/>
        </w:rPr>
        <w:t xml:space="preserve">and Capacity Building </w:t>
      </w:r>
      <w:r w:rsidR="00863259" w:rsidRPr="00E41EEE">
        <w:rPr>
          <w:rStyle w:val="normaltextrun"/>
          <w:b/>
          <w:bCs/>
          <w:color w:val="000000"/>
          <w:shd w:val="clear" w:color="auto" w:fill="FFFFFF"/>
        </w:rPr>
        <w:t xml:space="preserve">Reports. </w:t>
      </w:r>
      <w:r w:rsidRPr="00E41EEE">
        <w:rPr>
          <w:rStyle w:val="normaltextrun"/>
          <w:color w:val="000000"/>
          <w:shd w:val="clear" w:color="auto" w:fill="FFFFFF"/>
        </w:rPr>
        <w:t>The</w:t>
      </w:r>
      <w:r w:rsidRPr="00E41EEE">
        <w:rPr>
          <w:rStyle w:val="normaltextrun"/>
          <w:b/>
          <w:bCs/>
          <w:color w:val="000000"/>
          <w:shd w:val="clear" w:color="auto" w:fill="FFFFFF"/>
        </w:rPr>
        <w:t xml:space="preserve"> </w:t>
      </w:r>
      <w:r w:rsidR="00863259" w:rsidRPr="00E41EEE">
        <w:rPr>
          <w:rStyle w:val="normaltextrun"/>
          <w:color w:val="000000"/>
          <w:shd w:val="clear" w:color="auto" w:fill="FFFFFF"/>
        </w:rPr>
        <w:t xml:space="preserve">Progress </w:t>
      </w:r>
      <w:r w:rsidRPr="00E41EEE">
        <w:rPr>
          <w:rStyle w:val="normaltextrun"/>
          <w:color w:val="000000"/>
          <w:shd w:val="clear" w:color="auto" w:fill="FFFFFF"/>
        </w:rPr>
        <w:t xml:space="preserve">and Capacity Building </w:t>
      </w:r>
      <w:r w:rsidR="00863259" w:rsidRPr="00E41EEE">
        <w:rPr>
          <w:rStyle w:val="normaltextrun"/>
          <w:color w:val="000000"/>
          <w:shd w:val="clear" w:color="auto" w:fill="FFFFFF"/>
        </w:rPr>
        <w:t xml:space="preserve">reports are to include the achievements for each </w:t>
      </w:r>
      <w:proofErr w:type="gramStart"/>
      <w:r w:rsidR="00863259" w:rsidRPr="00E41EEE">
        <w:rPr>
          <w:rStyle w:val="normaltextrun"/>
          <w:color w:val="000000"/>
          <w:shd w:val="clear" w:color="auto" w:fill="FFFFFF"/>
        </w:rPr>
        <w:t>task</w:t>
      </w:r>
      <w:r w:rsidRPr="00E41EEE">
        <w:rPr>
          <w:rStyle w:val="normaltextrun"/>
          <w:color w:val="000000"/>
          <w:shd w:val="clear" w:color="auto" w:fill="FFFFFF"/>
        </w:rPr>
        <w:t>s</w:t>
      </w:r>
      <w:proofErr w:type="gramEnd"/>
      <w:r w:rsidRPr="00E41EEE">
        <w:rPr>
          <w:rStyle w:val="normaltextrun"/>
          <w:color w:val="000000"/>
          <w:shd w:val="clear" w:color="auto" w:fill="FFFFFF"/>
        </w:rPr>
        <w:t xml:space="preserve"> </w:t>
      </w:r>
      <w:r w:rsidR="00AC2E76" w:rsidRPr="00E41EEE">
        <w:rPr>
          <w:rStyle w:val="normaltextrun"/>
          <w:color w:val="000000"/>
          <w:shd w:val="clear" w:color="auto" w:fill="FFFFFF"/>
        </w:rPr>
        <w:t>performed,</w:t>
      </w:r>
      <w:r w:rsidR="00863259" w:rsidRPr="00E41EEE">
        <w:rPr>
          <w:rStyle w:val="normaltextrun"/>
          <w:color w:val="000000"/>
          <w:shd w:val="clear" w:color="auto" w:fill="FFFFFF"/>
        </w:rPr>
        <w:t xml:space="preserve"> and the activities planned for the coming period. Any risks to the project are to be documented and reported along with management responses underway or proposed.</w:t>
      </w:r>
      <w:r w:rsidRPr="00E41EEE">
        <w:rPr>
          <w:rStyle w:val="normaltextrun"/>
          <w:color w:val="000000"/>
          <w:shd w:val="clear" w:color="auto" w:fill="FFFFFF"/>
        </w:rPr>
        <w:t xml:space="preserve"> </w:t>
      </w:r>
      <w:r w:rsidR="00C53243" w:rsidRPr="00E41EEE">
        <w:rPr>
          <w:rStyle w:val="normaltextrun"/>
          <w:color w:val="000000"/>
          <w:shd w:val="clear" w:color="auto" w:fill="FFFFFF"/>
        </w:rPr>
        <w:t xml:space="preserve">Capacity building will be carried out throughout the assignment. The Capacity Building </w:t>
      </w:r>
      <w:r w:rsidRPr="00E41EEE">
        <w:rPr>
          <w:rStyle w:val="normaltextrun"/>
          <w:color w:val="000000"/>
          <w:shd w:val="clear" w:color="auto" w:fill="FFFFFF"/>
        </w:rPr>
        <w:t>part shall</w:t>
      </w:r>
      <w:r w:rsidR="00C53243" w:rsidRPr="00E41EEE">
        <w:rPr>
          <w:rStyle w:val="normaltextrun"/>
          <w:color w:val="000000"/>
          <w:shd w:val="clear" w:color="auto" w:fill="FFFFFF"/>
        </w:rPr>
        <w:t xml:space="preserve"> list all capacity building and training activities undertaken, and the participants of those activities. It </w:t>
      </w:r>
      <w:r w:rsidRPr="00E41EEE">
        <w:rPr>
          <w:rStyle w:val="normaltextrun"/>
          <w:color w:val="000000"/>
          <w:shd w:val="clear" w:color="auto" w:fill="FFFFFF"/>
        </w:rPr>
        <w:t xml:space="preserve">shall </w:t>
      </w:r>
      <w:r w:rsidR="00C53243" w:rsidRPr="00E41EEE">
        <w:rPr>
          <w:rStyle w:val="normaltextrun"/>
          <w:color w:val="000000"/>
          <w:shd w:val="clear" w:color="auto" w:fill="FFFFFF"/>
        </w:rPr>
        <w:t xml:space="preserve">describe the progress made in implementing the Capacity Building Plan submitted as part of the Inception Report. </w:t>
      </w:r>
      <w:r w:rsidRPr="00E41EEE">
        <w:rPr>
          <w:rStyle w:val="normaltextrun"/>
          <w:color w:val="000000"/>
          <w:shd w:val="clear" w:color="auto" w:fill="FFFFFF"/>
        </w:rPr>
        <w:t xml:space="preserve">Additionally, </w:t>
      </w:r>
      <w:r w:rsidRPr="00E41EEE">
        <w:rPr>
          <w:rStyle w:val="normaltextrun"/>
        </w:rPr>
        <w:t>t</w:t>
      </w:r>
      <w:r w:rsidR="00370562" w:rsidRPr="00E41EEE">
        <w:rPr>
          <w:rStyle w:val="normaltextrun"/>
        </w:rPr>
        <w:t xml:space="preserve">he reports shall cover and </w:t>
      </w:r>
      <w:r w:rsidR="00370562" w:rsidRPr="00E41EEE">
        <w:rPr>
          <w:rStyle w:val="normaltextrun"/>
          <w:color w:val="000000"/>
          <w:shd w:val="clear" w:color="auto" w:fill="FFFFFF"/>
        </w:rPr>
        <w:t>multi-</w:t>
      </w:r>
      <w:r w:rsidR="00370562" w:rsidRPr="00E41EEE">
        <w:rPr>
          <w:rStyle w:val="normaltextrun"/>
        </w:rPr>
        <w:t>agency cooperation concept and performance, identified stakeholders, best international practice review, the cooperation concept and structure, responsibilities and working procedure.</w:t>
      </w:r>
      <w:r w:rsidRPr="00E41EEE">
        <w:rPr>
          <w:rStyle w:val="normaltextrun"/>
        </w:rPr>
        <w:t xml:space="preserve"> </w:t>
      </w:r>
      <w:r w:rsidRPr="00E41EEE">
        <w:rPr>
          <w:rStyle w:val="normaltextrun"/>
          <w:color w:val="000000"/>
          <w:shd w:val="clear" w:color="auto" w:fill="FFFFFF"/>
        </w:rPr>
        <w:t>T</w:t>
      </w:r>
      <w:r w:rsidR="00C53243" w:rsidRPr="00E41EEE">
        <w:rPr>
          <w:rStyle w:val="normaltextrun"/>
          <w:color w:val="000000"/>
          <w:shd w:val="clear" w:color="auto" w:fill="FFFFFF"/>
        </w:rPr>
        <w:t xml:space="preserve">ogether with </w:t>
      </w:r>
      <w:r w:rsidRPr="00E41EEE">
        <w:rPr>
          <w:rStyle w:val="normaltextrun"/>
          <w:color w:val="000000"/>
          <w:shd w:val="clear" w:color="auto" w:fill="FFFFFF"/>
        </w:rPr>
        <w:t xml:space="preserve">Progress and </w:t>
      </w:r>
      <w:r w:rsidR="00C53243" w:rsidRPr="00E41EEE">
        <w:rPr>
          <w:rStyle w:val="normaltextrun"/>
          <w:color w:val="000000"/>
          <w:shd w:val="clear" w:color="auto" w:fill="FFFFFF"/>
        </w:rPr>
        <w:t xml:space="preserve">Capacity Building Reports should be provided all training materials. </w:t>
      </w:r>
    </w:p>
    <w:p w14:paraId="66646236" w14:textId="3BD9D3F8" w:rsidR="00174079" w:rsidRPr="00E41EEE" w:rsidRDefault="00E77DAA" w:rsidP="00E41EEE">
      <w:pPr>
        <w:pStyle w:val="a7"/>
        <w:numPr>
          <w:ilvl w:val="1"/>
          <w:numId w:val="6"/>
        </w:numPr>
        <w:spacing w:before="120" w:after="120"/>
        <w:ind w:left="142" w:right="364" w:firstLine="0"/>
        <w:contextualSpacing w:val="0"/>
        <w:jc w:val="both"/>
        <w:rPr>
          <w:b/>
          <w:bCs/>
        </w:rPr>
      </w:pPr>
      <w:r w:rsidRPr="00E41EEE">
        <w:rPr>
          <w:b/>
          <w:bCs/>
        </w:rPr>
        <w:t>“</w:t>
      </w:r>
      <w:r w:rsidR="00174079" w:rsidRPr="00E41EEE">
        <w:rPr>
          <w:b/>
          <w:bCs/>
        </w:rPr>
        <w:t>Tunnel Traffic Safety Audit Methodology</w:t>
      </w:r>
      <w:r w:rsidRPr="00E41EEE">
        <w:rPr>
          <w:b/>
          <w:bCs/>
        </w:rPr>
        <w:t>” and “</w:t>
      </w:r>
      <w:r w:rsidR="00370562" w:rsidRPr="00E41EEE">
        <w:rPr>
          <w:b/>
          <w:bCs/>
        </w:rPr>
        <w:t>Bridge Traffic Safety Audit Methodology</w:t>
      </w:r>
      <w:r w:rsidRPr="00E41EEE">
        <w:rPr>
          <w:b/>
          <w:bCs/>
        </w:rPr>
        <w:t xml:space="preserve">” Report. </w:t>
      </w:r>
      <w:r w:rsidR="00174079" w:rsidRPr="00E41EEE">
        <w:t xml:space="preserve">The report shall cover as-is analysis, best international </w:t>
      </w:r>
      <w:r w:rsidR="007A7B93" w:rsidRPr="00E41EEE">
        <w:t>practices</w:t>
      </w:r>
      <w:r w:rsidR="00174079" w:rsidRPr="00E41EEE">
        <w:t xml:space="preserve"> review, needed data collection, legal review, </w:t>
      </w:r>
      <w:r w:rsidR="00370562" w:rsidRPr="00E41EEE">
        <w:t xml:space="preserve">drafted </w:t>
      </w:r>
      <w:r w:rsidR="00174079" w:rsidRPr="00E41EEE">
        <w:t>methodolog</w:t>
      </w:r>
      <w:r w:rsidR="00370562" w:rsidRPr="00E41EEE">
        <w:t>ies</w:t>
      </w:r>
      <w:r w:rsidR="00174079" w:rsidRPr="00E41EEE">
        <w:t>, checklists, etc. The report shall be followed with the drafts and final versions for the approved methodolog</w:t>
      </w:r>
      <w:r w:rsidR="00370562" w:rsidRPr="00E41EEE">
        <w:t>ies</w:t>
      </w:r>
      <w:r w:rsidR="00174079" w:rsidRPr="00E41EEE">
        <w:t>. Additionally, the report shall include performed at least 3 tunnels audits results.</w:t>
      </w:r>
    </w:p>
    <w:p w14:paraId="1893017A" w14:textId="399A1698" w:rsidR="002672A3" w:rsidRPr="00E41EEE" w:rsidRDefault="00174079" w:rsidP="00E41EEE">
      <w:pPr>
        <w:pStyle w:val="a7"/>
        <w:numPr>
          <w:ilvl w:val="1"/>
          <w:numId w:val="6"/>
        </w:numPr>
        <w:spacing w:before="120" w:after="120"/>
        <w:ind w:left="142" w:right="364" w:firstLine="0"/>
        <w:contextualSpacing w:val="0"/>
        <w:jc w:val="both"/>
      </w:pPr>
      <w:r w:rsidRPr="00E41EEE">
        <w:rPr>
          <w:rStyle w:val="normaltextrun"/>
          <w:b/>
          <w:bCs/>
          <w:color w:val="000000"/>
          <w:shd w:val="clear" w:color="auto" w:fill="FFFFFF"/>
        </w:rPr>
        <w:t xml:space="preserve">Written feedback on road safety audits report.  </w:t>
      </w:r>
      <w:r w:rsidRPr="00E41EEE">
        <w:rPr>
          <w:rStyle w:val="normaltextrun"/>
          <w:color w:val="000000"/>
          <w:shd w:val="clear" w:color="auto" w:fill="FFFFFF"/>
        </w:rPr>
        <w:t xml:space="preserve">The report shall cover identified </w:t>
      </w:r>
      <w:r w:rsidR="007A7B93" w:rsidRPr="00E41EEE">
        <w:rPr>
          <w:rStyle w:val="normaltextrun"/>
          <w:color w:val="000000"/>
          <w:shd w:val="clear" w:color="auto" w:fill="FFFFFF"/>
        </w:rPr>
        <w:t>strengths</w:t>
      </w:r>
      <w:r w:rsidRPr="00E41EEE">
        <w:rPr>
          <w:rStyle w:val="normaltextrun"/>
          <w:color w:val="000000"/>
          <w:shd w:val="clear" w:color="auto" w:fill="FFFFFF"/>
        </w:rPr>
        <w:t xml:space="preserve"> and weaknesses of the performed audits, most often identified design problems and recommendations for the improvements. </w:t>
      </w:r>
      <w:r w:rsidR="002672A3" w:rsidRPr="00E41EEE">
        <w:t xml:space="preserve">Additionally, the report shall cover </w:t>
      </w:r>
      <w:r w:rsidR="00370562" w:rsidRPr="00E41EEE">
        <w:t>operational processes and RSAM review and shall be followed with the</w:t>
      </w:r>
      <w:r w:rsidR="002672A3" w:rsidRPr="00E41EEE">
        <w:t xml:space="preserve"> updated (if needed) standard operational procedures</w:t>
      </w:r>
      <w:r w:rsidR="00370562" w:rsidRPr="00E41EEE">
        <w:t xml:space="preserve"> and RSAM</w:t>
      </w:r>
      <w:r w:rsidR="002672A3" w:rsidRPr="00E41EEE">
        <w:t xml:space="preserve">. </w:t>
      </w:r>
    </w:p>
    <w:p w14:paraId="7818D439" w14:textId="231AA766" w:rsidR="00174079" w:rsidRPr="00E41EEE" w:rsidRDefault="00095F37" w:rsidP="00E41EEE">
      <w:pPr>
        <w:pStyle w:val="a7"/>
        <w:numPr>
          <w:ilvl w:val="1"/>
          <w:numId w:val="6"/>
        </w:numPr>
        <w:spacing w:before="120" w:after="120"/>
        <w:ind w:left="142" w:right="364" w:firstLine="0"/>
        <w:contextualSpacing w:val="0"/>
        <w:jc w:val="both"/>
      </w:pPr>
      <w:r w:rsidRPr="00E41EEE">
        <w:rPr>
          <w:b/>
          <w:bCs/>
        </w:rPr>
        <w:t xml:space="preserve">Technical </w:t>
      </w:r>
      <w:r w:rsidR="00A029D4" w:rsidRPr="00E41EEE">
        <w:rPr>
          <w:b/>
          <w:bCs/>
        </w:rPr>
        <w:t xml:space="preserve">and Legal </w:t>
      </w:r>
      <w:r w:rsidRPr="00E41EEE">
        <w:rPr>
          <w:b/>
          <w:bCs/>
        </w:rPr>
        <w:t xml:space="preserve">GAP </w:t>
      </w:r>
      <w:r w:rsidR="00A029D4" w:rsidRPr="00E41EEE">
        <w:rPr>
          <w:b/>
          <w:bCs/>
        </w:rPr>
        <w:t>Analysis and Recommendations Report.</w:t>
      </w:r>
      <w:r w:rsidR="00A029D4" w:rsidRPr="00E41EEE">
        <w:t xml:space="preserve"> </w:t>
      </w:r>
      <w:r w:rsidRPr="00E41EEE">
        <w:t xml:space="preserve">The report shall cover </w:t>
      </w:r>
      <w:r w:rsidR="00A61762" w:rsidRPr="00E41EEE">
        <w:t xml:space="preserve">GAP analysis, identified </w:t>
      </w:r>
      <w:r w:rsidR="00CD5920" w:rsidRPr="00E41EEE">
        <w:t>shortcomings</w:t>
      </w:r>
      <w:r w:rsidR="00A61762" w:rsidRPr="00E41EEE">
        <w:t xml:space="preserve"> descriptions, drafted </w:t>
      </w:r>
      <w:r w:rsidR="00CD5920" w:rsidRPr="00E41EEE">
        <w:t>agreed</w:t>
      </w:r>
      <w:r w:rsidR="00A61762" w:rsidRPr="00E41EEE">
        <w:t xml:space="preserve"> technical </w:t>
      </w:r>
      <w:r w:rsidR="00CD5920" w:rsidRPr="00E41EEE">
        <w:t>or</w:t>
      </w:r>
      <w:r w:rsidR="00A61762" w:rsidRPr="00E41EEE">
        <w:t xml:space="preserve"> legal documents</w:t>
      </w:r>
      <w:r w:rsidR="00CD5920" w:rsidRPr="00E41EEE">
        <w:t xml:space="preserve"> related road safety</w:t>
      </w:r>
      <w:r w:rsidR="00C53243" w:rsidRPr="00E41EEE">
        <w:t xml:space="preserve"> (at least developed </w:t>
      </w:r>
      <w:r w:rsidR="00174079" w:rsidRPr="00E41EEE">
        <w:t>1</w:t>
      </w:r>
      <w:r w:rsidR="00C53243" w:rsidRPr="00E41EEE">
        <w:t xml:space="preserve"> draft </w:t>
      </w:r>
      <w:r w:rsidR="00CD5920" w:rsidRPr="00E41EEE">
        <w:t xml:space="preserve">of </w:t>
      </w:r>
      <w:r w:rsidR="00C53243" w:rsidRPr="00E41EEE">
        <w:t xml:space="preserve">new </w:t>
      </w:r>
      <w:r w:rsidR="00CD5920" w:rsidRPr="00E41EEE">
        <w:t>o</w:t>
      </w:r>
      <w:r w:rsidR="005979F9" w:rsidRPr="00E41EEE">
        <w:t>r</w:t>
      </w:r>
      <w:r w:rsidR="00CD5920" w:rsidRPr="00E41EEE">
        <w:t xml:space="preserve"> improved </w:t>
      </w:r>
      <w:r w:rsidR="00C53243" w:rsidRPr="00E41EEE">
        <w:t>technical documents)</w:t>
      </w:r>
      <w:r w:rsidR="00A61762" w:rsidRPr="00E41EEE">
        <w:t>, etc.</w:t>
      </w:r>
      <w:r w:rsidR="00CD5920" w:rsidRPr="00E41EEE">
        <w:t xml:space="preserve"> </w:t>
      </w:r>
      <w:r w:rsidR="00650289" w:rsidRPr="00E41EEE">
        <w:t xml:space="preserve">The report shall cover </w:t>
      </w:r>
      <w:r w:rsidR="005979F9" w:rsidRPr="00E41EEE">
        <w:t>the descriptions of</w:t>
      </w:r>
      <w:r w:rsidR="00650289" w:rsidRPr="00E41EEE">
        <w:t xml:space="preserve"> </w:t>
      </w:r>
      <w:r w:rsidR="005979F9" w:rsidRPr="00E41EEE">
        <w:t xml:space="preserve">support process on approval of updated </w:t>
      </w:r>
      <w:proofErr w:type="spellStart"/>
      <w:r w:rsidR="005979F9" w:rsidRPr="00E41EEE">
        <w:rPr>
          <w:shd w:val="clear" w:color="auto" w:fill="FFFFFF"/>
        </w:rPr>
        <w:t>SNiP</w:t>
      </w:r>
      <w:proofErr w:type="spellEnd"/>
      <w:r w:rsidR="005979F9" w:rsidRPr="00E41EEE">
        <w:rPr>
          <w:shd w:val="clear" w:color="auto" w:fill="FFFFFF"/>
        </w:rPr>
        <w:t xml:space="preserve"> KR 32-01:2004 “Design of automobile roads”. </w:t>
      </w:r>
      <w:r w:rsidR="00CD5920" w:rsidRPr="00E41EEE">
        <w:t xml:space="preserve">Additionally, the report shall cover evaluation of as-is situation and </w:t>
      </w:r>
      <w:r w:rsidR="0081653D" w:rsidRPr="00E41EEE">
        <w:t>recommendations</w:t>
      </w:r>
      <w:r w:rsidR="00CD5920" w:rsidRPr="00E41EEE">
        <w:t xml:space="preserve"> for further “Technical Notes” and “Design Exception Procedure” implementation.</w:t>
      </w:r>
      <w:r w:rsidR="00370562" w:rsidRPr="00E41EEE">
        <w:t xml:space="preserve"> Additionally, t</w:t>
      </w:r>
      <w:r w:rsidR="00174079" w:rsidRPr="00E41EEE">
        <w:t xml:space="preserve">he report shall cover analysis how under UN Funds funded project achieved results could be integrated/merged in the existing technical and normative database and if it will be identified </w:t>
      </w:r>
      <w:r w:rsidR="007A7B93" w:rsidRPr="00E41EEE">
        <w:t>possibilities</w:t>
      </w:r>
      <w:r w:rsidR="00174079" w:rsidRPr="00E41EEE">
        <w:t xml:space="preserve"> for merging, draft the merged document. </w:t>
      </w:r>
    </w:p>
    <w:p w14:paraId="6CD4438F" w14:textId="5094AD39" w:rsidR="00CD5920" w:rsidRPr="00E41EEE" w:rsidRDefault="00CD5920" w:rsidP="00E41EEE">
      <w:pPr>
        <w:pStyle w:val="a7"/>
        <w:numPr>
          <w:ilvl w:val="1"/>
          <w:numId w:val="6"/>
        </w:numPr>
        <w:spacing w:before="120" w:after="120"/>
        <w:ind w:left="142" w:right="364" w:firstLine="0"/>
        <w:contextualSpacing w:val="0"/>
        <w:jc w:val="both"/>
      </w:pPr>
      <w:r w:rsidRPr="00E41EEE">
        <w:rPr>
          <w:b/>
          <w:bCs/>
        </w:rPr>
        <w:t xml:space="preserve">“The Life and Injury Cost Evaluation Methodology” and “Ranking and Prioritization of Road Safety Measures Implementation Methodology” report. </w:t>
      </w:r>
      <w:r w:rsidRPr="00E41EEE">
        <w:t xml:space="preserve">The report shall cover as-is analysis, best international </w:t>
      </w:r>
      <w:r w:rsidR="007A7B93" w:rsidRPr="00E41EEE">
        <w:t>practices</w:t>
      </w:r>
      <w:r w:rsidRPr="00E41EEE">
        <w:t xml:space="preserve"> review, statistical analysis, needed data collection, developed formulas, legal review. The report shall be followed with the drafts (and approved</w:t>
      </w:r>
      <w:r w:rsidR="00194367" w:rsidRPr="00E41EEE">
        <w:t>) both methodologies and calculated life and injury costs for 2</w:t>
      </w:r>
      <w:r w:rsidR="00AC2E76" w:rsidRPr="00E41EEE">
        <w:t>0</w:t>
      </w:r>
      <w:r w:rsidR="00194367" w:rsidRPr="00E41EEE">
        <w:t xml:space="preserve">27. </w:t>
      </w:r>
      <w:r w:rsidRPr="00E41EEE">
        <w:t xml:space="preserve"> </w:t>
      </w:r>
    </w:p>
    <w:p w14:paraId="02619365" w14:textId="41904AB0" w:rsidR="002672A3" w:rsidRPr="00E41EEE" w:rsidRDefault="00A61762" w:rsidP="00E41EEE">
      <w:pPr>
        <w:pStyle w:val="a7"/>
        <w:numPr>
          <w:ilvl w:val="1"/>
          <w:numId w:val="6"/>
        </w:numPr>
        <w:spacing w:before="120" w:after="120"/>
        <w:ind w:left="142" w:right="364" w:firstLine="0"/>
        <w:contextualSpacing w:val="0"/>
        <w:jc w:val="both"/>
      </w:pPr>
      <w:r w:rsidRPr="00E41EEE">
        <w:rPr>
          <w:b/>
          <w:bCs/>
        </w:rPr>
        <w:t>Road</w:t>
      </w:r>
      <w:r w:rsidR="00650289" w:rsidRPr="00E41EEE">
        <w:rPr>
          <w:b/>
          <w:bCs/>
        </w:rPr>
        <w:t xml:space="preserve">s </w:t>
      </w:r>
      <w:r w:rsidR="00A029D4" w:rsidRPr="00E41EEE">
        <w:rPr>
          <w:b/>
          <w:bCs/>
        </w:rPr>
        <w:t>Sections’ Audits (Assessments) Results Report.</w:t>
      </w:r>
      <w:r w:rsidR="00A029D4" w:rsidRPr="00E41EEE">
        <w:t xml:space="preserve"> </w:t>
      </w:r>
      <w:r w:rsidRPr="00E41EEE">
        <w:t xml:space="preserve">The report shall cover </w:t>
      </w:r>
      <w:r w:rsidR="00C2733C" w:rsidRPr="00E41EEE">
        <w:t xml:space="preserve">road sections </w:t>
      </w:r>
      <w:r w:rsidR="008C7CBA" w:rsidRPr="00E41EEE">
        <w:t>selection criteria methodology, ranking</w:t>
      </w:r>
      <w:r w:rsidR="005979F9" w:rsidRPr="00E41EEE">
        <w:t xml:space="preserve"> list</w:t>
      </w:r>
      <w:r w:rsidR="008C7CBA" w:rsidRPr="00E41EEE">
        <w:t xml:space="preserve">, </w:t>
      </w:r>
      <w:r w:rsidR="007A7B93" w:rsidRPr="00E41EEE">
        <w:t>assessment</w:t>
      </w:r>
      <w:r w:rsidR="008C7CBA" w:rsidRPr="00E41EEE">
        <w:t xml:space="preserve"> </w:t>
      </w:r>
      <w:r w:rsidR="00C2733C" w:rsidRPr="00E41EEE">
        <w:t xml:space="preserve">of at least </w:t>
      </w:r>
      <w:r w:rsidR="005979F9" w:rsidRPr="00E41EEE">
        <w:t xml:space="preserve">audited </w:t>
      </w:r>
      <w:r w:rsidR="00174079" w:rsidRPr="00E41EEE">
        <w:t>5</w:t>
      </w:r>
      <w:r w:rsidR="00C2733C" w:rsidRPr="00E41EEE">
        <w:t>00 km</w:t>
      </w:r>
      <w:r w:rsidR="001D001E" w:rsidRPr="00E41EEE">
        <w:t>, including bridges,</w:t>
      </w:r>
      <w:r w:rsidR="00C2733C" w:rsidRPr="00E41EEE">
        <w:t xml:space="preserve"> </w:t>
      </w:r>
      <w:r w:rsidR="008C7CBA" w:rsidRPr="00E41EEE">
        <w:lastRenderedPageBreak/>
        <w:t>results</w:t>
      </w:r>
      <w:r w:rsidR="00174079" w:rsidRPr="00E41EEE">
        <w:t xml:space="preserve"> </w:t>
      </w:r>
      <w:r w:rsidR="00C2733C" w:rsidRPr="00E41EEE">
        <w:t xml:space="preserve">and </w:t>
      </w:r>
      <w:r w:rsidR="005979F9" w:rsidRPr="00E41EEE">
        <w:t xml:space="preserve">updated </w:t>
      </w:r>
      <w:r w:rsidR="008C7CBA" w:rsidRPr="00E41EEE">
        <w:t xml:space="preserve">low-cost </w:t>
      </w:r>
      <w:r w:rsidR="005979F9" w:rsidRPr="00E41EEE">
        <w:t>countermeasures catalogue,</w:t>
      </w:r>
      <w:r w:rsidR="008C7CBA" w:rsidRPr="00E41EEE">
        <w:t xml:space="preserve"> </w:t>
      </w:r>
      <w:r w:rsidR="00C2733C" w:rsidRPr="00E41EEE">
        <w:t>implementation</w:t>
      </w:r>
      <w:r w:rsidR="005979F9" w:rsidRPr="00E41EEE">
        <w:t xml:space="preserve"> of selected road sections low-cost countermeasures</w:t>
      </w:r>
      <w:r w:rsidR="00C2733C" w:rsidRPr="00E41EEE">
        <w:t xml:space="preserve"> </w:t>
      </w:r>
      <w:r w:rsidR="008C7CBA" w:rsidRPr="00E41EEE">
        <w:t>proposals</w:t>
      </w:r>
      <w:r w:rsidR="00CF0D13" w:rsidRPr="00E41EEE">
        <w:t xml:space="preserve">. </w:t>
      </w:r>
      <w:r w:rsidR="005979F9" w:rsidRPr="00E41EEE">
        <w:t>The report shall i</w:t>
      </w:r>
      <w:r w:rsidR="00CF0D13" w:rsidRPr="00E41EEE">
        <w:t xml:space="preserve">nclude the </w:t>
      </w:r>
      <w:r w:rsidR="005979F9" w:rsidRPr="00E41EEE">
        <w:t xml:space="preserve">descriptions of the road </w:t>
      </w:r>
      <w:r w:rsidR="00CF0D13" w:rsidRPr="00E41EEE">
        <w:t>network to be assessed, the methodology for assessment, a manual for conducting assessments, the findings from assessments with recommended countermeasures and investment proposal.</w:t>
      </w:r>
      <w:r w:rsidR="002672A3" w:rsidRPr="00E41EEE">
        <w:rPr>
          <w:b/>
          <w:bCs/>
        </w:rPr>
        <w:t xml:space="preserve"> Completion reports</w:t>
      </w:r>
      <w:r w:rsidR="002672A3" w:rsidRPr="00E41EEE">
        <w:t xml:space="preserve"> for the road safety assessment of the main road network. Include the network to be assessed, the methodology for assessment, a manual for conducting assessments, the findings from assessments with recommended countermeasures and investment proposal.</w:t>
      </w:r>
    </w:p>
    <w:p w14:paraId="05F95BD5" w14:textId="2558BB84" w:rsidR="00C2733C" w:rsidRPr="00E41EEE" w:rsidRDefault="00C2733C" w:rsidP="00E41EEE">
      <w:pPr>
        <w:pStyle w:val="a7"/>
        <w:numPr>
          <w:ilvl w:val="1"/>
          <w:numId w:val="6"/>
        </w:numPr>
        <w:spacing w:before="120" w:after="120"/>
        <w:ind w:left="142" w:right="364" w:firstLine="0"/>
        <w:contextualSpacing w:val="0"/>
        <w:jc w:val="both"/>
      </w:pPr>
      <w:r w:rsidRPr="00E41EEE">
        <w:rPr>
          <w:b/>
          <w:bCs/>
        </w:rPr>
        <w:t xml:space="preserve">Yearly </w:t>
      </w:r>
      <w:r w:rsidR="00A029D4" w:rsidRPr="00E41EEE">
        <w:rPr>
          <w:b/>
          <w:bCs/>
        </w:rPr>
        <w:t>“</w:t>
      </w:r>
      <w:r w:rsidRPr="00E41EEE">
        <w:rPr>
          <w:b/>
          <w:bCs/>
        </w:rPr>
        <w:t>Black Spots</w:t>
      </w:r>
      <w:r w:rsidR="00A029D4" w:rsidRPr="00E41EEE">
        <w:rPr>
          <w:b/>
          <w:bCs/>
        </w:rPr>
        <w:t xml:space="preserve">” Identification, Ranking and Recommendations Reports. </w:t>
      </w:r>
      <w:r w:rsidRPr="00E41EEE">
        <w:t>The reports shall cover identified and ranked “Black Spots” according to approved methodology for the years 2026</w:t>
      </w:r>
      <w:r w:rsidR="00CA2B65" w:rsidRPr="00E41EEE">
        <w:t xml:space="preserve">, </w:t>
      </w:r>
      <w:r w:rsidRPr="00E41EEE">
        <w:t>2027</w:t>
      </w:r>
      <w:r w:rsidR="00CA2B65" w:rsidRPr="00E41EEE">
        <w:t xml:space="preserve"> and 2028</w:t>
      </w:r>
      <w:r w:rsidRPr="00E41EEE">
        <w:t xml:space="preserve">. </w:t>
      </w:r>
      <w:r w:rsidR="006149C7" w:rsidRPr="00E41EEE">
        <w:t>Additionally,</w:t>
      </w:r>
      <w:r w:rsidRPr="00E41EEE">
        <w:t xml:space="preserve"> the report shall include </w:t>
      </w:r>
      <w:r w:rsidR="005979F9" w:rsidRPr="00E41EEE">
        <w:t xml:space="preserve">on-site visit results and </w:t>
      </w:r>
      <w:r w:rsidRPr="00E41EEE">
        <w:t>recommendations for at least 1</w:t>
      </w:r>
      <w:r w:rsidR="002B4D86" w:rsidRPr="00E41EEE">
        <w:t>0</w:t>
      </w:r>
      <w:r w:rsidRPr="00E41EEE">
        <w:t>% of yearly identified “Black Spots” improvement low</w:t>
      </w:r>
      <w:r w:rsidR="006149C7" w:rsidRPr="00E41EEE">
        <w:t>-</w:t>
      </w:r>
      <w:r w:rsidRPr="00E41EEE">
        <w:t>cost measures.</w:t>
      </w:r>
      <w:r w:rsidR="005979F9" w:rsidRPr="00E41EEE">
        <w:t xml:space="preserve"> If it will be identified as needed, the report shall include and updated “Black Spots Identification and Ranking Methodology” draft and approved versions. </w:t>
      </w:r>
    </w:p>
    <w:p w14:paraId="66D6EA5C" w14:textId="1F1CBBB1" w:rsidR="00CB00B4" w:rsidRPr="00E41EEE" w:rsidRDefault="00CB00B4" w:rsidP="00E41EEE">
      <w:pPr>
        <w:pStyle w:val="a7"/>
        <w:numPr>
          <w:ilvl w:val="1"/>
          <w:numId w:val="6"/>
        </w:numPr>
        <w:spacing w:before="120" w:after="120"/>
        <w:ind w:left="142" w:right="364" w:firstLine="0"/>
        <w:contextualSpacing w:val="0"/>
        <w:jc w:val="both"/>
      </w:pPr>
      <w:r w:rsidRPr="00E41EEE">
        <w:rPr>
          <w:b/>
          <w:bCs/>
        </w:rPr>
        <w:t xml:space="preserve">Mass </w:t>
      </w:r>
      <w:r w:rsidR="00E77DAA" w:rsidRPr="00E41EEE">
        <w:rPr>
          <w:b/>
          <w:bCs/>
        </w:rPr>
        <w:t xml:space="preserve">Action Campaign </w:t>
      </w:r>
      <w:r w:rsidRPr="00E41EEE">
        <w:rPr>
          <w:b/>
          <w:bCs/>
        </w:rPr>
        <w:t>Report</w:t>
      </w:r>
      <w:r w:rsidR="00E77DAA" w:rsidRPr="00E41EEE">
        <w:rPr>
          <w:b/>
          <w:bCs/>
        </w:rPr>
        <w:t>.</w:t>
      </w:r>
      <w:r w:rsidR="00E77DAA" w:rsidRPr="00E41EEE">
        <w:t xml:space="preserve"> </w:t>
      </w:r>
      <w:r w:rsidRPr="00E41EEE">
        <w:t>The report shall be focused to the infrastructure treatments based on cost-effectiveness, (i.e. speed calming measures, or guard rails in 100+ locations) and on risk and causality of crashes identified. This should include costs, locations, infrastructure treatment and any additional campaign elements needed (i.e. enforcement campaign)</w:t>
      </w:r>
      <w:r w:rsidR="00E77DAA" w:rsidRPr="00E41EEE">
        <w:t>, etc.</w:t>
      </w:r>
    </w:p>
    <w:p w14:paraId="2C9E1009" w14:textId="709AF457" w:rsidR="00C2733C" w:rsidRPr="00E41EEE" w:rsidRDefault="006149C7" w:rsidP="00E41EEE">
      <w:pPr>
        <w:pStyle w:val="a7"/>
        <w:numPr>
          <w:ilvl w:val="1"/>
          <w:numId w:val="6"/>
        </w:numPr>
        <w:spacing w:before="120" w:after="120"/>
        <w:ind w:left="142" w:right="364" w:firstLine="0"/>
        <w:contextualSpacing w:val="0"/>
        <w:jc w:val="both"/>
        <w:rPr>
          <w:b/>
          <w:bCs/>
        </w:rPr>
      </w:pPr>
      <w:r w:rsidRPr="00E41EEE">
        <w:rPr>
          <w:b/>
          <w:bCs/>
        </w:rPr>
        <w:t xml:space="preserve">Innovative </w:t>
      </w:r>
      <w:r w:rsidR="00A029D4" w:rsidRPr="00E41EEE">
        <w:rPr>
          <w:b/>
          <w:bCs/>
        </w:rPr>
        <w:t xml:space="preserve">Tools Assessment and Recommendations Report. </w:t>
      </w:r>
      <w:r w:rsidRPr="00E41EEE">
        <w:t>The report shall cover as-is analysis of existing needs and already used tools,</w:t>
      </w:r>
      <w:r w:rsidRPr="00E41EEE">
        <w:rPr>
          <w:b/>
          <w:bCs/>
        </w:rPr>
        <w:t xml:space="preserve"> </w:t>
      </w:r>
      <w:r w:rsidRPr="00E41EEE">
        <w:t>integration with other systems/databases possibilities,</w:t>
      </w:r>
      <w:r w:rsidRPr="00E41EEE">
        <w:rPr>
          <w:b/>
          <w:bCs/>
        </w:rPr>
        <w:t xml:space="preserve"> </w:t>
      </w:r>
      <w:r w:rsidRPr="00E41EEE">
        <w:t>recommendations for existing tools improvement or new tools initiation and provided support for the implementation.</w:t>
      </w:r>
      <w:r w:rsidR="00AC2E76" w:rsidRPr="00E41EEE">
        <w:t xml:space="preserve"> This report shall include recommendations for integration with RAMS, and the recommendations of safety features that should be collected in RAMS (lane width, shoulder presences, speed limits, curvatures, guardrail locations). Recommendations should include how cost-benefit analysis can be integrated into RAMS to help enable prioritization of investments and resources. </w:t>
      </w:r>
      <w:proofErr w:type="spellStart"/>
      <w:r w:rsidR="00AC2E76" w:rsidRPr="00E41EEE">
        <w:t>iRAP</w:t>
      </w:r>
      <w:proofErr w:type="spellEnd"/>
      <w:r w:rsidR="00AC2E76" w:rsidRPr="00E41EEE">
        <w:t xml:space="preserve"> and crash database are among the road safety related system that should be able to interplay with RAMS and ITS.</w:t>
      </w:r>
    </w:p>
    <w:p w14:paraId="0C1954BE" w14:textId="20ACC3AA" w:rsidR="008C7CBA" w:rsidRPr="00E41EEE" w:rsidRDefault="008C7CBA" w:rsidP="00E41EEE">
      <w:pPr>
        <w:pStyle w:val="a7"/>
        <w:numPr>
          <w:ilvl w:val="1"/>
          <w:numId w:val="6"/>
        </w:numPr>
        <w:spacing w:before="120" w:after="120"/>
        <w:ind w:left="142" w:right="364" w:firstLine="0"/>
        <w:contextualSpacing w:val="0"/>
        <w:jc w:val="both"/>
        <w:rPr>
          <w:b/>
          <w:bCs/>
        </w:rPr>
      </w:pPr>
      <w:proofErr w:type="spellStart"/>
      <w:r w:rsidRPr="00E41EEE">
        <w:rPr>
          <w:b/>
          <w:bCs/>
        </w:rPr>
        <w:t>Barskoon-Karakol</w:t>
      </w:r>
      <w:proofErr w:type="spellEnd"/>
      <w:r w:rsidRPr="00E41EEE">
        <w:rPr>
          <w:b/>
          <w:bCs/>
        </w:rPr>
        <w:t xml:space="preserve"> </w:t>
      </w:r>
      <w:r w:rsidR="003278E0" w:rsidRPr="00E41EEE">
        <w:rPr>
          <w:b/>
          <w:bCs/>
        </w:rPr>
        <w:t xml:space="preserve">Piloting and </w:t>
      </w:r>
      <w:r w:rsidR="00F31D34" w:rsidRPr="00E41EEE">
        <w:rPr>
          <w:b/>
          <w:bCs/>
        </w:rPr>
        <w:t xml:space="preserve">Methodology </w:t>
      </w:r>
      <w:r w:rsidR="003278E0" w:rsidRPr="00E41EEE">
        <w:rPr>
          <w:b/>
          <w:bCs/>
        </w:rPr>
        <w:t xml:space="preserve">of Evaluation of The Road Safety Measures Effectiveness Report. </w:t>
      </w:r>
      <w:r w:rsidRPr="00E41EEE">
        <w:t xml:space="preserve">The report shall cover </w:t>
      </w:r>
      <w:r w:rsidR="008F028D" w:rsidRPr="00E41EEE">
        <w:t>detailed design review</w:t>
      </w:r>
      <w:r w:rsidRPr="00E41EEE">
        <w:t>,</w:t>
      </w:r>
      <w:r w:rsidR="008F028D" w:rsidRPr="00E41EEE">
        <w:t xml:space="preserve"> analysis of the </w:t>
      </w:r>
      <w:r w:rsidR="00F31D34" w:rsidRPr="00E41EEE">
        <w:t>prepared road safety audits (2023 and 2025), selection of the most impactful small-scale measures</w:t>
      </w:r>
      <w:r w:rsidR="00B31884" w:rsidRPr="00E41EEE">
        <w:t xml:space="preserve"> and drafted of the road safety measures effectiveness</w:t>
      </w:r>
      <w:r w:rsidRPr="00E41EEE">
        <w:t>.</w:t>
      </w:r>
      <w:r w:rsidR="00CF0D13" w:rsidRPr="00E41EEE">
        <w:t xml:space="preserve"> Include a proposal to demonstrate implementation of the safety measures and a monitoring and evaluation process to quantify the benefits of the piloted interventions. The report shall include drafted Methodology of evaluation of the road safety measures effectiveness.</w:t>
      </w:r>
    </w:p>
    <w:p w14:paraId="37B7219D" w14:textId="511A457B" w:rsidR="00B31884" w:rsidRPr="00E41EEE" w:rsidRDefault="00B31884" w:rsidP="00E41EEE">
      <w:pPr>
        <w:pStyle w:val="a7"/>
        <w:numPr>
          <w:ilvl w:val="1"/>
          <w:numId w:val="6"/>
        </w:numPr>
        <w:spacing w:before="120" w:after="120"/>
        <w:ind w:left="142" w:right="364" w:firstLine="0"/>
        <w:contextualSpacing w:val="0"/>
        <w:jc w:val="both"/>
      </w:pPr>
      <w:r w:rsidRPr="00E41EEE">
        <w:rPr>
          <w:b/>
          <w:bCs/>
        </w:rPr>
        <w:t>KS</w:t>
      </w:r>
      <w:r w:rsidR="004477F1" w:rsidRPr="00E41EEE">
        <w:rPr>
          <w:b/>
          <w:bCs/>
        </w:rPr>
        <w:t>T</w:t>
      </w:r>
      <w:r w:rsidRPr="00E41EEE">
        <w:rPr>
          <w:b/>
          <w:bCs/>
        </w:rPr>
        <w:t xml:space="preserve">U </w:t>
      </w:r>
      <w:r w:rsidR="003278E0" w:rsidRPr="00E41EEE">
        <w:rPr>
          <w:b/>
          <w:bCs/>
        </w:rPr>
        <w:t>Studies Improvement Report.</w:t>
      </w:r>
      <w:r w:rsidR="003278E0" w:rsidRPr="00E41EEE">
        <w:t xml:space="preserve"> </w:t>
      </w:r>
      <w:r w:rsidRPr="00E41EEE">
        <w:t xml:space="preserve">The report shall cover </w:t>
      </w:r>
      <w:r w:rsidR="00A029D4" w:rsidRPr="00E41EEE">
        <w:t xml:space="preserve">studies, related road safety </w:t>
      </w:r>
      <w:r w:rsidR="00E77DAA" w:rsidRPr="00E41EEE">
        <w:t>topics, evaluation</w:t>
      </w:r>
      <w:r w:rsidRPr="00E41EEE">
        <w:t xml:space="preserve">, identified </w:t>
      </w:r>
      <w:r w:rsidR="00F869FB" w:rsidRPr="00E41EEE">
        <w:t xml:space="preserve">lacks </w:t>
      </w:r>
      <w:r w:rsidRPr="00E41EEE">
        <w:t xml:space="preserve">and proposed detailed improvements for the studies and study programs. The report shall cover analysis of the road safety </w:t>
      </w:r>
      <w:r w:rsidR="00F869FB" w:rsidRPr="00E41EEE">
        <w:t xml:space="preserve">laboratory </w:t>
      </w:r>
      <w:r w:rsidR="00F45D70" w:rsidRPr="00E41EEE">
        <w:t>establishment</w:t>
      </w:r>
      <w:r w:rsidRPr="00E41EEE">
        <w:t xml:space="preserve"> possibilities, needed resources, equipment, etc. </w:t>
      </w:r>
    </w:p>
    <w:p w14:paraId="68646D1B" w14:textId="2F72F654" w:rsidR="00CF0D13" w:rsidRPr="00E41EEE" w:rsidRDefault="00CF0D13" w:rsidP="00E41EEE">
      <w:pPr>
        <w:pStyle w:val="a7"/>
        <w:numPr>
          <w:ilvl w:val="1"/>
          <w:numId w:val="6"/>
        </w:numPr>
        <w:spacing w:before="120" w:after="120"/>
        <w:ind w:left="142" w:right="364" w:firstLine="0"/>
        <w:contextualSpacing w:val="0"/>
        <w:jc w:val="both"/>
      </w:pPr>
      <w:r w:rsidRPr="00E41EEE">
        <w:rPr>
          <w:b/>
          <w:bCs/>
        </w:rPr>
        <w:t xml:space="preserve">Training </w:t>
      </w:r>
      <w:r w:rsidR="003278E0" w:rsidRPr="00E41EEE">
        <w:rPr>
          <w:b/>
          <w:bCs/>
        </w:rPr>
        <w:t xml:space="preserve">Program for </w:t>
      </w:r>
      <w:r w:rsidR="007A7B93" w:rsidRPr="00E41EEE">
        <w:rPr>
          <w:b/>
          <w:bCs/>
        </w:rPr>
        <w:t>Woman’s</w:t>
      </w:r>
      <w:r w:rsidRPr="00E41EEE">
        <w:rPr>
          <w:b/>
          <w:bCs/>
        </w:rPr>
        <w:t xml:space="preserve"> </w:t>
      </w:r>
      <w:r w:rsidR="003278E0" w:rsidRPr="00E41EEE">
        <w:rPr>
          <w:b/>
          <w:bCs/>
        </w:rPr>
        <w:t>in Road Safety.</w:t>
      </w:r>
      <w:r w:rsidR="003278E0" w:rsidRPr="00E41EEE">
        <w:t xml:space="preserve"> </w:t>
      </w:r>
      <w:r w:rsidRPr="00E41EEE">
        <w:t xml:space="preserve">A training programs shall be aimed at enhancing and involving the </w:t>
      </w:r>
      <w:r w:rsidR="00E77DAA" w:rsidRPr="00E41EEE">
        <w:t>women</w:t>
      </w:r>
      <w:r w:rsidRPr="00E41EEE">
        <w:t xml:space="preserve"> into road safety engineering</w:t>
      </w:r>
      <w:r w:rsidR="00815631" w:rsidRPr="00E41EEE">
        <w:t xml:space="preserve"> to support the implementation of the Gender Action Plan</w:t>
      </w:r>
      <w:r w:rsidRPr="00E41EEE">
        <w:t>. The course outline, session descriptions and activities are to be included.</w:t>
      </w:r>
    </w:p>
    <w:p w14:paraId="4757ECC0" w14:textId="447508A2" w:rsidR="00863259" w:rsidRPr="00E41EEE" w:rsidRDefault="003278E0" w:rsidP="00E41EEE">
      <w:pPr>
        <w:pStyle w:val="a7"/>
        <w:numPr>
          <w:ilvl w:val="1"/>
          <w:numId w:val="6"/>
        </w:numPr>
        <w:spacing w:before="120" w:after="120"/>
        <w:ind w:left="142" w:right="364" w:firstLine="0"/>
        <w:contextualSpacing w:val="0"/>
        <w:jc w:val="both"/>
      </w:pPr>
      <w:r w:rsidRPr="00E41EEE">
        <w:rPr>
          <w:b/>
          <w:bCs/>
        </w:rPr>
        <w:t xml:space="preserve">Draft Final and </w:t>
      </w:r>
      <w:r w:rsidR="00CF0D13" w:rsidRPr="00E41EEE">
        <w:rPr>
          <w:b/>
          <w:bCs/>
        </w:rPr>
        <w:t>Final</w:t>
      </w:r>
      <w:r w:rsidR="00863259" w:rsidRPr="00E41EEE">
        <w:rPr>
          <w:b/>
          <w:bCs/>
        </w:rPr>
        <w:t xml:space="preserve"> </w:t>
      </w:r>
      <w:r w:rsidRPr="00E41EEE">
        <w:rPr>
          <w:b/>
          <w:bCs/>
        </w:rPr>
        <w:t>R</w:t>
      </w:r>
      <w:r w:rsidR="00095F37" w:rsidRPr="00E41EEE">
        <w:rPr>
          <w:b/>
          <w:bCs/>
        </w:rPr>
        <w:t>eport</w:t>
      </w:r>
      <w:r w:rsidRPr="00E41EEE">
        <w:rPr>
          <w:b/>
          <w:bCs/>
        </w:rPr>
        <w:t>s</w:t>
      </w:r>
      <w:r w:rsidR="00CF0D13" w:rsidRPr="00E41EEE">
        <w:rPr>
          <w:b/>
          <w:bCs/>
        </w:rPr>
        <w:t xml:space="preserve">. </w:t>
      </w:r>
      <w:r w:rsidR="00CF0D13" w:rsidRPr="00E41EEE">
        <w:t>The report</w:t>
      </w:r>
      <w:r w:rsidRPr="00E41EEE">
        <w:t>s</w:t>
      </w:r>
      <w:r w:rsidR="00CF0D13" w:rsidRPr="00E41EEE">
        <w:t xml:space="preserve"> shall include overview of </w:t>
      </w:r>
      <w:r w:rsidRPr="00E41EEE">
        <w:t>all</w:t>
      </w:r>
      <w:r w:rsidR="00CF0D13" w:rsidRPr="00E41EEE">
        <w:t xml:space="preserve"> performed activities, lessons learned and recommendations</w:t>
      </w:r>
      <w:r w:rsidR="00ED7D2C" w:rsidRPr="00E41EEE">
        <w:t xml:space="preserve"> for the future.</w:t>
      </w:r>
    </w:p>
    <w:p w14:paraId="13225513" w14:textId="77777777" w:rsidR="00863259" w:rsidRPr="00E41EEE" w:rsidRDefault="00863259" w:rsidP="00E41EEE">
      <w:pPr>
        <w:pStyle w:val="a7"/>
        <w:numPr>
          <w:ilvl w:val="1"/>
          <w:numId w:val="6"/>
        </w:numPr>
        <w:spacing w:before="120" w:after="120"/>
        <w:ind w:left="142" w:right="364" w:firstLine="0"/>
        <w:contextualSpacing w:val="0"/>
        <w:jc w:val="both"/>
      </w:pPr>
      <w:bookmarkStart w:id="6" w:name="_Hlk211271450"/>
      <w:r w:rsidRPr="00E41EEE">
        <w:t>All reports, deliverables, and workshops, except those provided solely for ADB, are to be provided in Kyrgyz, Russian and English. Any reports solely for ADB are to be submitted in English.</w:t>
      </w:r>
    </w:p>
    <w:bookmarkEnd w:id="6"/>
    <w:p w14:paraId="27266CC8" w14:textId="77777777" w:rsidR="00863259" w:rsidRPr="00E41EEE" w:rsidRDefault="00863259" w:rsidP="00E41EEE">
      <w:pPr>
        <w:pStyle w:val="a7"/>
        <w:numPr>
          <w:ilvl w:val="0"/>
          <w:numId w:val="6"/>
        </w:numPr>
        <w:tabs>
          <w:tab w:val="left" w:pos="1519"/>
        </w:tabs>
        <w:spacing w:before="250"/>
        <w:ind w:left="851" w:hanging="719"/>
        <w:contextualSpacing w:val="0"/>
        <w:jc w:val="both"/>
        <w:rPr>
          <w:b/>
          <w:spacing w:val="-2"/>
        </w:rPr>
      </w:pPr>
      <w:r w:rsidRPr="00E41EEE">
        <w:rPr>
          <w:b/>
          <w:spacing w:val="-2"/>
        </w:rPr>
        <w:t>IMPLEMENTATION PERIOD</w:t>
      </w:r>
    </w:p>
    <w:p w14:paraId="0827F4F3" w14:textId="306DC15F" w:rsidR="00863259" w:rsidRPr="00E41EEE" w:rsidRDefault="00863259" w:rsidP="00E41EEE">
      <w:pPr>
        <w:pStyle w:val="a7"/>
        <w:numPr>
          <w:ilvl w:val="1"/>
          <w:numId w:val="6"/>
        </w:numPr>
        <w:spacing w:before="120" w:after="120"/>
        <w:ind w:left="142" w:right="364" w:firstLine="0"/>
        <w:contextualSpacing w:val="0"/>
        <w:jc w:val="both"/>
      </w:pPr>
      <w:bookmarkStart w:id="7" w:name="_Hlk213056633"/>
      <w:r w:rsidRPr="00E41EEE">
        <w:t>The assignment is expected to be commenced in Q1 2026 and will be undertaken on an intermittent basis until Q4 2028.</w:t>
      </w:r>
    </w:p>
    <w:p w14:paraId="2C1C802C" w14:textId="4EB53025" w:rsidR="00B40FE7" w:rsidRPr="00E41EEE" w:rsidRDefault="002674DB" w:rsidP="00E41EEE">
      <w:pPr>
        <w:pStyle w:val="a7"/>
        <w:spacing w:before="120" w:after="120"/>
        <w:ind w:left="142" w:right="364"/>
        <w:contextualSpacing w:val="0"/>
        <w:jc w:val="both"/>
      </w:pPr>
      <w:r w:rsidRPr="00E41EEE">
        <w:rPr>
          <w:noProof/>
        </w:rPr>
        <w:lastRenderedPageBreak/>
        <w:drawing>
          <wp:inline distT="0" distB="0" distL="0" distR="0" wp14:anchorId="1804E099" wp14:editId="3EBE1BC1">
            <wp:extent cx="6436960" cy="2577947"/>
            <wp:effectExtent l="0" t="0" r="2540" b="635"/>
            <wp:docPr id="121051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19483" name=""/>
                    <pic:cNvPicPr/>
                  </pic:nvPicPr>
                  <pic:blipFill>
                    <a:blip r:embed="rId7"/>
                    <a:stretch>
                      <a:fillRect/>
                    </a:stretch>
                  </pic:blipFill>
                  <pic:spPr>
                    <a:xfrm>
                      <a:off x="0" y="0"/>
                      <a:ext cx="6505673" cy="2605466"/>
                    </a:xfrm>
                    <a:prstGeom prst="rect">
                      <a:avLst/>
                    </a:prstGeom>
                  </pic:spPr>
                </pic:pic>
              </a:graphicData>
            </a:graphic>
          </wp:inline>
        </w:drawing>
      </w:r>
    </w:p>
    <w:bookmarkEnd w:id="7"/>
    <w:p w14:paraId="37F1A4E0" w14:textId="0AE679B0" w:rsidR="00863259" w:rsidRPr="00E41EEE" w:rsidRDefault="00863259" w:rsidP="00E41EEE">
      <w:pPr>
        <w:pStyle w:val="a7"/>
        <w:numPr>
          <w:ilvl w:val="0"/>
          <w:numId w:val="6"/>
        </w:numPr>
        <w:tabs>
          <w:tab w:val="left" w:pos="1519"/>
        </w:tabs>
        <w:spacing w:before="250"/>
        <w:ind w:left="851" w:hanging="719"/>
        <w:contextualSpacing w:val="0"/>
        <w:jc w:val="both"/>
        <w:rPr>
          <w:b/>
          <w:spacing w:val="-2"/>
        </w:rPr>
      </w:pPr>
      <w:r w:rsidRPr="00E41EEE">
        <w:rPr>
          <w:b/>
          <w:spacing w:val="-2"/>
        </w:rPr>
        <w:t>CONSULTANT RECRUITMENT</w:t>
      </w:r>
    </w:p>
    <w:p w14:paraId="09FE5C8F" w14:textId="2220AD1A" w:rsidR="00863259" w:rsidRPr="00E41EEE" w:rsidRDefault="00863259" w:rsidP="00E41EEE">
      <w:pPr>
        <w:pStyle w:val="a7"/>
        <w:numPr>
          <w:ilvl w:val="1"/>
          <w:numId w:val="6"/>
        </w:numPr>
        <w:spacing w:before="120" w:after="120"/>
        <w:ind w:left="142" w:right="364" w:firstLine="0"/>
        <w:contextualSpacing w:val="0"/>
        <w:jc w:val="both"/>
      </w:pPr>
      <w:r w:rsidRPr="00E41EEE">
        <w:t xml:space="preserve">The MOTC will select an international firm associated with a local firm </w:t>
      </w:r>
      <w:r w:rsidR="004477F1" w:rsidRPr="00E41EEE">
        <w:t xml:space="preserve">in accordance with ADB Procurement Policy and the Procurement Regulations for ADB Borrowers (2017) </w:t>
      </w:r>
      <w:r w:rsidRPr="00E41EEE">
        <w:t>based on the quality and cost-based selection</w:t>
      </w:r>
      <w:r w:rsidR="004477F1" w:rsidRPr="00E41EEE">
        <w:t xml:space="preserve"> </w:t>
      </w:r>
      <w:bookmarkStart w:id="8" w:name="_Hlk213057461"/>
      <w:r w:rsidR="004477F1" w:rsidRPr="00E41EEE">
        <w:t>(QCBS)</w:t>
      </w:r>
      <w:r w:rsidRPr="00E41EEE">
        <w:t xml:space="preserve"> method using a 90:10 quality–cost ratio with </w:t>
      </w:r>
      <w:r w:rsidR="004477F1" w:rsidRPr="00E41EEE">
        <w:t xml:space="preserve">full </w:t>
      </w:r>
      <w:r w:rsidRPr="00E41EEE">
        <w:t>technical proposal</w:t>
      </w:r>
      <w:r w:rsidR="004477F1" w:rsidRPr="00E41EEE">
        <w:t xml:space="preserve"> (FTP)</w:t>
      </w:r>
      <w:r w:rsidRPr="00E41EEE">
        <w:t xml:space="preserve">. </w:t>
      </w:r>
      <w:bookmarkEnd w:id="8"/>
      <w:r w:rsidRPr="00E41EEE">
        <w:t>All international and national experts will be evaluated.</w:t>
      </w:r>
    </w:p>
    <w:p w14:paraId="7E31857B" w14:textId="77777777" w:rsidR="00863259" w:rsidRPr="00E41EEE" w:rsidRDefault="00863259" w:rsidP="00E41EEE">
      <w:pPr>
        <w:pStyle w:val="a7"/>
        <w:numPr>
          <w:ilvl w:val="0"/>
          <w:numId w:val="6"/>
        </w:numPr>
        <w:tabs>
          <w:tab w:val="left" w:pos="1519"/>
        </w:tabs>
        <w:spacing w:before="250"/>
        <w:ind w:left="851" w:hanging="719"/>
        <w:contextualSpacing w:val="0"/>
        <w:jc w:val="both"/>
        <w:rPr>
          <w:b/>
          <w:spacing w:val="-2"/>
        </w:rPr>
      </w:pPr>
      <w:r w:rsidRPr="00E41EEE">
        <w:rPr>
          <w:b/>
          <w:spacing w:val="-2"/>
        </w:rPr>
        <w:t>GOVERNMENT SUPPORT</w:t>
      </w:r>
    </w:p>
    <w:p w14:paraId="54717271" w14:textId="77777777" w:rsidR="00863259" w:rsidRPr="00E41EEE" w:rsidRDefault="00863259" w:rsidP="00E41EEE">
      <w:pPr>
        <w:pStyle w:val="a7"/>
        <w:numPr>
          <w:ilvl w:val="1"/>
          <w:numId w:val="6"/>
        </w:numPr>
        <w:spacing w:before="120" w:after="120"/>
        <w:ind w:left="142" w:right="364" w:firstLine="0"/>
        <w:contextualSpacing w:val="0"/>
        <w:jc w:val="both"/>
      </w:pPr>
      <w:r w:rsidRPr="00E41EEE">
        <w:t>The MOTC will</w:t>
      </w:r>
      <w:r w:rsidR="00F4247B" w:rsidRPr="00E41EEE">
        <w:t xml:space="preserve"> </w:t>
      </w:r>
      <w:r w:rsidRPr="00E41EEE">
        <w:t>assign a counterpart staff to assist consultants in performing their services and coordinating with Kyrgyz agencies; and provide consultants with data and information as requested</w:t>
      </w:r>
      <w:r w:rsidR="008C7CBA" w:rsidRPr="00E41EEE">
        <w:t>.</w:t>
      </w:r>
    </w:p>
    <w:p w14:paraId="77701B64" w14:textId="77777777" w:rsidR="00F4247B" w:rsidRPr="00E41EEE" w:rsidRDefault="00F4247B" w:rsidP="00E41EEE">
      <w:pPr>
        <w:spacing w:before="120" w:after="120"/>
        <w:ind w:right="364"/>
        <w:jc w:val="both"/>
      </w:pPr>
    </w:p>
    <w:p w14:paraId="16C5687C" w14:textId="53EE7414" w:rsidR="008D24C9" w:rsidRPr="00E41EEE" w:rsidRDefault="00F4247B" w:rsidP="00E41EEE">
      <w:pPr>
        <w:spacing w:before="120" w:after="120"/>
        <w:ind w:right="364"/>
        <w:jc w:val="both"/>
      </w:pPr>
      <w:r w:rsidRPr="00E41EEE">
        <w:t>The consultant must provide his team with a well-equipped office</w:t>
      </w:r>
      <w:r w:rsidR="008D24C9" w:rsidRPr="00E41EEE">
        <w:t xml:space="preserve"> and the necessary resources. This is the basis for the successful provision of consulting services.</w:t>
      </w:r>
    </w:p>
    <w:sectPr w:rsidR="008D24C9" w:rsidRPr="00E41EEE" w:rsidSect="00E77DAA">
      <w:headerReference w:type="even" r:id="rId8"/>
      <w:headerReference w:type="default" r:id="rId9"/>
      <w:footerReference w:type="even" r:id="rId10"/>
      <w:footerReference w:type="first" r:id="rId11"/>
      <w:pgSz w:w="12240" w:h="15840"/>
      <w:pgMar w:top="629" w:right="474" w:bottom="1135" w:left="1134"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24CB" w14:textId="77777777" w:rsidR="00963B52" w:rsidRDefault="00963B52" w:rsidP="00863259">
      <w:r>
        <w:separator/>
      </w:r>
    </w:p>
  </w:endnote>
  <w:endnote w:type="continuationSeparator" w:id="0">
    <w:p w14:paraId="5049D3DC" w14:textId="77777777" w:rsidR="00963B52" w:rsidRDefault="00963B52" w:rsidP="0086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FE40" w14:textId="44C345C1" w:rsidR="00863259" w:rsidRDefault="00863259">
    <w:pPr>
      <w:pStyle w:val="ae"/>
    </w:pPr>
    <w:r>
      <w:rPr>
        <w:noProof/>
        <w14:ligatures w14:val="standardContextual"/>
      </w:rPr>
      <mc:AlternateContent>
        <mc:Choice Requires="wps">
          <w:drawing>
            <wp:anchor distT="0" distB="0" distL="0" distR="0" simplePos="0" relativeHeight="251664384" behindDoc="0" locked="0" layoutInCell="1" allowOverlap="1" wp14:anchorId="1257C69F" wp14:editId="6EDA4593">
              <wp:simplePos x="635" y="635"/>
              <wp:positionH relativeFrom="page">
                <wp:align>center</wp:align>
              </wp:positionH>
              <wp:positionV relativeFrom="page">
                <wp:align>bottom</wp:align>
              </wp:positionV>
              <wp:extent cx="5436235" cy="314325"/>
              <wp:effectExtent l="0" t="0" r="12065" b="0"/>
              <wp:wrapNone/>
              <wp:docPr id="1951717498" name="Text Box 8" descr="INTERNAL. This information is accessible to ADB Management and Staff. It may be shared outside ADB with appropriate permission.">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36235" cy="314325"/>
                      </a:xfrm>
                      <a:prstGeom prst="rect">
                        <a:avLst/>
                      </a:prstGeom>
                      <a:noFill/>
                      <a:ln>
                        <a:noFill/>
                      </a:ln>
                    </wps:spPr>
                    <wps:txbx>
                      <w:txbxContent>
                        <w:p w14:paraId="1DF2C22A" w14:textId="050F9177" w:rsidR="00863259" w:rsidRPr="00863259" w:rsidRDefault="00863259" w:rsidP="00863259">
                          <w:pPr>
                            <w:rPr>
                              <w:rFonts w:ascii="Calibri" w:eastAsia="Calibri" w:hAnsi="Calibri" w:cs="Calibri"/>
                              <w:noProof/>
                              <w:color w:val="000000"/>
                              <w:sz w:val="16"/>
                              <w:szCs w:val="16"/>
                            </w:rPr>
                          </w:pPr>
                          <w:r w:rsidRPr="00863259">
                            <w:rPr>
                              <w:rFonts w:ascii="Calibri" w:eastAsia="Calibri" w:hAnsi="Calibri" w:cs="Calibri"/>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7C69F" id="_x0000_t202" coordsize="21600,21600" o:spt="202" path="m,l,21600r21600,l21600,xe">
              <v:stroke joinstyle="miter"/>
              <v:path gradientshapeok="t" o:connecttype="rect"/>
            </v:shapetype>
            <v:shape id="Text Box 8" o:spid="_x0000_s1029" type="#_x0000_t202" alt="INTERNAL. This information is accessible to ADB Management and Staff. It may be shared outside ADB with appropriate permission." style="position:absolute;margin-left:0;margin-top:0;width:428.05pt;height:24.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" filled="f" stroked="f">
              <v:textbox style="mso-fit-shape-to-text:t" inset="0,0,0,15pt">
                <w:txbxContent>
                  <w:p w14:paraId="1DF2C22A" w14:textId="050F9177" w:rsidR="00863259" w:rsidRPr="00863259" w:rsidRDefault="00863259" w:rsidP="00863259">
                    <w:pPr>
                      <w:rPr>
                        <w:rFonts w:ascii="Calibri" w:eastAsia="Calibri" w:hAnsi="Calibri" w:cs="Calibri"/>
                        <w:noProof/>
                        <w:color w:val="000000"/>
                        <w:sz w:val="16"/>
                        <w:szCs w:val="16"/>
                      </w:rPr>
                    </w:pPr>
                    <w:r w:rsidRPr="00863259">
                      <w:rPr>
                        <w:rFonts w:ascii="Calibri" w:eastAsia="Calibri" w:hAnsi="Calibri" w:cs="Calibri"/>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229C" w14:textId="5DDB6C15" w:rsidR="00863259" w:rsidRDefault="00863259">
    <w:pPr>
      <w:pStyle w:val="ae"/>
    </w:pPr>
    <w:r>
      <w:rPr>
        <w:noProof/>
        <w14:ligatures w14:val="standardContextual"/>
      </w:rPr>
      <mc:AlternateContent>
        <mc:Choice Requires="wps">
          <w:drawing>
            <wp:anchor distT="0" distB="0" distL="0" distR="0" simplePos="0" relativeHeight="251663360" behindDoc="0" locked="0" layoutInCell="1" allowOverlap="1" wp14:anchorId="45CE4655" wp14:editId="0C0200F3">
              <wp:simplePos x="635" y="635"/>
              <wp:positionH relativeFrom="page">
                <wp:align>center</wp:align>
              </wp:positionH>
              <wp:positionV relativeFrom="page">
                <wp:align>bottom</wp:align>
              </wp:positionV>
              <wp:extent cx="5436235" cy="314325"/>
              <wp:effectExtent l="0" t="0" r="12065" b="0"/>
              <wp:wrapNone/>
              <wp:docPr id="911781680" name="Text Box 7" descr="INTERNAL. This information is accessible to ADB Management and Staff. It may be shared outside ADB with appropriate permission.">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36235" cy="314325"/>
                      </a:xfrm>
                      <a:prstGeom prst="rect">
                        <a:avLst/>
                      </a:prstGeom>
                      <a:noFill/>
                      <a:ln>
                        <a:noFill/>
                      </a:ln>
                    </wps:spPr>
                    <wps:txbx>
                      <w:txbxContent>
                        <w:p w14:paraId="53CB9258" w14:textId="43BA202C" w:rsidR="00863259" w:rsidRPr="00863259" w:rsidRDefault="00863259" w:rsidP="00863259">
                          <w:pPr>
                            <w:rPr>
                              <w:rFonts w:ascii="Calibri" w:eastAsia="Calibri" w:hAnsi="Calibri" w:cs="Calibri"/>
                              <w:noProof/>
                              <w:color w:val="000000"/>
                              <w:sz w:val="16"/>
                              <w:szCs w:val="16"/>
                            </w:rPr>
                          </w:pPr>
                          <w:r w:rsidRPr="00863259">
                            <w:rPr>
                              <w:rFonts w:ascii="Calibri" w:eastAsia="Calibri" w:hAnsi="Calibri" w:cs="Calibri"/>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E4655" id="_x0000_t202" coordsize="21600,21600" o:spt="202" path="m,l,21600r21600,l21600,xe">
              <v:stroke joinstyle="miter"/>
              <v:path gradientshapeok="t" o:connecttype="rect"/>
            </v:shapetype>
            <v:shape id="Text Box 7" o:spid="_x0000_s1030" type="#_x0000_t202" alt="INTERNAL. This information is accessible to ADB Management and Staff. It may be shared outside ADB with appropriate permission." style="position:absolute;margin-left:0;margin-top:0;width:428.0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" filled="f" stroked="f">
              <v:textbox style="mso-fit-shape-to-text:t" inset="0,0,0,15pt">
                <w:txbxContent>
                  <w:p w14:paraId="53CB9258" w14:textId="43BA202C" w:rsidR="00863259" w:rsidRPr="00863259" w:rsidRDefault="00863259" w:rsidP="00863259">
                    <w:pPr>
                      <w:rPr>
                        <w:rFonts w:ascii="Calibri" w:eastAsia="Calibri" w:hAnsi="Calibri" w:cs="Calibri"/>
                        <w:noProof/>
                        <w:color w:val="000000"/>
                        <w:sz w:val="16"/>
                        <w:szCs w:val="16"/>
                      </w:rPr>
                    </w:pPr>
                    <w:r w:rsidRPr="00863259">
                      <w:rPr>
                        <w:rFonts w:ascii="Calibri" w:eastAsia="Calibri" w:hAnsi="Calibri" w:cs="Calibri"/>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9A54" w14:textId="77777777" w:rsidR="00963B52" w:rsidRDefault="00963B52" w:rsidP="00863259">
      <w:r>
        <w:separator/>
      </w:r>
    </w:p>
  </w:footnote>
  <w:footnote w:type="continuationSeparator" w:id="0">
    <w:p w14:paraId="7404FD37" w14:textId="77777777" w:rsidR="00963B52" w:rsidRDefault="00963B52" w:rsidP="00863259">
      <w:r>
        <w:continuationSeparator/>
      </w:r>
    </w:p>
  </w:footnote>
  <w:footnote w:id="1">
    <w:p w14:paraId="7D7E2C3E" w14:textId="1D9BF42E" w:rsidR="00CB28EC" w:rsidRDefault="00CB28EC" w:rsidP="00CB28EC">
      <w:pPr>
        <w:pStyle w:val="af2"/>
        <w:ind w:right="364"/>
        <w:jc w:val="both"/>
      </w:pPr>
      <w:r>
        <w:rPr>
          <w:rStyle w:val="af4"/>
        </w:rPr>
        <w:footnoteRef/>
      </w:r>
      <w:r>
        <w:t xml:space="preserve"> </w:t>
      </w:r>
      <w:r>
        <w:rPr>
          <w:sz w:val="18"/>
        </w:rPr>
        <w:t xml:space="preserve">ADB. </w:t>
      </w:r>
      <w:hyperlink r:id="rId1">
        <w:r>
          <w:rPr>
            <w:color w:val="0000FF"/>
            <w:sz w:val="18"/>
            <w:u w:val="single" w:color="0000FF"/>
          </w:rPr>
          <w:t>Kyrgyz Republic: Central Asia Regional Economic Cooperation Corridors 1 and 3 Connector Road Project</w:t>
        </w:r>
      </w:hyperlink>
      <w:r>
        <w:rPr>
          <w:color w:val="0000FF"/>
          <w:sz w:val="18"/>
        </w:rPr>
        <w:t xml:space="preserve"> </w:t>
      </w:r>
      <w:hyperlink r:id="rId2">
        <w:r>
          <w:rPr>
            <w:color w:val="0000FF"/>
            <w:sz w:val="18"/>
            <w:u w:val="single" w:color="0000FF"/>
          </w:rPr>
          <w:t>(Phase</w:t>
        </w:r>
        <w:r>
          <w:rPr>
            <w:color w:val="0000FF"/>
            <w:spacing w:val="-1"/>
            <w:sz w:val="18"/>
            <w:u w:val="single" w:color="0000FF"/>
          </w:rPr>
          <w:t xml:space="preserve"> </w:t>
        </w:r>
        <w:r>
          <w:rPr>
            <w:color w:val="0000FF"/>
            <w:sz w:val="18"/>
            <w:u w:val="single" w:color="0000FF"/>
          </w:rPr>
          <w:t>2)</w:t>
        </w:r>
        <w:r>
          <w:rPr>
            <w:color w:val="0000FF"/>
            <w:spacing w:val="-2"/>
            <w:sz w:val="18"/>
            <w:u w:val="single" w:color="0000FF"/>
          </w:rPr>
          <w:t xml:space="preserve"> </w:t>
        </w:r>
        <w:r>
          <w:rPr>
            <w:color w:val="0000FF"/>
            <w:sz w:val="18"/>
            <w:u w:val="single" w:color="0000FF"/>
          </w:rPr>
          <w:t>– Additional Financing</w:t>
        </w:r>
      </w:hyperlink>
      <w:r>
        <w:rPr>
          <w:color w:val="0000FF"/>
          <w:sz w:val="18"/>
        </w:rPr>
        <w:t xml:space="preserve"> </w:t>
      </w:r>
      <w:r>
        <w:rPr>
          <w:sz w:val="18"/>
        </w:rPr>
        <w:t>(G0621-KGZ)</w:t>
      </w:r>
      <w:r>
        <w:rPr>
          <w:i/>
          <w:sz w:val="18"/>
        </w:rPr>
        <w:t>.</w:t>
      </w:r>
      <w:r>
        <w:rPr>
          <w:i/>
          <w:spacing w:val="-1"/>
          <w:sz w:val="18"/>
        </w:rPr>
        <w:t xml:space="preserve"> </w:t>
      </w:r>
      <w:r>
        <w:rPr>
          <w:sz w:val="18"/>
        </w:rPr>
        <w:t>The</w:t>
      </w:r>
      <w:r>
        <w:rPr>
          <w:spacing w:val="-1"/>
          <w:sz w:val="18"/>
        </w:rPr>
        <w:t xml:space="preserve"> </w:t>
      </w:r>
      <w:r>
        <w:rPr>
          <w:sz w:val="18"/>
        </w:rPr>
        <w:t>RSI</w:t>
      </w:r>
      <w:r>
        <w:rPr>
          <w:spacing w:val="-1"/>
          <w:sz w:val="18"/>
        </w:rPr>
        <w:t xml:space="preserve"> </w:t>
      </w:r>
      <w:r>
        <w:rPr>
          <w:sz w:val="18"/>
        </w:rPr>
        <w:t>Phase</w:t>
      </w:r>
      <w:r>
        <w:rPr>
          <w:spacing w:val="-1"/>
          <w:sz w:val="18"/>
        </w:rPr>
        <w:t xml:space="preserve"> </w:t>
      </w:r>
      <w:r>
        <w:rPr>
          <w:sz w:val="18"/>
        </w:rPr>
        <w:t>I</w:t>
      </w:r>
      <w:r>
        <w:rPr>
          <w:spacing w:val="-1"/>
          <w:sz w:val="18"/>
        </w:rPr>
        <w:t xml:space="preserve"> </w:t>
      </w:r>
      <w:r>
        <w:rPr>
          <w:sz w:val="18"/>
        </w:rPr>
        <w:t>commenced</w:t>
      </w:r>
      <w:r>
        <w:rPr>
          <w:spacing w:val="-1"/>
          <w:sz w:val="18"/>
        </w:rPr>
        <w:t xml:space="preserve"> </w:t>
      </w:r>
      <w:r>
        <w:rPr>
          <w:sz w:val="18"/>
        </w:rPr>
        <w:t>in</w:t>
      </w:r>
      <w:r>
        <w:rPr>
          <w:spacing w:val="-1"/>
          <w:sz w:val="18"/>
        </w:rPr>
        <w:t xml:space="preserve"> </w:t>
      </w:r>
      <w:r>
        <w:rPr>
          <w:sz w:val="18"/>
        </w:rPr>
        <w:t>March</w:t>
      </w:r>
      <w:r>
        <w:rPr>
          <w:spacing w:val="-1"/>
          <w:sz w:val="18"/>
        </w:rPr>
        <w:t xml:space="preserve"> </w:t>
      </w:r>
      <w:r>
        <w:rPr>
          <w:sz w:val="18"/>
        </w:rPr>
        <w:t>2023</w:t>
      </w:r>
      <w:r>
        <w:rPr>
          <w:spacing w:val="-1"/>
          <w:sz w:val="18"/>
        </w:rPr>
        <w:t xml:space="preserve"> </w:t>
      </w:r>
      <w:r>
        <w:rPr>
          <w:sz w:val="18"/>
        </w:rPr>
        <w:t>and</w:t>
      </w:r>
      <w:r>
        <w:rPr>
          <w:spacing w:val="-1"/>
          <w:sz w:val="18"/>
        </w:rPr>
        <w:t xml:space="preserve"> </w:t>
      </w:r>
      <w:r>
        <w:rPr>
          <w:sz w:val="18"/>
        </w:rPr>
        <w:t>is expected</w:t>
      </w:r>
      <w:r>
        <w:rPr>
          <w:spacing w:val="-1"/>
          <w:sz w:val="18"/>
        </w:rPr>
        <w:t xml:space="preserve"> </w:t>
      </w:r>
      <w:r>
        <w:rPr>
          <w:sz w:val="18"/>
        </w:rPr>
        <w:t>to</w:t>
      </w:r>
      <w:r>
        <w:rPr>
          <w:spacing w:val="-1"/>
          <w:sz w:val="18"/>
        </w:rPr>
        <w:t xml:space="preserve"> </w:t>
      </w:r>
      <w:r>
        <w:rPr>
          <w:sz w:val="18"/>
        </w:rPr>
        <w:t>be completed in 2025. In summary, the RSI Phase I will develop a national road safety audit manual based on the existing CAREC manual; propose policy and legislative amendments for road safety audit; identify the needs to strengthen</w:t>
      </w:r>
      <w:r>
        <w:rPr>
          <w:spacing w:val="-1"/>
          <w:sz w:val="18"/>
        </w:rPr>
        <w:t xml:space="preserve"> </w:t>
      </w:r>
      <w:r>
        <w:rPr>
          <w:sz w:val="18"/>
        </w:rPr>
        <w:t>safety in road engineering</w:t>
      </w:r>
      <w:r>
        <w:rPr>
          <w:spacing w:val="-1"/>
          <w:sz w:val="18"/>
        </w:rPr>
        <w:t xml:space="preserve"> </w:t>
      </w:r>
      <w:r>
        <w:rPr>
          <w:sz w:val="18"/>
        </w:rPr>
        <w:t>standards;</w:t>
      </w:r>
      <w:r>
        <w:rPr>
          <w:spacing w:val="-1"/>
          <w:sz w:val="18"/>
        </w:rPr>
        <w:t xml:space="preserve"> </w:t>
      </w:r>
      <w:r>
        <w:rPr>
          <w:sz w:val="18"/>
        </w:rPr>
        <w:t>propose a</w:t>
      </w:r>
      <w:r>
        <w:rPr>
          <w:spacing w:val="-1"/>
          <w:sz w:val="18"/>
        </w:rPr>
        <w:t xml:space="preserve"> </w:t>
      </w:r>
      <w:r>
        <w:rPr>
          <w:sz w:val="18"/>
        </w:rPr>
        <w:t>structure</w:t>
      </w:r>
      <w:r>
        <w:rPr>
          <w:spacing w:val="-1"/>
          <w:sz w:val="18"/>
        </w:rPr>
        <w:t xml:space="preserve"> </w:t>
      </w:r>
      <w:r>
        <w:rPr>
          <w:sz w:val="18"/>
        </w:rPr>
        <w:t>for a road</w:t>
      </w:r>
      <w:r>
        <w:rPr>
          <w:spacing w:val="-1"/>
          <w:sz w:val="18"/>
        </w:rPr>
        <w:t xml:space="preserve"> </w:t>
      </w:r>
      <w:r>
        <w:rPr>
          <w:sz w:val="18"/>
        </w:rPr>
        <w:t>safety audit</w:t>
      </w:r>
      <w:r>
        <w:rPr>
          <w:spacing w:val="-8"/>
          <w:sz w:val="18"/>
        </w:rPr>
        <w:t xml:space="preserve"> </w:t>
      </w:r>
      <w:r>
        <w:rPr>
          <w:sz w:val="18"/>
        </w:rPr>
        <w:t>unit</w:t>
      </w:r>
      <w:r>
        <w:rPr>
          <w:spacing w:val="-1"/>
          <w:sz w:val="18"/>
        </w:rPr>
        <w:t xml:space="preserve"> </w:t>
      </w:r>
      <w:r>
        <w:rPr>
          <w:sz w:val="18"/>
        </w:rPr>
        <w:t>in MOTC; develop a</w:t>
      </w:r>
      <w:r>
        <w:rPr>
          <w:spacing w:val="-7"/>
          <w:sz w:val="18"/>
        </w:rPr>
        <w:t xml:space="preserve"> </w:t>
      </w:r>
      <w:r>
        <w:rPr>
          <w:sz w:val="18"/>
        </w:rPr>
        <w:t>road</w:t>
      </w:r>
      <w:r>
        <w:rPr>
          <w:spacing w:val="-7"/>
          <w:sz w:val="18"/>
        </w:rPr>
        <w:t xml:space="preserve"> </w:t>
      </w:r>
      <w:r>
        <w:rPr>
          <w:sz w:val="18"/>
        </w:rPr>
        <w:t>safety</w:t>
      </w:r>
      <w:r>
        <w:rPr>
          <w:spacing w:val="-4"/>
          <w:sz w:val="18"/>
        </w:rPr>
        <w:t xml:space="preserve"> </w:t>
      </w:r>
      <w:r>
        <w:rPr>
          <w:sz w:val="18"/>
        </w:rPr>
        <w:t>auditing</w:t>
      </w:r>
      <w:r>
        <w:rPr>
          <w:spacing w:val="-7"/>
          <w:sz w:val="18"/>
        </w:rPr>
        <w:t xml:space="preserve"> </w:t>
      </w:r>
      <w:r>
        <w:rPr>
          <w:sz w:val="18"/>
        </w:rPr>
        <w:t>course</w:t>
      </w:r>
      <w:r>
        <w:rPr>
          <w:spacing w:val="-7"/>
          <w:sz w:val="18"/>
        </w:rPr>
        <w:t xml:space="preserve"> </w:t>
      </w:r>
      <w:r>
        <w:rPr>
          <w:sz w:val="18"/>
        </w:rPr>
        <w:t>at</w:t>
      </w:r>
      <w:r>
        <w:rPr>
          <w:spacing w:val="-7"/>
          <w:sz w:val="18"/>
        </w:rPr>
        <w:t xml:space="preserve"> </w:t>
      </w:r>
      <w:r>
        <w:rPr>
          <w:sz w:val="18"/>
        </w:rPr>
        <w:t>the</w:t>
      </w:r>
      <w:r>
        <w:rPr>
          <w:spacing w:val="-7"/>
          <w:sz w:val="18"/>
        </w:rPr>
        <w:t xml:space="preserve"> </w:t>
      </w:r>
      <w:r>
        <w:rPr>
          <w:sz w:val="18"/>
        </w:rPr>
        <w:t>Kyrgyz</w:t>
      </w:r>
      <w:r>
        <w:rPr>
          <w:spacing w:val="-4"/>
          <w:sz w:val="18"/>
        </w:rPr>
        <w:t xml:space="preserve"> </w:t>
      </w:r>
      <w:r>
        <w:rPr>
          <w:sz w:val="18"/>
        </w:rPr>
        <w:t>State</w:t>
      </w:r>
      <w:r>
        <w:rPr>
          <w:spacing w:val="-6"/>
          <w:sz w:val="18"/>
        </w:rPr>
        <w:t xml:space="preserve"> </w:t>
      </w:r>
      <w:r>
        <w:rPr>
          <w:sz w:val="18"/>
        </w:rPr>
        <w:t>University</w:t>
      </w:r>
      <w:r>
        <w:rPr>
          <w:spacing w:val="-4"/>
          <w:sz w:val="18"/>
        </w:rPr>
        <w:t xml:space="preserve"> </w:t>
      </w:r>
      <w:r>
        <w:rPr>
          <w:sz w:val="18"/>
        </w:rPr>
        <w:t>of</w:t>
      </w:r>
      <w:r>
        <w:rPr>
          <w:spacing w:val="-7"/>
          <w:sz w:val="18"/>
        </w:rPr>
        <w:t xml:space="preserve"> </w:t>
      </w:r>
      <w:r>
        <w:rPr>
          <w:sz w:val="18"/>
        </w:rPr>
        <w:t>Construction,</w:t>
      </w:r>
      <w:r>
        <w:rPr>
          <w:spacing w:val="-7"/>
          <w:sz w:val="18"/>
        </w:rPr>
        <w:t xml:space="preserve"> </w:t>
      </w:r>
      <w:r>
        <w:rPr>
          <w:sz w:val="18"/>
        </w:rPr>
        <w:t>Transport</w:t>
      </w:r>
      <w:r>
        <w:rPr>
          <w:spacing w:val="-7"/>
          <w:sz w:val="18"/>
        </w:rPr>
        <w:t xml:space="preserve"> </w:t>
      </w:r>
      <w:r>
        <w:rPr>
          <w:sz w:val="18"/>
        </w:rPr>
        <w:t>and</w:t>
      </w:r>
      <w:r>
        <w:rPr>
          <w:spacing w:val="-7"/>
          <w:sz w:val="18"/>
        </w:rPr>
        <w:t xml:space="preserve"> </w:t>
      </w:r>
      <w:r>
        <w:rPr>
          <w:sz w:val="18"/>
        </w:rPr>
        <w:t>Architecture;</w:t>
      </w:r>
      <w:r>
        <w:rPr>
          <w:spacing w:val="-7"/>
          <w:sz w:val="18"/>
        </w:rPr>
        <w:t xml:space="preserve"> </w:t>
      </w:r>
      <w:r>
        <w:rPr>
          <w:sz w:val="18"/>
        </w:rPr>
        <w:t>and</w:t>
      </w:r>
      <w:r>
        <w:rPr>
          <w:spacing w:val="-7"/>
          <w:sz w:val="18"/>
        </w:rPr>
        <w:t xml:space="preserve"> </w:t>
      </w:r>
      <w:r>
        <w:rPr>
          <w:sz w:val="18"/>
        </w:rPr>
        <w:t xml:space="preserve">identify effective technologies for road safety in the Kyrgyz Republic. The full terms of reference of the RSI Phase I consultants are available in ADB Consultant Management System. </w:t>
      </w:r>
      <w:hyperlink r:id="rId3">
        <w:r>
          <w:rPr>
            <w:color w:val="0000FF"/>
            <w:sz w:val="18"/>
            <w:u w:val="single" w:color="0000FF"/>
          </w:rPr>
          <w:t>GRANT-0621 KGZ: Central Asia Regional</w:t>
        </w:r>
      </w:hyperlink>
      <w:r>
        <w:rPr>
          <w:color w:val="0000FF"/>
          <w:sz w:val="18"/>
        </w:rPr>
        <w:t xml:space="preserve"> </w:t>
      </w:r>
      <w:hyperlink r:id="rId4">
        <w:r>
          <w:rPr>
            <w:color w:val="0000FF"/>
            <w:sz w:val="18"/>
            <w:u w:val="single" w:color="0000FF"/>
          </w:rPr>
          <w:t>Economic Cooperation Corridors 1 and 3 Connector Road Project (Phase 2) – Additional Financing –</w:t>
        </w:r>
      </w:hyperlink>
      <w:r>
        <w:rPr>
          <w:color w:val="0000FF"/>
          <w:sz w:val="18"/>
        </w:rPr>
        <w:t xml:space="preserve"> </w:t>
      </w:r>
      <w:hyperlink r:id="rId5">
        <w:r>
          <w:rPr>
            <w:color w:val="0000FF"/>
            <w:sz w:val="18"/>
            <w:u w:val="single" w:color="0000FF"/>
          </w:rPr>
          <w:t>CAREC/C1&amp;3/QCBS/RS Road Safety Audit and Technology Consultants (RSATС) (48401-007).</w:t>
        </w:r>
      </w:hyperlink>
    </w:p>
  </w:footnote>
  <w:footnote w:id="2">
    <w:p w14:paraId="50CBFA70" w14:textId="0674BE17" w:rsidR="002F5284" w:rsidRPr="002F5284" w:rsidRDefault="002F5284" w:rsidP="002F5284">
      <w:pPr>
        <w:spacing w:before="92" w:line="232" w:lineRule="auto"/>
        <w:ind w:left="142" w:right="223" w:hanging="142"/>
        <w:rPr>
          <w:sz w:val="18"/>
        </w:rPr>
      </w:pPr>
      <w:r>
        <w:rPr>
          <w:rStyle w:val="af4"/>
        </w:rPr>
        <w:footnoteRef/>
      </w:r>
      <w:r>
        <w:t xml:space="preserve"> </w:t>
      </w:r>
      <w:r>
        <w:rPr>
          <w:sz w:val="18"/>
        </w:rPr>
        <w:t>United</w:t>
      </w:r>
      <w:r>
        <w:rPr>
          <w:spacing w:val="-2"/>
          <w:sz w:val="18"/>
        </w:rPr>
        <w:t xml:space="preserve"> </w:t>
      </w:r>
      <w:r>
        <w:rPr>
          <w:sz w:val="18"/>
        </w:rPr>
        <w:t>Nations</w:t>
      </w:r>
      <w:r>
        <w:rPr>
          <w:spacing w:val="-6"/>
          <w:sz w:val="18"/>
        </w:rPr>
        <w:t xml:space="preserve"> </w:t>
      </w:r>
      <w:r>
        <w:rPr>
          <w:sz w:val="18"/>
        </w:rPr>
        <w:t>Multi-</w:t>
      </w:r>
      <w:proofErr w:type="gramStart"/>
      <w:r>
        <w:rPr>
          <w:sz w:val="18"/>
        </w:rPr>
        <w:t>partner</w:t>
      </w:r>
      <w:proofErr w:type="gramEnd"/>
      <w:r>
        <w:rPr>
          <w:spacing w:val="-5"/>
          <w:sz w:val="18"/>
        </w:rPr>
        <w:t xml:space="preserve"> </w:t>
      </w:r>
      <w:r>
        <w:rPr>
          <w:sz w:val="18"/>
        </w:rPr>
        <w:t>Trust</w:t>
      </w:r>
      <w:r>
        <w:rPr>
          <w:spacing w:val="-2"/>
          <w:sz w:val="18"/>
        </w:rPr>
        <w:t xml:space="preserve"> </w:t>
      </w:r>
      <w:r>
        <w:rPr>
          <w:sz w:val="18"/>
        </w:rPr>
        <w:t>Fund</w:t>
      </w:r>
      <w:r>
        <w:rPr>
          <w:spacing w:val="-2"/>
          <w:sz w:val="18"/>
        </w:rPr>
        <w:t xml:space="preserve"> </w:t>
      </w:r>
      <w:r>
        <w:rPr>
          <w:sz w:val="18"/>
        </w:rPr>
        <w:t>Office.</w:t>
      </w:r>
      <w:r>
        <w:rPr>
          <w:spacing w:val="-2"/>
          <w:sz w:val="18"/>
        </w:rPr>
        <w:t xml:space="preserve"> </w:t>
      </w:r>
      <w:r>
        <w:rPr>
          <w:sz w:val="18"/>
        </w:rPr>
        <w:t xml:space="preserve">2023. </w:t>
      </w:r>
      <w:hyperlink r:id="rId6">
        <w:r>
          <w:rPr>
            <w:i/>
            <w:color w:val="0000FF"/>
            <w:sz w:val="18"/>
            <w:u w:val="single" w:color="0000FF"/>
          </w:rPr>
          <w:t>Project</w:t>
        </w:r>
        <w:r>
          <w:rPr>
            <w:i/>
            <w:color w:val="0000FF"/>
            <w:spacing w:val="-2"/>
            <w:sz w:val="18"/>
            <w:u w:val="single" w:color="0000FF"/>
          </w:rPr>
          <w:t xml:space="preserve"> </w:t>
        </w:r>
        <w:r>
          <w:rPr>
            <w:i/>
            <w:color w:val="0000FF"/>
            <w:sz w:val="18"/>
            <w:u w:val="single" w:color="0000FF"/>
          </w:rPr>
          <w:t>Document:</w:t>
        </w:r>
        <w:r>
          <w:rPr>
            <w:i/>
            <w:color w:val="0000FF"/>
            <w:spacing w:val="-9"/>
            <w:sz w:val="18"/>
            <w:u w:val="single" w:color="0000FF"/>
          </w:rPr>
          <w:t xml:space="preserve"> </w:t>
        </w:r>
        <w:r>
          <w:rPr>
            <w:i/>
            <w:color w:val="0000FF"/>
            <w:sz w:val="18"/>
            <w:u w:val="single" w:color="0000FF"/>
          </w:rPr>
          <w:t>Safe</w:t>
        </w:r>
        <w:r>
          <w:rPr>
            <w:i/>
            <w:color w:val="0000FF"/>
            <w:spacing w:val="-8"/>
            <w:sz w:val="18"/>
            <w:u w:val="single" w:color="0000FF"/>
          </w:rPr>
          <w:t xml:space="preserve"> </w:t>
        </w:r>
        <w:r>
          <w:rPr>
            <w:i/>
            <w:color w:val="0000FF"/>
            <w:sz w:val="18"/>
            <w:u w:val="single" w:color="0000FF"/>
          </w:rPr>
          <w:t>and</w:t>
        </w:r>
        <w:r>
          <w:rPr>
            <w:i/>
            <w:color w:val="0000FF"/>
            <w:spacing w:val="-2"/>
            <w:sz w:val="18"/>
            <w:u w:val="single" w:color="0000FF"/>
          </w:rPr>
          <w:t xml:space="preserve"> </w:t>
        </w:r>
        <w:r>
          <w:rPr>
            <w:i/>
            <w:color w:val="0000FF"/>
            <w:sz w:val="18"/>
            <w:u w:val="single" w:color="0000FF"/>
          </w:rPr>
          <w:t>Inclusive</w:t>
        </w:r>
        <w:r>
          <w:rPr>
            <w:i/>
            <w:color w:val="0000FF"/>
            <w:spacing w:val="-9"/>
            <w:sz w:val="18"/>
            <w:u w:val="single" w:color="0000FF"/>
          </w:rPr>
          <w:t xml:space="preserve"> </w:t>
        </w:r>
        <w:r>
          <w:rPr>
            <w:i/>
            <w:color w:val="0000FF"/>
            <w:sz w:val="18"/>
            <w:u w:val="single" w:color="0000FF"/>
          </w:rPr>
          <w:t>Road</w:t>
        </w:r>
        <w:r>
          <w:rPr>
            <w:i/>
            <w:color w:val="0000FF"/>
            <w:spacing w:val="-2"/>
            <w:sz w:val="18"/>
            <w:u w:val="single" w:color="0000FF"/>
          </w:rPr>
          <w:t xml:space="preserve"> </w:t>
        </w:r>
        <w:r>
          <w:rPr>
            <w:i/>
            <w:color w:val="0000FF"/>
            <w:sz w:val="18"/>
            <w:u w:val="single" w:color="0000FF"/>
          </w:rPr>
          <w:t>Design</w:t>
        </w:r>
        <w:r>
          <w:rPr>
            <w:i/>
            <w:color w:val="0000FF"/>
            <w:spacing w:val="-2"/>
            <w:sz w:val="18"/>
            <w:u w:val="single" w:color="0000FF"/>
          </w:rPr>
          <w:t xml:space="preserve"> </w:t>
        </w:r>
        <w:r>
          <w:rPr>
            <w:i/>
            <w:color w:val="0000FF"/>
            <w:sz w:val="18"/>
            <w:u w:val="single" w:color="0000FF"/>
          </w:rPr>
          <w:t>in</w:t>
        </w:r>
        <w:r>
          <w:rPr>
            <w:i/>
            <w:color w:val="0000FF"/>
            <w:spacing w:val="-9"/>
            <w:sz w:val="18"/>
            <w:u w:val="single" w:color="0000FF"/>
          </w:rPr>
          <w:t xml:space="preserve"> </w:t>
        </w:r>
        <w:r>
          <w:rPr>
            <w:i/>
            <w:color w:val="0000FF"/>
            <w:sz w:val="18"/>
            <w:u w:val="single" w:color="0000FF"/>
          </w:rPr>
          <w:t>Central</w:t>
        </w:r>
      </w:hyperlink>
      <w:r>
        <w:rPr>
          <w:i/>
          <w:color w:val="0000FF"/>
          <w:sz w:val="18"/>
        </w:rPr>
        <w:t xml:space="preserve"> </w:t>
      </w:r>
      <w:hyperlink r:id="rId7">
        <w:r>
          <w:rPr>
            <w:i/>
            <w:color w:val="0000FF"/>
            <w:sz w:val="18"/>
          </w:rPr>
          <w:t>Asia</w:t>
        </w:r>
      </w:hyperlink>
      <w:r>
        <w:rPr>
          <w:sz w:val="18"/>
        </w:rPr>
        <w:t xml:space="preserve">; and United Nations Multi-partner Trust Fund Office. </w:t>
      </w:r>
      <w:hyperlink r:id="rId8">
        <w:r>
          <w:rPr>
            <w:color w:val="0000FF"/>
            <w:sz w:val="18"/>
            <w:u w:val="single" w:color="0000FF"/>
          </w:rPr>
          <w:t>Safe and Inclusive Road Design in Central Asia.</w:t>
        </w:r>
      </w:hyperlink>
    </w:p>
  </w:footnote>
  <w:footnote w:id="3">
    <w:p w14:paraId="5D30DD82" w14:textId="62149A41" w:rsidR="002F5284" w:rsidRDefault="002F5284">
      <w:pPr>
        <w:pStyle w:val="af2"/>
      </w:pPr>
      <w:r>
        <w:rPr>
          <w:rStyle w:val="af4"/>
        </w:rPr>
        <w:footnoteRef/>
      </w:r>
      <w:r>
        <w:t xml:space="preserve"> </w:t>
      </w:r>
      <w:r w:rsidRPr="002F5284">
        <w:rPr>
          <w:sz w:val="18"/>
          <w:szCs w:val="18"/>
        </w:rPr>
        <w:t>CAREC Institute. CAREC Road Safety and Sustainable Mobility Course.</w:t>
      </w:r>
    </w:p>
  </w:footnote>
  <w:footnote w:id="4">
    <w:p w14:paraId="6B56F62B" w14:textId="2880C9ED" w:rsidR="00CD2543" w:rsidRDefault="00CD2543" w:rsidP="00CD2543">
      <w:pPr>
        <w:pStyle w:val="af2"/>
        <w:jc w:val="both"/>
      </w:pPr>
      <w:r>
        <w:rPr>
          <w:rStyle w:val="af4"/>
        </w:rPr>
        <w:footnoteRef/>
      </w:r>
      <w:r>
        <w:t xml:space="preserve"> </w:t>
      </w:r>
      <w:r>
        <w:rPr>
          <w:sz w:val="18"/>
        </w:rPr>
        <w:t>ADB. Kyrgyz</w:t>
      </w:r>
      <w:r>
        <w:rPr>
          <w:spacing w:val="21"/>
          <w:sz w:val="18"/>
        </w:rPr>
        <w:t xml:space="preserve"> </w:t>
      </w:r>
      <w:r>
        <w:rPr>
          <w:sz w:val="18"/>
        </w:rPr>
        <w:t>Republic:</w:t>
      </w:r>
      <w:r>
        <w:rPr>
          <w:spacing w:val="20"/>
          <w:sz w:val="18"/>
        </w:rPr>
        <w:t xml:space="preserve"> </w:t>
      </w:r>
      <w:hyperlink r:id="rId9">
        <w:r>
          <w:rPr>
            <w:color w:val="0000FF"/>
            <w:sz w:val="18"/>
            <w:u w:val="single" w:color="0000FF"/>
          </w:rPr>
          <w:t>Central Asia Regional</w:t>
        </w:r>
        <w:r>
          <w:rPr>
            <w:color w:val="0000FF"/>
            <w:spacing w:val="20"/>
            <w:sz w:val="18"/>
            <w:u w:val="single" w:color="0000FF"/>
          </w:rPr>
          <w:t xml:space="preserve"> </w:t>
        </w:r>
        <w:r>
          <w:rPr>
            <w:color w:val="0000FF"/>
            <w:sz w:val="18"/>
            <w:u w:val="single" w:color="0000FF"/>
          </w:rPr>
          <w:t>Economic</w:t>
        </w:r>
        <w:r>
          <w:rPr>
            <w:color w:val="0000FF"/>
            <w:spacing w:val="21"/>
            <w:sz w:val="18"/>
            <w:u w:val="single" w:color="0000FF"/>
          </w:rPr>
          <w:t xml:space="preserve"> </w:t>
        </w:r>
        <w:r>
          <w:rPr>
            <w:color w:val="0000FF"/>
            <w:sz w:val="18"/>
            <w:u w:val="single" w:color="0000FF"/>
          </w:rPr>
          <w:t>Cooperation Corridors</w:t>
        </w:r>
        <w:r>
          <w:rPr>
            <w:color w:val="0000FF"/>
            <w:spacing w:val="21"/>
            <w:sz w:val="18"/>
            <w:u w:val="single" w:color="0000FF"/>
          </w:rPr>
          <w:t xml:space="preserve"> </w:t>
        </w:r>
        <w:r>
          <w:rPr>
            <w:color w:val="0000FF"/>
            <w:sz w:val="18"/>
            <w:u w:val="single" w:color="0000FF"/>
          </w:rPr>
          <w:t>1 and 3 Connector Road Project</w:t>
        </w:r>
      </w:hyperlink>
      <w:r>
        <w:rPr>
          <w:color w:val="0000FF"/>
          <w:sz w:val="18"/>
        </w:rPr>
        <w:t xml:space="preserve"> </w:t>
      </w:r>
      <w:r>
        <w:rPr>
          <w:spacing w:val="-2"/>
          <w:sz w:val="18"/>
        </w:rPr>
        <w:t>(G0496-KGZ).</w:t>
      </w:r>
    </w:p>
  </w:footnote>
  <w:footnote w:id="5">
    <w:p w14:paraId="50B840DC" w14:textId="77777777" w:rsidR="00CD2543" w:rsidRDefault="00CD2543" w:rsidP="00CD2543">
      <w:pPr>
        <w:pStyle w:val="af2"/>
        <w:jc w:val="both"/>
      </w:pPr>
      <w:r>
        <w:rPr>
          <w:rStyle w:val="af4"/>
        </w:rPr>
        <w:footnoteRef/>
      </w:r>
      <w:r>
        <w:t xml:space="preserve"> ADB. Kyrgyz Republic: Central Asia Regional Economic Cooperation Corridors 1 and 3 Connector Road Project</w:t>
      </w:r>
    </w:p>
    <w:p w14:paraId="7F31D971" w14:textId="479D1821" w:rsidR="00CD2543" w:rsidRDefault="00CD2543" w:rsidP="00CD2543">
      <w:pPr>
        <w:pStyle w:val="af2"/>
        <w:jc w:val="both"/>
      </w:pPr>
      <w:r>
        <w:t>(Phase 2) – Additional Financing (L3730-KGZ).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594F" w14:textId="77777777" w:rsidR="004F4F65" w:rsidRDefault="004477F1">
    <w:pPr>
      <w:pStyle w:val="ac"/>
      <w:spacing w:line="14" w:lineRule="auto"/>
      <w:rPr>
        <w:sz w:val="20"/>
      </w:rPr>
    </w:pPr>
    <w:r>
      <w:rPr>
        <w:noProof/>
      </w:rPr>
      <mc:AlternateContent>
        <mc:Choice Requires="wps">
          <w:drawing>
            <wp:anchor distT="0" distB="0" distL="0" distR="0" simplePos="0" relativeHeight="251653120" behindDoc="1" locked="0" layoutInCell="1" allowOverlap="1" wp14:anchorId="3042541E" wp14:editId="7BA1C5A8">
              <wp:simplePos x="0" y="0"/>
              <wp:positionH relativeFrom="page">
                <wp:posOffset>876909</wp:posOffset>
              </wp:positionH>
              <wp:positionV relativeFrom="page">
                <wp:posOffset>449035</wp:posOffset>
              </wp:positionV>
              <wp:extent cx="322580" cy="184150"/>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84150"/>
                      </a:xfrm>
                      <a:prstGeom prst="rect">
                        <a:avLst/>
                      </a:prstGeom>
                    </wps:spPr>
                    <wps:txbx>
                      <w:txbxContent>
                        <w:p w14:paraId="19810890" w14:textId="77777777" w:rsidR="004F4F65" w:rsidRDefault="004477F1">
                          <w:pPr>
                            <w:spacing w:before="15"/>
                            <w:ind w:left="60"/>
                          </w:pPr>
                          <w:r>
                            <w:rPr>
                              <w:spacing w:val="-5"/>
                            </w:rPr>
                            <w:fldChar w:fldCharType="begin"/>
                          </w:r>
                          <w:r>
                            <w:rPr>
                              <w:spacing w:val="-5"/>
                            </w:rPr>
                            <w:instrText xml:space="preserve"> PAGE </w:instrText>
                          </w:r>
                          <w:r>
                            <w:rPr>
                              <w:spacing w:val="-5"/>
                            </w:rPr>
                            <w:fldChar w:fldCharType="separate"/>
                          </w:r>
                          <w:r>
                            <w:rPr>
                              <w:spacing w:val="-5"/>
                            </w:rPr>
                            <w:t>122</w:t>
                          </w:r>
                          <w:r>
                            <w:rPr>
                              <w:spacing w:val="-5"/>
                            </w:rPr>
                            <w:fldChar w:fldCharType="end"/>
                          </w:r>
                        </w:p>
                      </w:txbxContent>
                    </wps:txbx>
                    <wps:bodyPr wrap="square" lIns="0" tIns="0" rIns="0" bIns="0" rtlCol="0">
                      <a:noAutofit/>
                    </wps:bodyPr>
                  </wps:wsp>
                </a:graphicData>
              </a:graphic>
            </wp:anchor>
          </w:drawing>
        </mc:Choice>
        <mc:Fallback>
          <w:pict>
            <v:shapetype w14:anchorId="3042541E" id="_x0000_t202" coordsize="21600,21600" o:spt="202" path="m,l,21600r21600,l21600,xe">
              <v:stroke joinstyle="miter"/>
              <v:path gradientshapeok="t" o:connecttype="rect"/>
            </v:shapetype>
            <v:shape id="Textbox 390" o:spid="_x0000_s1026" type="#_x0000_t202" style="position:absolute;margin-left:69.05pt;margin-top:35.35pt;width:25.4pt;height:1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" filled="f" stroked="f">
              <v:textbox inset="0,0,0,0">
                <w:txbxContent>
                  <w:p w14:paraId="19810890" w14:textId="77777777" w:rsidR="004F4F65" w:rsidRDefault="004477F1">
                    <w:pPr>
                      <w:spacing w:before="15"/>
                      <w:ind w:left="60"/>
                    </w:pPr>
                    <w:r>
                      <w:rPr>
                        <w:spacing w:val="-5"/>
                      </w:rPr>
                      <w:fldChar w:fldCharType="begin"/>
                    </w:r>
                    <w:r>
                      <w:rPr>
                        <w:spacing w:val="-5"/>
                      </w:rPr>
                      <w:instrText xml:space="preserve"> PAGE </w:instrText>
                    </w:r>
                    <w:r>
                      <w:rPr>
                        <w:spacing w:val="-5"/>
                      </w:rPr>
                      <w:fldChar w:fldCharType="separate"/>
                    </w:r>
                    <w:r>
                      <w:rPr>
                        <w:spacing w:val="-5"/>
                      </w:rPr>
                      <w:t>122</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828B82B" wp14:editId="1D2E0019">
              <wp:simplePos x="0" y="0"/>
              <wp:positionH relativeFrom="page">
                <wp:posOffset>1359788</wp:posOffset>
              </wp:positionH>
              <wp:positionV relativeFrom="page">
                <wp:posOffset>473869</wp:posOffset>
              </wp:positionV>
              <wp:extent cx="664210" cy="15367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53670"/>
                      </a:xfrm>
                      <a:prstGeom prst="rect">
                        <a:avLst/>
                      </a:prstGeom>
                    </wps:spPr>
                    <wps:txbx>
                      <w:txbxContent>
                        <w:p w14:paraId="4D6BD50C" w14:textId="77777777" w:rsidR="004F4F65" w:rsidRDefault="004477F1">
                          <w:pPr>
                            <w:spacing w:before="14"/>
                            <w:ind w:left="20"/>
                            <w:rPr>
                              <w:sz w:val="18"/>
                            </w:rPr>
                          </w:pPr>
                          <w:r>
                            <w:rPr>
                              <w:sz w:val="18"/>
                            </w:rPr>
                            <w:t>Appendix</w:t>
                          </w:r>
                          <w:r>
                            <w:rPr>
                              <w:spacing w:val="1"/>
                              <w:sz w:val="18"/>
                            </w:rPr>
                            <w:t xml:space="preserve"> </w:t>
                          </w:r>
                          <w:r>
                            <w:rPr>
                              <w:spacing w:val="-5"/>
                              <w:sz w:val="18"/>
                            </w:rPr>
                            <w:t>10</w:t>
                          </w:r>
                        </w:p>
                      </w:txbxContent>
                    </wps:txbx>
                    <wps:bodyPr wrap="square" lIns="0" tIns="0" rIns="0" bIns="0" rtlCol="0">
                      <a:noAutofit/>
                    </wps:bodyPr>
                  </wps:wsp>
                </a:graphicData>
              </a:graphic>
            </wp:anchor>
          </w:drawing>
        </mc:Choice>
        <mc:Fallback>
          <w:pict>
            <v:shape w14:anchorId="0828B82B" id="Textbox 391" o:spid="_x0000_s1027" type="#_x0000_t202" style="position:absolute;margin-left:107.05pt;margin-top:37.3pt;width:52.3pt;height:12.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" filled="f" stroked="f">
              <v:textbox inset="0,0,0,0">
                <w:txbxContent>
                  <w:p w14:paraId="4D6BD50C" w14:textId="77777777" w:rsidR="004F4F65" w:rsidRDefault="004477F1">
                    <w:pPr>
                      <w:spacing w:before="14"/>
                      <w:ind w:left="20"/>
                      <w:rPr>
                        <w:sz w:val="18"/>
                      </w:rPr>
                    </w:pPr>
                    <w:r>
                      <w:rPr>
                        <w:sz w:val="18"/>
                      </w:rPr>
                      <w:t>Appendix</w:t>
                    </w:r>
                    <w:r>
                      <w:rPr>
                        <w:spacing w:val="1"/>
                        <w:sz w:val="18"/>
                      </w:rPr>
                      <w:t xml:space="preserve"> </w:t>
                    </w:r>
                    <w:r>
                      <w:rPr>
                        <w:spacing w:val="-5"/>
                        <w:sz w:val="18"/>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3D34" w14:textId="77777777" w:rsidR="004F4F65" w:rsidRDefault="004477F1">
    <w:pPr>
      <w:pStyle w:val="ac"/>
      <w:spacing w:line="14" w:lineRule="auto"/>
      <w:rPr>
        <w:sz w:val="20"/>
      </w:rPr>
    </w:pPr>
    <w:r>
      <w:rPr>
        <w:noProof/>
      </w:rPr>
      <mc:AlternateContent>
        <mc:Choice Requires="wps">
          <w:drawing>
            <wp:anchor distT="0" distB="0" distL="0" distR="0" simplePos="0" relativeHeight="251652096" behindDoc="1" locked="0" layoutInCell="1" allowOverlap="1" wp14:anchorId="56C61568" wp14:editId="083015DE">
              <wp:simplePos x="0" y="0"/>
              <wp:positionH relativeFrom="page">
                <wp:posOffset>5701029</wp:posOffset>
              </wp:positionH>
              <wp:positionV relativeFrom="page">
                <wp:posOffset>449035</wp:posOffset>
              </wp:positionV>
              <wp:extent cx="1212215" cy="18415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215" cy="184150"/>
                      </a:xfrm>
                      <a:prstGeom prst="rect">
                        <a:avLst/>
                      </a:prstGeom>
                    </wps:spPr>
                    <wps:txbx>
                      <w:txbxContent>
                        <w:p w14:paraId="08C67496" w14:textId="44756E89" w:rsidR="004F4F65" w:rsidRDefault="004F4F65">
                          <w:pPr>
                            <w:tabs>
                              <w:tab w:val="right" w:pos="1828"/>
                            </w:tabs>
                            <w:spacing w:before="15"/>
                            <w:ind w:left="20"/>
                          </w:pPr>
                        </w:p>
                      </w:txbxContent>
                    </wps:txbx>
                    <wps:bodyPr wrap="square" lIns="0" tIns="0" rIns="0" bIns="0" rtlCol="0">
                      <a:noAutofit/>
                    </wps:bodyPr>
                  </wps:wsp>
                </a:graphicData>
              </a:graphic>
            </wp:anchor>
          </w:drawing>
        </mc:Choice>
        <mc:Fallback>
          <w:pict>
            <v:shapetype w14:anchorId="56C61568" id="_x0000_t202" coordsize="21600,21600" o:spt="202" path="m,l,21600r21600,l21600,xe">
              <v:stroke joinstyle="miter"/>
              <v:path gradientshapeok="t" o:connecttype="rect"/>
            </v:shapetype>
            <v:shape id="Textbox 389" o:spid="_x0000_s1028" type="#_x0000_t202" style="position:absolute;margin-left:448.9pt;margin-top:35.35pt;width:95.45pt;height:1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" filled="f" stroked="f">
              <v:textbox inset="0,0,0,0">
                <w:txbxContent>
                  <w:p w14:paraId="08C67496" w14:textId="44756E89" w:rsidR="004F4F65" w:rsidRDefault="004F4F65">
                    <w:pPr>
                      <w:tabs>
                        <w:tab w:val="right" w:pos="1828"/>
                      </w:tabs>
                      <w:spacing w:before="15"/>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B86"/>
    <w:multiLevelType w:val="hybridMultilevel"/>
    <w:tmpl w:val="9648C310"/>
    <w:lvl w:ilvl="0" w:tplc="D6762BBA">
      <w:start w:val="8"/>
      <w:numFmt w:val="decimal"/>
      <w:lvlText w:val="%1."/>
      <w:lvlJc w:val="left"/>
      <w:pPr>
        <w:ind w:left="800" w:hanging="721"/>
      </w:pPr>
      <w:rPr>
        <w:rFonts w:ascii="Arial" w:eastAsia="Arial" w:hAnsi="Arial" w:cs="Arial" w:hint="default"/>
        <w:b w:val="0"/>
        <w:bCs w:val="0"/>
        <w:i w:val="0"/>
        <w:iCs w:val="0"/>
        <w:spacing w:val="-2"/>
        <w:w w:val="101"/>
        <w:sz w:val="22"/>
        <w:szCs w:val="22"/>
        <w:lang w:val="en-US" w:eastAsia="en-US" w:bidi="ar-SA"/>
      </w:rPr>
    </w:lvl>
    <w:lvl w:ilvl="1" w:tplc="F06E6612">
      <w:start w:val="1"/>
      <w:numFmt w:val="lowerRoman"/>
      <w:lvlText w:val="(%2)"/>
      <w:lvlJc w:val="left"/>
      <w:pPr>
        <w:ind w:left="2242" w:hanging="721"/>
      </w:pPr>
      <w:rPr>
        <w:rFonts w:ascii="Arial" w:eastAsia="Arial" w:hAnsi="Arial" w:cs="Arial" w:hint="default"/>
        <w:b w:val="0"/>
        <w:bCs w:val="0"/>
        <w:i w:val="0"/>
        <w:iCs w:val="0"/>
        <w:spacing w:val="-3"/>
        <w:w w:val="101"/>
        <w:sz w:val="22"/>
        <w:szCs w:val="22"/>
        <w:lang w:val="en-US" w:eastAsia="en-US" w:bidi="ar-SA"/>
      </w:rPr>
    </w:lvl>
    <w:lvl w:ilvl="2" w:tplc="43BE482E">
      <w:numFmt w:val="bullet"/>
      <w:lvlText w:val="•"/>
      <w:lvlJc w:val="left"/>
      <w:pPr>
        <w:ind w:left="3244" w:hanging="721"/>
      </w:pPr>
      <w:rPr>
        <w:rFonts w:hint="default"/>
        <w:lang w:val="en-US" w:eastAsia="en-US" w:bidi="ar-SA"/>
      </w:rPr>
    </w:lvl>
    <w:lvl w:ilvl="3" w:tplc="A4F0FA0E">
      <w:numFmt w:val="bullet"/>
      <w:lvlText w:val="•"/>
      <w:lvlJc w:val="left"/>
      <w:pPr>
        <w:ind w:left="4248" w:hanging="721"/>
      </w:pPr>
      <w:rPr>
        <w:rFonts w:hint="default"/>
        <w:lang w:val="en-US" w:eastAsia="en-US" w:bidi="ar-SA"/>
      </w:rPr>
    </w:lvl>
    <w:lvl w:ilvl="4" w:tplc="9AC047B4">
      <w:numFmt w:val="bullet"/>
      <w:lvlText w:val="•"/>
      <w:lvlJc w:val="left"/>
      <w:pPr>
        <w:ind w:left="5253" w:hanging="721"/>
      </w:pPr>
      <w:rPr>
        <w:rFonts w:hint="default"/>
        <w:lang w:val="en-US" w:eastAsia="en-US" w:bidi="ar-SA"/>
      </w:rPr>
    </w:lvl>
    <w:lvl w:ilvl="5" w:tplc="28E2E104">
      <w:numFmt w:val="bullet"/>
      <w:lvlText w:val="•"/>
      <w:lvlJc w:val="left"/>
      <w:pPr>
        <w:ind w:left="6257" w:hanging="721"/>
      </w:pPr>
      <w:rPr>
        <w:rFonts w:hint="default"/>
        <w:lang w:val="en-US" w:eastAsia="en-US" w:bidi="ar-SA"/>
      </w:rPr>
    </w:lvl>
    <w:lvl w:ilvl="6" w:tplc="113EEBDA">
      <w:numFmt w:val="bullet"/>
      <w:lvlText w:val="•"/>
      <w:lvlJc w:val="left"/>
      <w:pPr>
        <w:ind w:left="7262" w:hanging="721"/>
      </w:pPr>
      <w:rPr>
        <w:rFonts w:hint="default"/>
        <w:lang w:val="en-US" w:eastAsia="en-US" w:bidi="ar-SA"/>
      </w:rPr>
    </w:lvl>
    <w:lvl w:ilvl="7" w:tplc="A2C289C6">
      <w:numFmt w:val="bullet"/>
      <w:lvlText w:val="•"/>
      <w:lvlJc w:val="left"/>
      <w:pPr>
        <w:ind w:left="8266" w:hanging="721"/>
      </w:pPr>
      <w:rPr>
        <w:rFonts w:hint="default"/>
        <w:lang w:val="en-US" w:eastAsia="en-US" w:bidi="ar-SA"/>
      </w:rPr>
    </w:lvl>
    <w:lvl w:ilvl="8" w:tplc="DC928856">
      <w:numFmt w:val="bullet"/>
      <w:lvlText w:val="•"/>
      <w:lvlJc w:val="left"/>
      <w:pPr>
        <w:ind w:left="9271" w:hanging="721"/>
      </w:pPr>
      <w:rPr>
        <w:rFonts w:hint="default"/>
        <w:lang w:val="en-US" w:eastAsia="en-US" w:bidi="ar-SA"/>
      </w:rPr>
    </w:lvl>
  </w:abstractNum>
  <w:abstractNum w:abstractNumId="1" w15:restartNumberingAfterBreak="0">
    <w:nsid w:val="27E959CD"/>
    <w:multiLevelType w:val="hybridMultilevel"/>
    <w:tmpl w:val="A3543C3E"/>
    <w:lvl w:ilvl="0" w:tplc="92265E0E">
      <w:start w:val="1"/>
      <w:numFmt w:val="upperLetter"/>
      <w:lvlText w:val="%1."/>
      <w:lvlJc w:val="left"/>
      <w:pPr>
        <w:ind w:left="1521" w:hanging="721"/>
      </w:pPr>
      <w:rPr>
        <w:rFonts w:ascii="Arial" w:eastAsia="Arial" w:hAnsi="Arial" w:cs="Arial" w:hint="default"/>
        <w:b/>
        <w:bCs/>
        <w:i w:val="0"/>
        <w:iCs w:val="0"/>
        <w:spacing w:val="-3"/>
        <w:w w:val="101"/>
        <w:sz w:val="22"/>
        <w:szCs w:val="22"/>
        <w:lang w:val="en-US" w:eastAsia="en-US" w:bidi="ar-SA"/>
      </w:rPr>
    </w:lvl>
    <w:lvl w:ilvl="1" w:tplc="C58E599E">
      <w:start w:val="1"/>
      <w:numFmt w:val="decimal"/>
      <w:lvlText w:val="%2."/>
      <w:lvlJc w:val="left"/>
      <w:pPr>
        <w:ind w:left="800" w:hanging="721"/>
      </w:pPr>
      <w:rPr>
        <w:rFonts w:ascii="Arial" w:eastAsia="Arial" w:hAnsi="Arial" w:cs="Arial" w:hint="default"/>
        <w:b w:val="0"/>
        <w:bCs w:val="0"/>
        <w:i w:val="0"/>
        <w:iCs w:val="0"/>
        <w:spacing w:val="-2"/>
        <w:w w:val="101"/>
        <w:sz w:val="22"/>
        <w:szCs w:val="22"/>
        <w:lang w:val="en-US" w:eastAsia="en-US" w:bidi="ar-SA"/>
      </w:rPr>
    </w:lvl>
    <w:lvl w:ilvl="2" w:tplc="7ABCFF52">
      <w:numFmt w:val="bullet"/>
      <w:lvlText w:val="•"/>
      <w:lvlJc w:val="left"/>
      <w:pPr>
        <w:ind w:left="2604" w:hanging="721"/>
      </w:pPr>
      <w:rPr>
        <w:rFonts w:hint="default"/>
        <w:lang w:val="en-US" w:eastAsia="en-US" w:bidi="ar-SA"/>
      </w:rPr>
    </w:lvl>
    <w:lvl w:ilvl="3" w:tplc="B7A4BF26">
      <w:numFmt w:val="bullet"/>
      <w:lvlText w:val="•"/>
      <w:lvlJc w:val="left"/>
      <w:pPr>
        <w:ind w:left="3688" w:hanging="721"/>
      </w:pPr>
      <w:rPr>
        <w:rFonts w:hint="default"/>
        <w:lang w:val="en-US" w:eastAsia="en-US" w:bidi="ar-SA"/>
      </w:rPr>
    </w:lvl>
    <w:lvl w:ilvl="4" w:tplc="CA0A7B7C">
      <w:numFmt w:val="bullet"/>
      <w:lvlText w:val="•"/>
      <w:lvlJc w:val="left"/>
      <w:pPr>
        <w:ind w:left="4773" w:hanging="721"/>
      </w:pPr>
      <w:rPr>
        <w:rFonts w:hint="default"/>
        <w:lang w:val="en-US" w:eastAsia="en-US" w:bidi="ar-SA"/>
      </w:rPr>
    </w:lvl>
    <w:lvl w:ilvl="5" w:tplc="D03AD0CA">
      <w:numFmt w:val="bullet"/>
      <w:lvlText w:val="•"/>
      <w:lvlJc w:val="left"/>
      <w:pPr>
        <w:ind w:left="5857" w:hanging="721"/>
      </w:pPr>
      <w:rPr>
        <w:rFonts w:hint="default"/>
        <w:lang w:val="en-US" w:eastAsia="en-US" w:bidi="ar-SA"/>
      </w:rPr>
    </w:lvl>
    <w:lvl w:ilvl="6" w:tplc="67F49C68">
      <w:numFmt w:val="bullet"/>
      <w:lvlText w:val="•"/>
      <w:lvlJc w:val="left"/>
      <w:pPr>
        <w:ind w:left="6942" w:hanging="721"/>
      </w:pPr>
      <w:rPr>
        <w:rFonts w:hint="default"/>
        <w:lang w:val="en-US" w:eastAsia="en-US" w:bidi="ar-SA"/>
      </w:rPr>
    </w:lvl>
    <w:lvl w:ilvl="7" w:tplc="AE2E941C">
      <w:numFmt w:val="bullet"/>
      <w:lvlText w:val="•"/>
      <w:lvlJc w:val="left"/>
      <w:pPr>
        <w:ind w:left="8026" w:hanging="721"/>
      </w:pPr>
      <w:rPr>
        <w:rFonts w:hint="default"/>
        <w:lang w:val="en-US" w:eastAsia="en-US" w:bidi="ar-SA"/>
      </w:rPr>
    </w:lvl>
    <w:lvl w:ilvl="8" w:tplc="A3ACA310">
      <w:numFmt w:val="bullet"/>
      <w:lvlText w:val="•"/>
      <w:lvlJc w:val="left"/>
      <w:pPr>
        <w:ind w:left="9111" w:hanging="721"/>
      </w:pPr>
      <w:rPr>
        <w:rFonts w:hint="default"/>
        <w:lang w:val="en-US" w:eastAsia="en-US" w:bidi="ar-SA"/>
      </w:rPr>
    </w:lvl>
  </w:abstractNum>
  <w:abstractNum w:abstractNumId="2" w15:restartNumberingAfterBreak="0">
    <w:nsid w:val="39F5347B"/>
    <w:multiLevelType w:val="hybridMultilevel"/>
    <w:tmpl w:val="284C3794"/>
    <w:lvl w:ilvl="0" w:tplc="767E30FC">
      <w:start w:val="1"/>
      <w:numFmt w:val="lowerRoman"/>
      <w:lvlText w:val="(%1)"/>
      <w:lvlJc w:val="left"/>
      <w:pPr>
        <w:ind w:left="2242" w:hanging="721"/>
      </w:pPr>
      <w:rPr>
        <w:rFonts w:ascii="Arial" w:eastAsia="Arial" w:hAnsi="Arial" w:cs="Arial" w:hint="default"/>
        <w:b w:val="0"/>
        <w:bCs w:val="0"/>
        <w:i w:val="0"/>
        <w:iCs w:val="0"/>
        <w:spacing w:val="-3"/>
        <w:w w:val="101"/>
        <w:sz w:val="22"/>
        <w:szCs w:val="22"/>
        <w:lang w:val="en-US" w:eastAsia="en-US" w:bidi="ar-SA"/>
      </w:rPr>
    </w:lvl>
    <w:lvl w:ilvl="1" w:tplc="7CB22C6E">
      <w:numFmt w:val="bullet"/>
      <w:lvlText w:val="•"/>
      <w:lvlJc w:val="left"/>
      <w:pPr>
        <w:ind w:left="3144" w:hanging="721"/>
      </w:pPr>
      <w:rPr>
        <w:rFonts w:hint="default"/>
        <w:lang w:val="en-US" w:eastAsia="en-US" w:bidi="ar-SA"/>
      </w:rPr>
    </w:lvl>
    <w:lvl w:ilvl="2" w:tplc="CAC2F266">
      <w:numFmt w:val="bullet"/>
      <w:lvlText w:val="•"/>
      <w:lvlJc w:val="left"/>
      <w:pPr>
        <w:ind w:left="4048" w:hanging="721"/>
      </w:pPr>
      <w:rPr>
        <w:rFonts w:hint="default"/>
        <w:lang w:val="en-US" w:eastAsia="en-US" w:bidi="ar-SA"/>
      </w:rPr>
    </w:lvl>
    <w:lvl w:ilvl="3" w:tplc="CC381AE6">
      <w:numFmt w:val="bullet"/>
      <w:lvlText w:val="•"/>
      <w:lvlJc w:val="left"/>
      <w:pPr>
        <w:ind w:left="4952" w:hanging="721"/>
      </w:pPr>
      <w:rPr>
        <w:rFonts w:hint="default"/>
        <w:lang w:val="en-US" w:eastAsia="en-US" w:bidi="ar-SA"/>
      </w:rPr>
    </w:lvl>
    <w:lvl w:ilvl="4" w:tplc="3B20A25E">
      <w:numFmt w:val="bullet"/>
      <w:lvlText w:val="•"/>
      <w:lvlJc w:val="left"/>
      <w:pPr>
        <w:ind w:left="5856" w:hanging="721"/>
      </w:pPr>
      <w:rPr>
        <w:rFonts w:hint="default"/>
        <w:lang w:val="en-US" w:eastAsia="en-US" w:bidi="ar-SA"/>
      </w:rPr>
    </w:lvl>
    <w:lvl w:ilvl="5" w:tplc="749E5DDA">
      <w:numFmt w:val="bullet"/>
      <w:lvlText w:val="•"/>
      <w:lvlJc w:val="left"/>
      <w:pPr>
        <w:ind w:left="6760" w:hanging="721"/>
      </w:pPr>
      <w:rPr>
        <w:rFonts w:hint="default"/>
        <w:lang w:val="en-US" w:eastAsia="en-US" w:bidi="ar-SA"/>
      </w:rPr>
    </w:lvl>
    <w:lvl w:ilvl="6" w:tplc="FDA07DE2">
      <w:numFmt w:val="bullet"/>
      <w:lvlText w:val="•"/>
      <w:lvlJc w:val="left"/>
      <w:pPr>
        <w:ind w:left="7664" w:hanging="721"/>
      </w:pPr>
      <w:rPr>
        <w:rFonts w:hint="default"/>
        <w:lang w:val="en-US" w:eastAsia="en-US" w:bidi="ar-SA"/>
      </w:rPr>
    </w:lvl>
    <w:lvl w:ilvl="7" w:tplc="A4221D0A">
      <w:numFmt w:val="bullet"/>
      <w:lvlText w:val="•"/>
      <w:lvlJc w:val="left"/>
      <w:pPr>
        <w:ind w:left="8568" w:hanging="721"/>
      </w:pPr>
      <w:rPr>
        <w:rFonts w:hint="default"/>
        <w:lang w:val="en-US" w:eastAsia="en-US" w:bidi="ar-SA"/>
      </w:rPr>
    </w:lvl>
    <w:lvl w:ilvl="8" w:tplc="8490F26E">
      <w:numFmt w:val="bullet"/>
      <w:lvlText w:val="•"/>
      <w:lvlJc w:val="left"/>
      <w:pPr>
        <w:ind w:left="9472" w:hanging="721"/>
      </w:pPr>
      <w:rPr>
        <w:rFonts w:hint="default"/>
        <w:lang w:val="en-US" w:eastAsia="en-US" w:bidi="ar-SA"/>
      </w:rPr>
    </w:lvl>
  </w:abstractNum>
  <w:abstractNum w:abstractNumId="3" w15:restartNumberingAfterBreak="0">
    <w:nsid w:val="565E2EFF"/>
    <w:multiLevelType w:val="hybridMultilevel"/>
    <w:tmpl w:val="6F6A9B50"/>
    <w:lvl w:ilvl="0" w:tplc="D8CA6F20">
      <w:numFmt w:val="bullet"/>
      <w:lvlText w:val=""/>
      <w:lvlJc w:val="left"/>
      <w:pPr>
        <w:ind w:left="1881" w:hanging="360"/>
      </w:pPr>
      <w:rPr>
        <w:rFonts w:ascii="Symbol" w:eastAsia="Symbol" w:hAnsi="Symbol" w:cs="Symbol" w:hint="default"/>
        <w:b w:val="0"/>
        <w:bCs w:val="0"/>
        <w:i w:val="0"/>
        <w:iCs w:val="0"/>
        <w:spacing w:val="0"/>
        <w:w w:val="101"/>
        <w:sz w:val="22"/>
        <w:szCs w:val="22"/>
        <w:lang w:val="en-US" w:eastAsia="en-US" w:bidi="ar-SA"/>
      </w:rPr>
    </w:lvl>
    <w:lvl w:ilvl="1" w:tplc="A1164594">
      <w:numFmt w:val="bullet"/>
      <w:lvlText w:val="•"/>
      <w:lvlJc w:val="left"/>
      <w:pPr>
        <w:ind w:left="2820" w:hanging="360"/>
      </w:pPr>
      <w:rPr>
        <w:rFonts w:hint="default"/>
        <w:lang w:val="en-US" w:eastAsia="en-US" w:bidi="ar-SA"/>
      </w:rPr>
    </w:lvl>
    <w:lvl w:ilvl="2" w:tplc="A6A8E5EA">
      <w:numFmt w:val="bullet"/>
      <w:lvlText w:val="•"/>
      <w:lvlJc w:val="left"/>
      <w:pPr>
        <w:ind w:left="3760" w:hanging="360"/>
      </w:pPr>
      <w:rPr>
        <w:rFonts w:hint="default"/>
        <w:lang w:val="en-US" w:eastAsia="en-US" w:bidi="ar-SA"/>
      </w:rPr>
    </w:lvl>
    <w:lvl w:ilvl="3" w:tplc="BDB6796E">
      <w:numFmt w:val="bullet"/>
      <w:lvlText w:val="•"/>
      <w:lvlJc w:val="left"/>
      <w:pPr>
        <w:ind w:left="4700" w:hanging="360"/>
      </w:pPr>
      <w:rPr>
        <w:rFonts w:hint="default"/>
        <w:lang w:val="en-US" w:eastAsia="en-US" w:bidi="ar-SA"/>
      </w:rPr>
    </w:lvl>
    <w:lvl w:ilvl="4" w:tplc="E676CDBA">
      <w:numFmt w:val="bullet"/>
      <w:lvlText w:val="•"/>
      <w:lvlJc w:val="left"/>
      <w:pPr>
        <w:ind w:left="5640" w:hanging="360"/>
      </w:pPr>
      <w:rPr>
        <w:rFonts w:hint="default"/>
        <w:lang w:val="en-US" w:eastAsia="en-US" w:bidi="ar-SA"/>
      </w:rPr>
    </w:lvl>
    <w:lvl w:ilvl="5" w:tplc="EE1C6A8E">
      <w:numFmt w:val="bullet"/>
      <w:lvlText w:val="•"/>
      <w:lvlJc w:val="left"/>
      <w:pPr>
        <w:ind w:left="6580" w:hanging="360"/>
      </w:pPr>
      <w:rPr>
        <w:rFonts w:hint="default"/>
        <w:lang w:val="en-US" w:eastAsia="en-US" w:bidi="ar-SA"/>
      </w:rPr>
    </w:lvl>
    <w:lvl w:ilvl="6" w:tplc="2216EEAA">
      <w:numFmt w:val="bullet"/>
      <w:lvlText w:val="•"/>
      <w:lvlJc w:val="left"/>
      <w:pPr>
        <w:ind w:left="7520" w:hanging="360"/>
      </w:pPr>
      <w:rPr>
        <w:rFonts w:hint="default"/>
        <w:lang w:val="en-US" w:eastAsia="en-US" w:bidi="ar-SA"/>
      </w:rPr>
    </w:lvl>
    <w:lvl w:ilvl="7" w:tplc="7D220A96">
      <w:numFmt w:val="bullet"/>
      <w:lvlText w:val="•"/>
      <w:lvlJc w:val="left"/>
      <w:pPr>
        <w:ind w:left="8460" w:hanging="360"/>
      </w:pPr>
      <w:rPr>
        <w:rFonts w:hint="default"/>
        <w:lang w:val="en-US" w:eastAsia="en-US" w:bidi="ar-SA"/>
      </w:rPr>
    </w:lvl>
    <w:lvl w:ilvl="8" w:tplc="9794B18A">
      <w:numFmt w:val="bullet"/>
      <w:lvlText w:val="•"/>
      <w:lvlJc w:val="left"/>
      <w:pPr>
        <w:ind w:left="9400" w:hanging="360"/>
      </w:pPr>
      <w:rPr>
        <w:rFonts w:hint="default"/>
        <w:lang w:val="en-US" w:eastAsia="en-US" w:bidi="ar-SA"/>
      </w:rPr>
    </w:lvl>
  </w:abstractNum>
  <w:abstractNum w:abstractNumId="4" w15:restartNumberingAfterBreak="0">
    <w:nsid w:val="6F1711D0"/>
    <w:multiLevelType w:val="hybridMultilevel"/>
    <w:tmpl w:val="327077FE"/>
    <w:lvl w:ilvl="0" w:tplc="B518D774">
      <w:start w:val="1"/>
      <w:numFmt w:val="lowerRoman"/>
      <w:lvlText w:val="(%1)"/>
      <w:lvlJc w:val="left"/>
      <w:pPr>
        <w:ind w:left="2242" w:hanging="721"/>
      </w:pPr>
      <w:rPr>
        <w:rFonts w:ascii="Arial" w:eastAsia="Arial" w:hAnsi="Arial" w:cs="Arial" w:hint="default"/>
        <w:b w:val="0"/>
        <w:bCs w:val="0"/>
        <w:i w:val="0"/>
        <w:iCs w:val="0"/>
        <w:spacing w:val="-3"/>
        <w:w w:val="101"/>
        <w:sz w:val="22"/>
        <w:szCs w:val="22"/>
        <w:lang w:val="en-US" w:eastAsia="en-US" w:bidi="ar-SA"/>
      </w:rPr>
    </w:lvl>
    <w:lvl w:ilvl="1" w:tplc="32C62FEC">
      <w:numFmt w:val="bullet"/>
      <w:lvlText w:val="•"/>
      <w:lvlJc w:val="left"/>
      <w:pPr>
        <w:ind w:left="3144" w:hanging="721"/>
      </w:pPr>
      <w:rPr>
        <w:rFonts w:hint="default"/>
        <w:lang w:val="en-US" w:eastAsia="en-US" w:bidi="ar-SA"/>
      </w:rPr>
    </w:lvl>
    <w:lvl w:ilvl="2" w:tplc="FFAE5714">
      <w:numFmt w:val="bullet"/>
      <w:lvlText w:val="•"/>
      <w:lvlJc w:val="left"/>
      <w:pPr>
        <w:ind w:left="4048" w:hanging="721"/>
      </w:pPr>
      <w:rPr>
        <w:rFonts w:hint="default"/>
        <w:lang w:val="en-US" w:eastAsia="en-US" w:bidi="ar-SA"/>
      </w:rPr>
    </w:lvl>
    <w:lvl w:ilvl="3" w:tplc="0F12820A">
      <w:numFmt w:val="bullet"/>
      <w:lvlText w:val="•"/>
      <w:lvlJc w:val="left"/>
      <w:pPr>
        <w:ind w:left="4952" w:hanging="721"/>
      </w:pPr>
      <w:rPr>
        <w:rFonts w:hint="default"/>
        <w:lang w:val="en-US" w:eastAsia="en-US" w:bidi="ar-SA"/>
      </w:rPr>
    </w:lvl>
    <w:lvl w:ilvl="4" w:tplc="48C41ABE">
      <w:numFmt w:val="bullet"/>
      <w:lvlText w:val="•"/>
      <w:lvlJc w:val="left"/>
      <w:pPr>
        <w:ind w:left="5856" w:hanging="721"/>
      </w:pPr>
      <w:rPr>
        <w:rFonts w:hint="default"/>
        <w:lang w:val="en-US" w:eastAsia="en-US" w:bidi="ar-SA"/>
      </w:rPr>
    </w:lvl>
    <w:lvl w:ilvl="5" w:tplc="731421FA">
      <w:numFmt w:val="bullet"/>
      <w:lvlText w:val="•"/>
      <w:lvlJc w:val="left"/>
      <w:pPr>
        <w:ind w:left="6760" w:hanging="721"/>
      </w:pPr>
      <w:rPr>
        <w:rFonts w:hint="default"/>
        <w:lang w:val="en-US" w:eastAsia="en-US" w:bidi="ar-SA"/>
      </w:rPr>
    </w:lvl>
    <w:lvl w:ilvl="6" w:tplc="E946D4E6">
      <w:numFmt w:val="bullet"/>
      <w:lvlText w:val="•"/>
      <w:lvlJc w:val="left"/>
      <w:pPr>
        <w:ind w:left="7664" w:hanging="721"/>
      </w:pPr>
      <w:rPr>
        <w:rFonts w:hint="default"/>
        <w:lang w:val="en-US" w:eastAsia="en-US" w:bidi="ar-SA"/>
      </w:rPr>
    </w:lvl>
    <w:lvl w:ilvl="7" w:tplc="0F2EB554">
      <w:numFmt w:val="bullet"/>
      <w:lvlText w:val="•"/>
      <w:lvlJc w:val="left"/>
      <w:pPr>
        <w:ind w:left="8568" w:hanging="721"/>
      </w:pPr>
      <w:rPr>
        <w:rFonts w:hint="default"/>
        <w:lang w:val="en-US" w:eastAsia="en-US" w:bidi="ar-SA"/>
      </w:rPr>
    </w:lvl>
    <w:lvl w:ilvl="8" w:tplc="CD96AD1E">
      <w:numFmt w:val="bullet"/>
      <w:lvlText w:val="•"/>
      <w:lvlJc w:val="left"/>
      <w:pPr>
        <w:ind w:left="9472" w:hanging="721"/>
      </w:pPr>
      <w:rPr>
        <w:rFonts w:hint="default"/>
        <w:lang w:val="en-US" w:eastAsia="en-US" w:bidi="ar-SA"/>
      </w:rPr>
    </w:lvl>
  </w:abstractNum>
  <w:abstractNum w:abstractNumId="5" w15:restartNumberingAfterBreak="0">
    <w:nsid w:val="7EFB2C4A"/>
    <w:multiLevelType w:val="hybridMultilevel"/>
    <w:tmpl w:val="971200C0"/>
    <w:lvl w:ilvl="0" w:tplc="0706E0E6">
      <w:start w:val="1"/>
      <w:numFmt w:val="lowerRoman"/>
      <w:lvlText w:val="(%1)"/>
      <w:lvlJc w:val="left"/>
      <w:pPr>
        <w:ind w:left="2242" w:hanging="721"/>
      </w:pPr>
      <w:rPr>
        <w:rFonts w:ascii="Arial" w:eastAsia="Arial" w:hAnsi="Arial" w:cs="Arial" w:hint="default"/>
        <w:b w:val="0"/>
        <w:bCs w:val="0"/>
        <w:i w:val="0"/>
        <w:iCs w:val="0"/>
        <w:spacing w:val="-3"/>
        <w:w w:val="101"/>
        <w:sz w:val="22"/>
        <w:szCs w:val="22"/>
        <w:lang w:val="en-US" w:eastAsia="en-US" w:bidi="ar-SA"/>
      </w:rPr>
    </w:lvl>
    <w:lvl w:ilvl="1" w:tplc="788C0FD8">
      <w:numFmt w:val="bullet"/>
      <w:lvlText w:val="•"/>
      <w:lvlJc w:val="left"/>
      <w:pPr>
        <w:ind w:left="3144" w:hanging="721"/>
      </w:pPr>
      <w:rPr>
        <w:rFonts w:hint="default"/>
        <w:lang w:val="en-US" w:eastAsia="en-US" w:bidi="ar-SA"/>
      </w:rPr>
    </w:lvl>
    <w:lvl w:ilvl="2" w:tplc="2722AEF2">
      <w:numFmt w:val="bullet"/>
      <w:lvlText w:val="•"/>
      <w:lvlJc w:val="left"/>
      <w:pPr>
        <w:ind w:left="4048" w:hanging="721"/>
      </w:pPr>
      <w:rPr>
        <w:rFonts w:hint="default"/>
        <w:lang w:val="en-US" w:eastAsia="en-US" w:bidi="ar-SA"/>
      </w:rPr>
    </w:lvl>
    <w:lvl w:ilvl="3" w:tplc="EA92AB54">
      <w:numFmt w:val="bullet"/>
      <w:lvlText w:val="•"/>
      <w:lvlJc w:val="left"/>
      <w:pPr>
        <w:ind w:left="4952" w:hanging="721"/>
      </w:pPr>
      <w:rPr>
        <w:rFonts w:hint="default"/>
        <w:lang w:val="en-US" w:eastAsia="en-US" w:bidi="ar-SA"/>
      </w:rPr>
    </w:lvl>
    <w:lvl w:ilvl="4" w:tplc="411A0E24">
      <w:numFmt w:val="bullet"/>
      <w:lvlText w:val="•"/>
      <w:lvlJc w:val="left"/>
      <w:pPr>
        <w:ind w:left="5856" w:hanging="721"/>
      </w:pPr>
      <w:rPr>
        <w:rFonts w:hint="default"/>
        <w:lang w:val="en-US" w:eastAsia="en-US" w:bidi="ar-SA"/>
      </w:rPr>
    </w:lvl>
    <w:lvl w:ilvl="5" w:tplc="DEF2692C">
      <w:numFmt w:val="bullet"/>
      <w:lvlText w:val="•"/>
      <w:lvlJc w:val="left"/>
      <w:pPr>
        <w:ind w:left="6760" w:hanging="721"/>
      </w:pPr>
      <w:rPr>
        <w:rFonts w:hint="default"/>
        <w:lang w:val="en-US" w:eastAsia="en-US" w:bidi="ar-SA"/>
      </w:rPr>
    </w:lvl>
    <w:lvl w:ilvl="6" w:tplc="201648E8">
      <w:numFmt w:val="bullet"/>
      <w:lvlText w:val="•"/>
      <w:lvlJc w:val="left"/>
      <w:pPr>
        <w:ind w:left="7664" w:hanging="721"/>
      </w:pPr>
      <w:rPr>
        <w:rFonts w:hint="default"/>
        <w:lang w:val="en-US" w:eastAsia="en-US" w:bidi="ar-SA"/>
      </w:rPr>
    </w:lvl>
    <w:lvl w:ilvl="7" w:tplc="6F9C23C2">
      <w:numFmt w:val="bullet"/>
      <w:lvlText w:val="•"/>
      <w:lvlJc w:val="left"/>
      <w:pPr>
        <w:ind w:left="8568" w:hanging="721"/>
      </w:pPr>
      <w:rPr>
        <w:rFonts w:hint="default"/>
        <w:lang w:val="en-US" w:eastAsia="en-US" w:bidi="ar-SA"/>
      </w:rPr>
    </w:lvl>
    <w:lvl w:ilvl="8" w:tplc="2D3489E0">
      <w:numFmt w:val="bullet"/>
      <w:lvlText w:val="•"/>
      <w:lvlJc w:val="left"/>
      <w:pPr>
        <w:ind w:left="9472" w:hanging="721"/>
      </w:pPr>
      <w:rPr>
        <w:rFonts w:hint="default"/>
        <w:lang w:val="en-US" w:eastAsia="en-US" w:bidi="ar-SA"/>
      </w:rPr>
    </w:lvl>
  </w:abstractNum>
  <w:num w:numId="1">
    <w:abstractNumId w:val="3"/>
  </w:num>
  <w:num w:numId="2">
    <w:abstractNumId w:val="2"/>
  </w:num>
  <w:num w:numId="3">
    <w:abstractNumId w:val="5"/>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59"/>
    <w:rsid w:val="00012491"/>
    <w:rsid w:val="00015332"/>
    <w:rsid w:val="00030BDA"/>
    <w:rsid w:val="00031C8F"/>
    <w:rsid w:val="00035959"/>
    <w:rsid w:val="00041206"/>
    <w:rsid w:val="0007717D"/>
    <w:rsid w:val="00084718"/>
    <w:rsid w:val="00094150"/>
    <w:rsid w:val="0009537E"/>
    <w:rsid w:val="00095F37"/>
    <w:rsid w:val="000A0A88"/>
    <w:rsid w:val="000A5DC7"/>
    <w:rsid w:val="000A7AB2"/>
    <w:rsid w:val="000B45A3"/>
    <w:rsid w:val="000D5878"/>
    <w:rsid w:val="000F2A37"/>
    <w:rsid w:val="00112E11"/>
    <w:rsid w:val="00144C31"/>
    <w:rsid w:val="001654C1"/>
    <w:rsid w:val="00174079"/>
    <w:rsid w:val="00181615"/>
    <w:rsid w:val="00181B95"/>
    <w:rsid w:val="001863ED"/>
    <w:rsid w:val="00193390"/>
    <w:rsid w:val="00194367"/>
    <w:rsid w:val="001B2D00"/>
    <w:rsid w:val="001B7B12"/>
    <w:rsid w:val="001C3EEE"/>
    <w:rsid w:val="001D001E"/>
    <w:rsid w:val="001D7505"/>
    <w:rsid w:val="001F7E19"/>
    <w:rsid w:val="0021221B"/>
    <w:rsid w:val="002128E5"/>
    <w:rsid w:val="0023198A"/>
    <w:rsid w:val="00262437"/>
    <w:rsid w:val="002672A3"/>
    <w:rsid w:val="002674DB"/>
    <w:rsid w:val="0027447A"/>
    <w:rsid w:val="00285A0D"/>
    <w:rsid w:val="002B4D86"/>
    <w:rsid w:val="002F5284"/>
    <w:rsid w:val="003278E0"/>
    <w:rsid w:val="00343AF4"/>
    <w:rsid w:val="00370562"/>
    <w:rsid w:val="003B4A78"/>
    <w:rsid w:val="003C1B9A"/>
    <w:rsid w:val="003C44FF"/>
    <w:rsid w:val="003D17D7"/>
    <w:rsid w:val="003E6B1F"/>
    <w:rsid w:val="00421421"/>
    <w:rsid w:val="00433DCA"/>
    <w:rsid w:val="0044437C"/>
    <w:rsid w:val="004477F1"/>
    <w:rsid w:val="004522CC"/>
    <w:rsid w:val="00474C0A"/>
    <w:rsid w:val="004753CC"/>
    <w:rsid w:val="004765A4"/>
    <w:rsid w:val="00476680"/>
    <w:rsid w:val="00477048"/>
    <w:rsid w:val="004D2E20"/>
    <w:rsid w:val="004D50C2"/>
    <w:rsid w:val="004F4F65"/>
    <w:rsid w:val="004F684F"/>
    <w:rsid w:val="00501D57"/>
    <w:rsid w:val="00504F46"/>
    <w:rsid w:val="00546E94"/>
    <w:rsid w:val="00560C03"/>
    <w:rsid w:val="00585D82"/>
    <w:rsid w:val="005934B1"/>
    <w:rsid w:val="00594C1E"/>
    <w:rsid w:val="005979F9"/>
    <w:rsid w:val="005B2146"/>
    <w:rsid w:val="005D5411"/>
    <w:rsid w:val="006149C7"/>
    <w:rsid w:val="006309CD"/>
    <w:rsid w:val="00631F7D"/>
    <w:rsid w:val="00640037"/>
    <w:rsid w:val="00650289"/>
    <w:rsid w:val="006A0AB6"/>
    <w:rsid w:val="006A17BE"/>
    <w:rsid w:val="006F00E5"/>
    <w:rsid w:val="007043BD"/>
    <w:rsid w:val="00713835"/>
    <w:rsid w:val="00717938"/>
    <w:rsid w:val="00760B55"/>
    <w:rsid w:val="0078797C"/>
    <w:rsid w:val="007A5CF4"/>
    <w:rsid w:val="007A60FE"/>
    <w:rsid w:val="007A7B93"/>
    <w:rsid w:val="007D5519"/>
    <w:rsid w:val="007E0469"/>
    <w:rsid w:val="007F1880"/>
    <w:rsid w:val="00803A25"/>
    <w:rsid w:val="0081304F"/>
    <w:rsid w:val="00815631"/>
    <w:rsid w:val="0081653D"/>
    <w:rsid w:val="00823848"/>
    <w:rsid w:val="0084473C"/>
    <w:rsid w:val="00852346"/>
    <w:rsid w:val="00863259"/>
    <w:rsid w:val="00863FD8"/>
    <w:rsid w:val="00883CF1"/>
    <w:rsid w:val="0089279A"/>
    <w:rsid w:val="008A041D"/>
    <w:rsid w:val="008C7CBA"/>
    <w:rsid w:val="008D24C9"/>
    <w:rsid w:val="008F028D"/>
    <w:rsid w:val="008F0BDB"/>
    <w:rsid w:val="00914195"/>
    <w:rsid w:val="00932BA8"/>
    <w:rsid w:val="00935630"/>
    <w:rsid w:val="00963B52"/>
    <w:rsid w:val="009768A6"/>
    <w:rsid w:val="00977B29"/>
    <w:rsid w:val="00995F9C"/>
    <w:rsid w:val="009A09C5"/>
    <w:rsid w:val="009A2997"/>
    <w:rsid w:val="009C353A"/>
    <w:rsid w:val="009C60FE"/>
    <w:rsid w:val="009D007C"/>
    <w:rsid w:val="009F6233"/>
    <w:rsid w:val="00A029D4"/>
    <w:rsid w:val="00A07661"/>
    <w:rsid w:val="00A21CD3"/>
    <w:rsid w:val="00A44407"/>
    <w:rsid w:val="00A52941"/>
    <w:rsid w:val="00A6039F"/>
    <w:rsid w:val="00A61762"/>
    <w:rsid w:val="00AA76FD"/>
    <w:rsid w:val="00AB2C69"/>
    <w:rsid w:val="00AC2E76"/>
    <w:rsid w:val="00AC49AB"/>
    <w:rsid w:val="00AD7634"/>
    <w:rsid w:val="00AF1A20"/>
    <w:rsid w:val="00AF6542"/>
    <w:rsid w:val="00B00EF4"/>
    <w:rsid w:val="00B25B83"/>
    <w:rsid w:val="00B31884"/>
    <w:rsid w:val="00B408BF"/>
    <w:rsid w:val="00B40FE7"/>
    <w:rsid w:val="00B54F14"/>
    <w:rsid w:val="00B717BD"/>
    <w:rsid w:val="00B73427"/>
    <w:rsid w:val="00B84908"/>
    <w:rsid w:val="00B9767F"/>
    <w:rsid w:val="00BA48E5"/>
    <w:rsid w:val="00BC5B76"/>
    <w:rsid w:val="00BD0518"/>
    <w:rsid w:val="00BD6414"/>
    <w:rsid w:val="00C0711D"/>
    <w:rsid w:val="00C143CC"/>
    <w:rsid w:val="00C21C9E"/>
    <w:rsid w:val="00C2733C"/>
    <w:rsid w:val="00C30C0F"/>
    <w:rsid w:val="00C30C51"/>
    <w:rsid w:val="00C528D1"/>
    <w:rsid w:val="00C53243"/>
    <w:rsid w:val="00C54CDC"/>
    <w:rsid w:val="00C778E1"/>
    <w:rsid w:val="00CA2B65"/>
    <w:rsid w:val="00CB00B4"/>
    <w:rsid w:val="00CB28EC"/>
    <w:rsid w:val="00CB7B05"/>
    <w:rsid w:val="00CC57E0"/>
    <w:rsid w:val="00CD2543"/>
    <w:rsid w:val="00CD261B"/>
    <w:rsid w:val="00CD5920"/>
    <w:rsid w:val="00CF0D13"/>
    <w:rsid w:val="00D21A99"/>
    <w:rsid w:val="00D33FB8"/>
    <w:rsid w:val="00D471CF"/>
    <w:rsid w:val="00D479E8"/>
    <w:rsid w:val="00D608C1"/>
    <w:rsid w:val="00D853F3"/>
    <w:rsid w:val="00D967DD"/>
    <w:rsid w:val="00DC6CA9"/>
    <w:rsid w:val="00DE5324"/>
    <w:rsid w:val="00DF00AE"/>
    <w:rsid w:val="00DF4452"/>
    <w:rsid w:val="00E07258"/>
    <w:rsid w:val="00E20901"/>
    <w:rsid w:val="00E36212"/>
    <w:rsid w:val="00E41EEE"/>
    <w:rsid w:val="00E46209"/>
    <w:rsid w:val="00E51761"/>
    <w:rsid w:val="00E640DA"/>
    <w:rsid w:val="00E7285D"/>
    <w:rsid w:val="00E77DAA"/>
    <w:rsid w:val="00ED7D2C"/>
    <w:rsid w:val="00EE6567"/>
    <w:rsid w:val="00F31D34"/>
    <w:rsid w:val="00F33123"/>
    <w:rsid w:val="00F4247B"/>
    <w:rsid w:val="00F45D70"/>
    <w:rsid w:val="00F55D84"/>
    <w:rsid w:val="00F80099"/>
    <w:rsid w:val="00F869FB"/>
    <w:rsid w:val="00FB1DE4"/>
    <w:rsid w:val="00FF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A4A4"/>
  <w15:chartTrackingRefBased/>
  <w15:docId w15:val="{9A85080C-F83D-43D2-9584-1B7DE528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63259"/>
    <w:pPr>
      <w:widowControl w:val="0"/>
      <w:autoSpaceDE w:val="0"/>
      <w:autoSpaceDN w:val="0"/>
      <w:spacing w:after="0" w:line="240" w:lineRule="auto"/>
    </w:pPr>
    <w:rPr>
      <w:rFonts w:ascii="Arial" w:eastAsia="Arial" w:hAnsi="Arial" w:cs="Arial"/>
      <w:kern w:val="0"/>
      <w:sz w:val="22"/>
      <w:szCs w:val="22"/>
      <w14:ligatures w14:val="none"/>
    </w:rPr>
  </w:style>
  <w:style w:type="paragraph" w:styleId="1">
    <w:name w:val="heading 1"/>
    <w:basedOn w:val="a"/>
    <w:next w:val="a"/>
    <w:link w:val="10"/>
    <w:uiPriority w:val="9"/>
    <w:qFormat/>
    <w:rsid w:val="00863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63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632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8632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8632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325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325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325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325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2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32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32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32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32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32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3259"/>
    <w:rPr>
      <w:rFonts w:eastAsiaTheme="majorEastAsia" w:cstheme="majorBidi"/>
      <w:color w:val="595959" w:themeColor="text1" w:themeTint="A6"/>
    </w:rPr>
  </w:style>
  <w:style w:type="character" w:customStyle="1" w:styleId="80">
    <w:name w:val="Заголовок 8 Знак"/>
    <w:basedOn w:val="a0"/>
    <w:link w:val="8"/>
    <w:uiPriority w:val="9"/>
    <w:semiHidden/>
    <w:rsid w:val="008632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3259"/>
    <w:rPr>
      <w:rFonts w:eastAsiaTheme="majorEastAsia" w:cstheme="majorBidi"/>
      <w:color w:val="272727" w:themeColor="text1" w:themeTint="D8"/>
    </w:rPr>
  </w:style>
  <w:style w:type="paragraph" w:styleId="a3">
    <w:name w:val="Title"/>
    <w:basedOn w:val="a"/>
    <w:next w:val="a"/>
    <w:link w:val="a4"/>
    <w:uiPriority w:val="10"/>
    <w:qFormat/>
    <w:rsid w:val="0086325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3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2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32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3259"/>
    <w:pPr>
      <w:spacing w:before="160"/>
      <w:jc w:val="center"/>
    </w:pPr>
    <w:rPr>
      <w:i/>
      <w:iCs/>
      <w:color w:val="404040" w:themeColor="text1" w:themeTint="BF"/>
    </w:rPr>
  </w:style>
  <w:style w:type="character" w:customStyle="1" w:styleId="22">
    <w:name w:val="Цитата 2 Знак"/>
    <w:basedOn w:val="a0"/>
    <w:link w:val="21"/>
    <w:uiPriority w:val="29"/>
    <w:rsid w:val="00863259"/>
    <w:rPr>
      <w:i/>
      <w:iCs/>
      <w:color w:val="404040" w:themeColor="text1" w:themeTint="BF"/>
    </w:rPr>
  </w:style>
  <w:style w:type="paragraph" w:styleId="a7">
    <w:name w:val="List Paragraph"/>
    <w:basedOn w:val="a"/>
    <w:uiPriority w:val="1"/>
    <w:qFormat/>
    <w:rsid w:val="00863259"/>
    <w:pPr>
      <w:ind w:left="720"/>
      <w:contextualSpacing/>
    </w:pPr>
  </w:style>
  <w:style w:type="character" w:styleId="a8">
    <w:name w:val="Intense Emphasis"/>
    <w:basedOn w:val="a0"/>
    <w:uiPriority w:val="21"/>
    <w:qFormat/>
    <w:rsid w:val="00863259"/>
    <w:rPr>
      <w:i/>
      <w:iCs/>
      <w:color w:val="0F4761" w:themeColor="accent1" w:themeShade="BF"/>
    </w:rPr>
  </w:style>
  <w:style w:type="paragraph" w:styleId="a9">
    <w:name w:val="Intense Quote"/>
    <w:basedOn w:val="a"/>
    <w:next w:val="a"/>
    <w:link w:val="aa"/>
    <w:uiPriority w:val="30"/>
    <w:qFormat/>
    <w:rsid w:val="00863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63259"/>
    <w:rPr>
      <w:i/>
      <w:iCs/>
      <w:color w:val="0F4761" w:themeColor="accent1" w:themeShade="BF"/>
    </w:rPr>
  </w:style>
  <w:style w:type="character" w:styleId="ab">
    <w:name w:val="Intense Reference"/>
    <w:basedOn w:val="a0"/>
    <w:uiPriority w:val="32"/>
    <w:qFormat/>
    <w:rsid w:val="00863259"/>
    <w:rPr>
      <w:b/>
      <w:bCs/>
      <w:smallCaps/>
      <w:color w:val="0F4761" w:themeColor="accent1" w:themeShade="BF"/>
      <w:spacing w:val="5"/>
    </w:rPr>
  </w:style>
  <w:style w:type="paragraph" w:styleId="11">
    <w:name w:val="toc 1"/>
    <w:basedOn w:val="a"/>
    <w:uiPriority w:val="1"/>
    <w:qFormat/>
    <w:rsid w:val="00863259"/>
    <w:pPr>
      <w:spacing w:before="121"/>
      <w:ind w:left="1281" w:hanging="721"/>
    </w:pPr>
  </w:style>
  <w:style w:type="paragraph" w:styleId="23">
    <w:name w:val="toc 2"/>
    <w:basedOn w:val="a"/>
    <w:uiPriority w:val="1"/>
    <w:qFormat/>
    <w:rsid w:val="00863259"/>
    <w:pPr>
      <w:spacing w:before="121"/>
      <w:ind w:left="1461" w:hanging="721"/>
    </w:pPr>
  </w:style>
  <w:style w:type="paragraph" w:styleId="31">
    <w:name w:val="toc 3"/>
    <w:basedOn w:val="a"/>
    <w:uiPriority w:val="1"/>
    <w:qFormat/>
    <w:rsid w:val="00863259"/>
    <w:pPr>
      <w:spacing w:line="252" w:lineRule="exact"/>
      <w:ind w:left="2001" w:hanging="720"/>
    </w:pPr>
  </w:style>
  <w:style w:type="paragraph" w:styleId="ac">
    <w:name w:val="Body Text"/>
    <w:basedOn w:val="a"/>
    <w:link w:val="ad"/>
    <w:uiPriority w:val="1"/>
    <w:qFormat/>
    <w:rsid w:val="00863259"/>
  </w:style>
  <w:style w:type="character" w:customStyle="1" w:styleId="ad">
    <w:name w:val="Основной текст Знак"/>
    <w:basedOn w:val="a0"/>
    <w:link w:val="ac"/>
    <w:uiPriority w:val="1"/>
    <w:rsid w:val="00863259"/>
    <w:rPr>
      <w:rFonts w:ascii="Arial" w:eastAsia="Arial" w:hAnsi="Arial" w:cs="Arial"/>
      <w:kern w:val="0"/>
      <w:sz w:val="22"/>
      <w:szCs w:val="22"/>
      <w14:ligatures w14:val="none"/>
    </w:rPr>
  </w:style>
  <w:style w:type="paragraph" w:customStyle="1" w:styleId="TableParagraph">
    <w:name w:val="Table Paragraph"/>
    <w:basedOn w:val="a"/>
    <w:uiPriority w:val="1"/>
    <w:qFormat/>
    <w:rsid w:val="00863259"/>
  </w:style>
  <w:style w:type="paragraph" w:styleId="ae">
    <w:name w:val="footer"/>
    <w:basedOn w:val="a"/>
    <w:link w:val="af"/>
    <w:uiPriority w:val="99"/>
    <w:unhideWhenUsed/>
    <w:rsid w:val="00863259"/>
    <w:pPr>
      <w:tabs>
        <w:tab w:val="center" w:pos="4680"/>
        <w:tab w:val="right" w:pos="9360"/>
      </w:tabs>
    </w:pPr>
  </w:style>
  <w:style w:type="character" w:customStyle="1" w:styleId="af">
    <w:name w:val="Нижний колонтитул Знак"/>
    <w:basedOn w:val="a0"/>
    <w:link w:val="ae"/>
    <w:uiPriority w:val="99"/>
    <w:rsid w:val="00863259"/>
    <w:rPr>
      <w:rFonts w:ascii="Arial" w:eastAsia="Arial" w:hAnsi="Arial" w:cs="Arial"/>
      <w:kern w:val="0"/>
      <w:sz w:val="22"/>
      <w:szCs w:val="22"/>
      <w14:ligatures w14:val="none"/>
    </w:rPr>
  </w:style>
  <w:style w:type="paragraph" w:styleId="af0">
    <w:name w:val="header"/>
    <w:basedOn w:val="a"/>
    <w:link w:val="af1"/>
    <w:uiPriority w:val="99"/>
    <w:unhideWhenUsed/>
    <w:rsid w:val="00823848"/>
    <w:pPr>
      <w:tabs>
        <w:tab w:val="center" w:pos="4680"/>
        <w:tab w:val="right" w:pos="9360"/>
      </w:tabs>
    </w:pPr>
  </w:style>
  <w:style w:type="character" w:customStyle="1" w:styleId="af1">
    <w:name w:val="Верхний колонтитул Знак"/>
    <w:basedOn w:val="a0"/>
    <w:link w:val="af0"/>
    <w:uiPriority w:val="99"/>
    <w:rsid w:val="00823848"/>
    <w:rPr>
      <w:rFonts w:ascii="Arial" w:eastAsia="Arial" w:hAnsi="Arial" w:cs="Arial"/>
      <w:kern w:val="0"/>
      <w:sz w:val="22"/>
      <w:szCs w:val="22"/>
      <w14:ligatures w14:val="none"/>
    </w:rPr>
  </w:style>
  <w:style w:type="character" w:customStyle="1" w:styleId="normaltextrun">
    <w:name w:val="normaltextrun"/>
    <w:basedOn w:val="a0"/>
    <w:rsid w:val="00713835"/>
  </w:style>
  <w:style w:type="character" w:customStyle="1" w:styleId="eop">
    <w:name w:val="eop"/>
    <w:basedOn w:val="a0"/>
    <w:rsid w:val="00713835"/>
  </w:style>
  <w:style w:type="paragraph" w:styleId="af2">
    <w:name w:val="footnote text"/>
    <w:basedOn w:val="a"/>
    <w:link w:val="af3"/>
    <w:uiPriority w:val="99"/>
    <w:semiHidden/>
    <w:unhideWhenUsed/>
    <w:rsid w:val="00CB28EC"/>
    <w:rPr>
      <w:sz w:val="20"/>
      <w:szCs w:val="20"/>
    </w:rPr>
  </w:style>
  <w:style w:type="character" w:customStyle="1" w:styleId="af3">
    <w:name w:val="Текст сноски Знак"/>
    <w:basedOn w:val="a0"/>
    <w:link w:val="af2"/>
    <w:uiPriority w:val="99"/>
    <w:semiHidden/>
    <w:rsid w:val="00CB28EC"/>
    <w:rPr>
      <w:rFonts w:ascii="Arial" w:eastAsia="Arial" w:hAnsi="Arial" w:cs="Arial"/>
      <w:kern w:val="0"/>
      <w:sz w:val="20"/>
      <w:szCs w:val="20"/>
      <w14:ligatures w14:val="none"/>
    </w:rPr>
  </w:style>
  <w:style w:type="character" w:styleId="af4">
    <w:name w:val="footnote reference"/>
    <w:basedOn w:val="a0"/>
    <w:uiPriority w:val="99"/>
    <w:semiHidden/>
    <w:unhideWhenUsed/>
    <w:rsid w:val="00CB28EC"/>
    <w:rPr>
      <w:vertAlign w:val="superscript"/>
    </w:rPr>
  </w:style>
  <w:style w:type="paragraph" w:styleId="af5">
    <w:name w:val="Revision"/>
    <w:hidden/>
    <w:uiPriority w:val="99"/>
    <w:semiHidden/>
    <w:rsid w:val="00262437"/>
    <w:pPr>
      <w:spacing w:after="0" w:line="240" w:lineRule="auto"/>
    </w:pPr>
    <w:rPr>
      <w:rFonts w:ascii="Arial" w:eastAsia="Arial" w:hAnsi="Arial" w:cs="Arial"/>
      <w:kern w:val="0"/>
      <w:sz w:val="22"/>
      <w:szCs w:val="22"/>
      <w14:ligatures w14:val="none"/>
    </w:rPr>
  </w:style>
  <w:style w:type="character" w:styleId="af6">
    <w:name w:val="annotation reference"/>
    <w:basedOn w:val="a0"/>
    <w:uiPriority w:val="99"/>
    <w:semiHidden/>
    <w:unhideWhenUsed/>
    <w:rsid w:val="00FF267B"/>
    <w:rPr>
      <w:sz w:val="16"/>
      <w:szCs w:val="16"/>
    </w:rPr>
  </w:style>
  <w:style w:type="paragraph" w:styleId="af7">
    <w:name w:val="annotation text"/>
    <w:basedOn w:val="a"/>
    <w:link w:val="af8"/>
    <w:uiPriority w:val="99"/>
    <w:unhideWhenUsed/>
    <w:rsid w:val="00FF267B"/>
    <w:rPr>
      <w:sz w:val="20"/>
      <w:szCs w:val="20"/>
    </w:rPr>
  </w:style>
  <w:style w:type="character" w:customStyle="1" w:styleId="af8">
    <w:name w:val="Текст примечания Знак"/>
    <w:basedOn w:val="a0"/>
    <w:link w:val="af7"/>
    <w:uiPriority w:val="99"/>
    <w:rsid w:val="00FF267B"/>
    <w:rPr>
      <w:rFonts w:ascii="Arial" w:eastAsia="Arial" w:hAnsi="Arial" w:cs="Arial"/>
      <w:kern w:val="0"/>
      <w:sz w:val="20"/>
      <w:szCs w:val="20"/>
      <w14:ligatures w14:val="none"/>
    </w:rPr>
  </w:style>
  <w:style w:type="paragraph" w:styleId="af9">
    <w:name w:val="annotation subject"/>
    <w:basedOn w:val="af7"/>
    <w:next w:val="af7"/>
    <w:link w:val="afa"/>
    <w:uiPriority w:val="99"/>
    <w:semiHidden/>
    <w:unhideWhenUsed/>
    <w:rsid w:val="00FF267B"/>
    <w:rPr>
      <w:b/>
      <w:bCs/>
    </w:rPr>
  </w:style>
  <w:style w:type="character" w:customStyle="1" w:styleId="afa">
    <w:name w:val="Тема примечания Знак"/>
    <w:basedOn w:val="af8"/>
    <w:link w:val="af9"/>
    <w:uiPriority w:val="99"/>
    <w:semiHidden/>
    <w:rsid w:val="00FF267B"/>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882162">
      <w:bodyDiv w:val="1"/>
      <w:marLeft w:val="0"/>
      <w:marRight w:val="0"/>
      <w:marTop w:val="0"/>
      <w:marBottom w:val="0"/>
      <w:divBdr>
        <w:top w:val="none" w:sz="0" w:space="0" w:color="auto"/>
        <w:left w:val="none" w:sz="0" w:space="0" w:color="auto"/>
        <w:bottom w:val="none" w:sz="0" w:space="0" w:color="auto"/>
        <w:right w:val="none" w:sz="0" w:space="0" w:color="auto"/>
      </w:divBdr>
    </w:div>
    <w:div w:id="865799886">
      <w:bodyDiv w:val="1"/>
      <w:marLeft w:val="0"/>
      <w:marRight w:val="0"/>
      <w:marTop w:val="0"/>
      <w:marBottom w:val="0"/>
      <w:divBdr>
        <w:top w:val="none" w:sz="0" w:space="0" w:color="auto"/>
        <w:left w:val="none" w:sz="0" w:space="0" w:color="auto"/>
        <w:bottom w:val="none" w:sz="0" w:space="0" w:color="auto"/>
        <w:right w:val="none" w:sz="0" w:space="0" w:color="auto"/>
      </w:divBdr>
    </w:div>
    <w:div w:id="1100025502">
      <w:bodyDiv w:val="1"/>
      <w:marLeft w:val="0"/>
      <w:marRight w:val="0"/>
      <w:marTop w:val="0"/>
      <w:marBottom w:val="0"/>
      <w:divBdr>
        <w:top w:val="none" w:sz="0" w:space="0" w:color="auto"/>
        <w:left w:val="none" w:sz="0" w:space="0" w:color="auto"/>
        <w:bottom w:val="none" w:sz="0" w:space="0" w:color="auto"/>
        <w:right w:val="none" w:sz="0" w:space="0" w:color="auto"/>
      </w:divBdr>
    </w:div>
    <w:div w:id="18875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mptf.undp.org/project/00140099" TargetMode="External"/><Relationship Id="rId3" Type="http://schemas.openxmlformats.org/officeDocument/2006/relationships/hyperlink" Target="https://selfservice.adb.org/OA_HTML/adb/xxcrs/jsp/ADBCsrnFwd.jsp?sel=178382" TargetMode="External"/><Relationship Id="rId7" Type="http://schemas.openxmlformats.org/officeDocument/2006/relationships/hyperlink" Target="https://mptf.undp.org/sites/default/files/documents/pro_doc_signed_safe_and_inclusive_road_design_in_central_asia_002.pdf" TargetMode="External"/><Relationship Id="rId2" Type="http://schemas.openxmlformats.org/officeDocument/2006/relationships/hyperlink" Target="https://www.adb.org/projects/48401-007/main" TargetMode="External"/><Relationship Id="rId1" Type="http://schemas.openxmlformats.org/officeDocument/2006/relationships/hyperlink" Target="https://www.adb.org/projects/48401-007/main" TargetMode="External"/><Relationship Id="rId6" Type="http://schemas.openxmlformats.org/officeDocument/2006/relationships/hyperlink" Target="https://mptf.undp.org/sites/default/files/documents/pro_doc_signed_safe_and_inclusive_road_design_in_central_asia_002.pdf" TargetMode="External"/><Relationship Id="rId5" Type="http://schemas.openxmlformats.org/officeDocument/2006/relationships/hyperlink" Target="https://selfservice.adb.org/OA_HTML/adb/xxcrs/jsp/ADBCsrnFwd.jsp?sel=178382" TargetMode="External"/><Relationship Id="rId4" Type="http://schemas.openxmlformats.org/officeDocument/2006/relationships/hyperlink" Target="https://selfservice.adb.org/OA_HTML/adb/xxcrs/jsp/ADBCsrnFwd.jsp?sel=178382" TargetMode="External"/><Relationship Id="rId9" Type="http://schemas.openxmlformats.org/officeDocument/2006/relationships/hyperlink" Target="https://www.adb.org/projects/48401-007/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5291</Words>
  <Characters>30446</Characters>
  <Application>Microsoft Office Word</Application>
  <DocSecurity>0</DocSecurity>
  <Lines>253</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 Erdene</dc:creator>
  <cp:keywords/>
  <dc:description/>
  <cp:lastModifiedBy>Медер Зарлыков</cp:lastModifiedBy>
  <cp:revision>2</cp:revision>
  <cp:lastPrinted>2025-10-16T04:43:00Z</cp:lastPrinted>
  <dcterms:created xsi:type="dcterms:W3CDTF">2025-12-22T09:45:00Z</dcterms:created>
  <dcterms:modified xsi:type="dcterms:W3CDTF">2025-12-22T09:45:00Z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7fe5869,2d46548d,7383f89a,1d165bad,1f7324d3,102a40e4,3658af30,7454d87a,3f33740d</vt:lpwstr>
  </property>
  <property fmtid="{D5CDD505-2E9C-101B-9397-08002B2CF9AE}" pid="3" name="ClassificationContentMarkingFooterFontProps">
    <vt:lpwstr>#000000,8,Calibri</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2025-06-11T02:55:49Z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5f9962d0-9e5f-482e-b10f-5ab77d848a9e</vt:lpwstr>
  </property>
  <property fmtid="{D5CDD505-2E9C-101B-9397-08002B2CF9AE}" pid="11" name="MSIP_Label_817d4574-7375-4d17-b29c-6e4c6df0fcb0_ContentBits">
    <vt:lpwstr>2</vt:lpwstr>
  </property>
  <property fmtid="{D5CDD505-2E9C-101B-9397-08002B2CF9AE}" pid="12" name="MSIP_Label_817d4574-7375-4d17-b29c-6e4c6df0fcb0_Tag">
    <vt:lpwstr>10, 3, 0, 1</vt:lpwstr>
  </property>
  <property fmtid="{D5CDD505-2E9C-101B-9397-08002B2CF9AE}" pid="13" name="GrammarlyDocumentId">
    <vt:lpwstr>2e96d884-ce22-40cc-bca9-1ccb1c2a31cf</vt:lpwstr>
  </property>
</Properties>
</file>