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85F3" w14:textId="72C5A5B0" w:rsidR="00C12D1E" w:rsidRPr="00B7185D" w:rsidRDefault="00C12D1E" w:rsidP="00C12D1E">
      <w:pPr>
        <w:pStyle w:val="1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B7185D">
        <w:rPr>
          <w:rFonts w:ascii="Times New Roman" w:hAnsi="Times New Roman"/>
          <w:sz w:val="24"/>
          <w:szCs w:val="24"/>
          <w:lang w:val="ru-RU"/>
        </w:rPr>
        <w:t>КЫРГЫЗСКАЯ РЕСПУБЛИКА</w:t>
      </w:r>
    </w:p>
    <w:p w14:paraId="7F46951D" w14:textId="77777777" w:rsidR="00C12D1E" w:rsidRPr="0022208C" w:rsidRDefault="00C12D1E" w:rsidP="00C1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2208C">
        <w:rPr>
          <w:rFonts w:ascii="Times New Roman" w:hAnsi="Times New Roman"/>
          <w:b/>
          <w:sz w:val="24"/>
          <w:szCs w:val="24"/>
          <w:lang w:val="ru-RU"/>
        </w:rPr>
        <w:t>ПРОЕКТ «</w:t>
      </w:r>
      <w:r w:rsidRPr="0022208C">
        <w:rPr>
          <w:rFonts w:ascii="Times New Roman" w:hAnsi="Times New Roman"/>
          <w:b/>
          <w:caps/>
          <w:sz w:val="24"/>
          <w:szCs w:val="24"/>
          <w:lang w:val="ru-RU"/>
        </w:rPr>
        <w:t>устойчивое восстановление ландшафтов в Кыргызской Республике</w:t>
      </w:r>
      <w:r w:rsidRPr="0022208C">
        <w:rPr>
          <w:rFonts w:ascii="Times New Roman" w:hAnsi="Times New Roman"/>
          <w:b/>
          <w:sz w:val="24"/>
          <w:szCs w:val="24"/>
          <w:lang w:val="ru-RU"/>
        </w:rPr>
        <w:t xml:space="preserve">» (ПРОГРАММА </w:t>
      </w:r>
      <w:r w:rsidRPr="00B7185D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</w:t>
      </w:r>
      <w:r w:rsidRPr="00B7185D">
        <w:rPr>
          <w:rFonts w:ascii="Times New Roman" w:hAnsi="Times New Roman"/>
          <w:b/>
          <w:sz w:val="24"/>
          <w:szCs w:val="24"/>
        </w:rPr>
        <w:t>SILAND</w:t>
      </w:r>
      <w:r w:rsidRPr="0022208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7185D">
        <w:rPr>
          <w:rFonts w:ascii="Times New Roman" w:hAnsi="Times New Roman"/>
          <w:b/>
          <w:sz w:val="24"/>
          <w:szCs w:val="24"/>
        </w:rPr>
        <w:t>CA</w:t>
      </w:r>
      <w:r w:rsidRPr="0022208C">
        <w:rPr>
          <w:rFonts w:ascii="Times New Roman" w:hAnsi="Times New Roman"/>
          <w:b/>
          <w:sz w:val="24"/>
          <w:szCs w:val="24"/>
          <w:lang w:val="ru-RU"/>
        </w:rPr>
        <w:t>+)</w:t>
      </w:r>
    </w:p>
    <w:p w14:paraId="51D37192" w14:textId="77777777" w:rsidR="00C12D1E" w:rsidRDefault="00C12D1E" w:rsidP="00C1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1481EB5" w14:textId="17F4703A" w:rsidR="00C12D1E" w:rsidRDefault="00C12D1E" w:rsidP="00C1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2208C">
        <w:rPr>
          <w:rFonts w:ascii="Times New Roman" w:hAnsi="Times New Roman"/>
          <w:b/>
          <w:sz w:val="24"/>
          <w:szCs w:val="24"/>
          <w:lang w:val="ru-RU"/>
        </w:rPr>
        <w:t xml:space="preserve">КОМПОНЕНТ </w:t>
      </w:r>
      <w:r>
        <w:rPr>
          <w:rFonts w:ascii="Times New Roman" w:hAnsi="Times New Roman"/>
          <w:b/>
          <w:sz w:val="24"/>
          <w:szCs w:val="24"/>
          <w:lang w:val="ru-RU"/>
        </w:rPr>
        <w:t>1.</w:t>
      </w:r>
      <w:r w:rsidRPr="0022208C">
        <w:rPr>
          <w:rFonts w:ascii="Times New Roman" w:hAnsi="Times New Roman"/>
          <w:b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12D1E">
        <w:rPr>
          <w:rFonts w:ascii="Times New Roman" w:hAnsi="Times New Roman"/>
          <w:b/>
          <w:sz w:val="24"/>
          <w:szCs w:val="24"/>
          <w:lang w:val="ru-RU"/>
        </w:rPr>
        <w:t>УКРЕПЛЕНИЕ УЧРЕЖДЕНИЙ И РЕГИОНАЛЬНОГО СОТРУДНИЧЕСТВА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7CE5739D" w14:textId="77777777" w:rsidR="00C12D1E" w:rsidRPr="0022208C" w:rsidRDefault="00C12D1E" w:rsidP="00C1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E3FF1F9" w14:textId="77777777" w:rsidR="00C12D1E" w:rsidRPr="003C6011" w:rsidRDefault="00C12D1E" w:rsidP="00C1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C6011">
        <w:rPr>
          <w:rFonts w:ascii="Times New Roman" w:hAnsi="Times New Roman"/>
          <w:b/>
          <w:sz w:val="24"/>
          <w:szCs w:val="24"/>
          <w:lang w:val="ru-RU"/>
        </w:rPr>
        <w:t>ТЕХНИЧЕСКОЕ ЗАДАНИЕ</w:t>
      </w:r>
    </w:p>
    <w:p w14:paraId="60B7A6E9" w14:textId="23FAA9FC" w:rsidR="00C12D1E" w:rsidRDefault="00C12D1E" w:rsidP="00C12D1E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IT</w:t>
      </w:r>
      <w:r w:rsidRPr="00C12D1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КОНСУЛЬТАНТА ПО У</w:t>
      </w:r>
      <w:r w:rsidRPr="00C12D1E">
        <w:rPr>
          <w:rFonts w:ascii="Times New Roman" w:hAnsi="Times New Roman"/>
          <w:b/>
          <w:sz w:val="24"/>
          <w:szCs w:val="24"/>
          <w:lang w:val="ru-RU"/>
        </w:rPr>
        <w:t>ПРАВЛЕНИ</w:t>
      </w:r>
      <w:r w:rsidR="00814B53">
        <w:rPr>
          <w:rFonts w:ascii="Times New Roman" w:hAnsi="Times New Roman"/>
          <w:b/>
          <w:sz w:val="24"/>
          <w:szCs w:val="24"/>
          <w:lang w:val="ru-RU"/>
        </w:rPr>
        <w:t>Ю</w:t>
      </w:r>
      <w:r w:rsidRPr="00C12D1E">
        <w:rPr>
          <w:rFonts w:ascii="Times New Roman" w:hAnsi="Times New Roman"/>
          <w:b/>
          <w:sz w:val="24"/>
          <w:szCs w:val="24"/>
          <w:lang w:val="ru-RU"/>
        </w:rPr>
        <w:t xml:space="preserve"> РИСКАМИ СТИХИЙНЫХ БЕДСТВИЙ С ПОМОЩЬЮ ИКТ В ДЕГРАДИРОВАННЫХ ЛАНДШАФТАХ </w:t>
      </w:r>
    </w:p>
    <w:p w14:paraId="628082BE" w14:textId="77777777" w:rsidR="00814B53" w:rsidRPr="00A23F7D" w:rsidRDefault="00814B53" w:rsidP="00EE7551">
      <w:pPr>
        <w:pStyle w:val="HTML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14:paraId="1B94AB45" w14:textId="4902B680" w:rsidR="00A23F7D" w:rsidRPr="00A23F7D" w:rsidRDefault="00A23F7D" w:rsidP="001C4C7E">
      <w:pPr>
        <w:pStyle w:val="2"/>
        <w:numPr>
          <w:ilvl w:val="0"/>
          <w:numId w:val="18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A23F7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ОБЩАЯ ИНФОРМАЦИЯ</w:t>
      </w:r>
    </w:p>
    <w:p w14:paraId="317B3A2D" w14:textId="77777777" w:rsidR="00A23F7D" w:rsidRPr="00A23F7D" w:rsidRDefault="00A23F7D" w:rsidP="00A23F7D">
      <w:pPr>
        <w:spacing w:before="240" w:line="276" w:lineRule="auto"/>
        <w:jc w:val="both"/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</w:pP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 xml:space="preserve">Проект «Устойчивое восстановление ландшафтов в Кыргызской Республике» подготовлен под эгидой программы Всемирного банка </w:t>
      </w: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</w:rPr>
        <w:t>RESILAND</w:t>
      </w: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 xml:space="preserve"> </w:t>
      </w: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</w:rPr>
        <w:t>CA</w:t>
      </w: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+, целью которой является повышение устойчивости региональных ландшафтов в Центральной Азии. Программа была создана в 2019 году с целью предоставить странам Центральной Азии региональную основу для повышения устойчивости их ландшафтов посредством восстановления ландшафтов. Она финансирует аналитику и консультирование по восстановлению ландшафтов и поддерживает инвестиционные проекты в странах Центральной Азии</w:t>
      </w:r>
      <w:r w:rsidRPr="00A23F7D">
        <w:rPr>
          <w:rStyle w:val="af"/>
          <w:rFonts w:ascii="Times New Roman" w:hAnsi="Times New Roman"/>
          <w:noProof/>
          <w:color w:val="0D0D0D" w:themeColor="text1" w:themeTint="F2"/>
          <w:sz w:val="24"/>
          <w:szCs w:val="24"/>
        </w:rPr>
        <w:footnoteReference w:id="1"/>
      </w: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, объединенные Региональной платформой обмена для диалога на высоком уровне по снижению риска стихийных бедствий и восстановлению ландшафтов. Региональный подход Программы способствует восстановлению региональных и трансграничных ландшафтов, учитывая подверженность границ деградации земель, климатическим катастрофам, стихийным бедствиям и бедности.</w:t>
      </w:r>
    </w:p>
    <w:p w14:paraId="5F73AE75" w14:textId="77777777" w:rsidR="00A23F7D" w:rsidRPr="00A23F7D" w:rsidRDefault="00A23F7D" w:rsidP="00A23F7D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23F7D">
        <w:rPr>
          <w:rFonts w:ascii="Times New Roman" w:hAnsi="Times New Roman"/>
          <w:b/>
          <w:bCs/>
          <w:sz w:val="24"/>
          <w:szCs w:val="24"/>
          <w:lang w:val="ru-RU"/>
        </w:rPr>
        <w:t xml:space="preserve">Целями проекта являются: </w:t>
      </w:r>
      <w:r w:rsidRPr="00A23F7D">
        <w:rPr>
          <w:rFonts w:ascii="Times New Roman" w:hAnsi="Times New Roman"/>
          <w:sz w:val="24"/>
          <w:szCs w:val="24"/>
          <w:lang w:val="ru-RU"/>
        </w:rPr>
        <w:t>(i) увеличение площадей, находящихся под устойчивым управлением ландшафтом в отдельных местах Кыргызской Республики; и (ii) содействовать сотрудничеству Кыргызской Республики с другими странами Центральной Азии по восстановлению трансграничных ландшафтов.</w:t>
      </w:r>
    </w:p>
    <w:p w14:paraId="73F89DBC" w14:textId="77777777" w:rsidR="00A23F7D" w:rsidRPr="00A23F7D" w:rsidRDefault="00A23F7D" w:rsidP="00A23F7D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23F7D">
        <w:rPr>
          <w:rFonts w:ascii="Times New Roman" w:eastAsiaTheme="minorHAnsi" w:hAnsi="Times New Roman"/>
          <w:sz w:val="24"/>
          <w:szCs w:val="24"/>
          <w:lang w:val="ru-RU"/>
        </w:rPr>
        <w:t xml:space="preserve">Финансирование проекта </w:t>
      </w:r>
      <w:r w:rsidRPr="00A23F7D">
        <w:rPr>
          <w:rFonts w:ascii="Times New Roman" w:eastAsiaTheme="minorHAnsi" w:hAnsi="Times New Roman"/>
          <w:sz w:val="24"/>
          <w:szCs w:val="24"/>
        </w:rPr>
        <w:t>KG</w:t>
      </w:r>
      <w:r w:rsidRPr="00A23F7D">
        <w:rPr>
          <w:rFonts w:ascii="Times New Roman" w:eastAsiaTheme="minorHAnsi" w:hAnsi="Times New Roman"/>
          <w:sz w:val="24"/>
          <w:szCs w:val="24"/>
          <w:lang w:val="ru-RU"/>
        </w:rPr>
        <w:t>-</w:t>
      </w:r>
      <w:r w:rsidRPr="00A23F7D">
        <w:rPr>
          <w:rFonts w:ascii="Times New Roman" w:eastAsiaTheme="minorHAnsi" w:hAnsi="Times New Roman"/>
          <w:sz w:val="24"/>
          <w:szCs w:val="24"/>
        </w:rPr>
        <w:t>RESILAND</w:t>
      </w:r>
      <w:r w:rsidRPr="00A23F7D">
        <w:rPr>
          <w:rFonts w:ascii="Times New Roman" w:eastAsiaTheme="minorHAnsi" w:hAnsi="Times New Roman"/>
          <w:sz w:val="24"/>
          <w:szCs w:val="24"/>
          <w:lang w:val="ru-RU"/>
        </w:rPr>
        <w:t xml:space="preserve"> составляет 52,4 млн долларов США. Инструментом кредитования является финансирование инвестиционных проектов (ФИП), срок реализации проекта – пять лет.</w:t>
      </w:r>
    </w:p>
    <w:p w14:paraId="23C83055" w14:textId="77777777" w:rsidR="00A23F7D" w:rsidRPr="00A23F7D" w:rsidRDefault="00A23F7D" w:rsidP="00A23F7D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3F7D">
        <w:rPr>
          <w:rFonts w:ascii="Times New Roman" w:hAnsi="Times New Roman"/>
          <w:b/>
          <w:bCs/>
          <w:sz w:val="24"/>
          <w:szCs w:val="24"/>
          <w:lang w:val="ru-RU"/>
        </w:rPr>
        <w:t xml:space="preserve">Компоненты проекта: </w:t>
      </w:r>
      <w:r w:rsidRPr="00A23F7D">
        <w:rPr>
          <w:rFonts w:ascii="Times New Roman" w:hAnsi="Times New Roman"/>
          <w:sz w:val="24"/>
          <w:szCs w:val="24"/>
          <w:lang w:val="ru-RU"/>
        </w:rPr>
        <w:t>Проект состоит из следующих трех взаимосвязанных компонентов для достижения вышеупомянутых целей.</w:t>
      </w:r>
    </w:p>
    <w:p w14:paraId="51F2EA3F" w14:textId="77777777" w:rsidR="00A23F7D" w:rsidRPr="00A23F7D" w:rsidRDefault="00A23F7D" w:rsidP="00A23F7D">
      <w:pPr>
        <w:spacing w:before="240" w:line="276" w:lineRule="auto"/>
        <w:jc w:val="both"/>
        <w:rPr>
          <w:rStyle w:val="normaltextrun"/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A23F7D"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  <w:t xml:space="preserve">Компонент 1: </w:t>
      </w:r>
      <w:r w:rsidRPr="00A23F7D">
        <w:rPr>
          <w:rStyle w:val="normaltextrun"/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Укрепление институтов и регионального сотрудничества.</w:t>
      </w:r>
    </w:p>
    <w:p w14:paraId="6F1143A8" w14:textId="77777777" w:rsidR="00A23F7D" w:rsidRPr="00A23F7D" w:rsidRDefault="00A23F7D" w:rsidP="00A23F7D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23F7D">
        <w:rPr>
          <w:rStyle w:val="normaltextrun"/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A23F7D">
        <w:rPr>
          <w:rFonts w:ascii="Times New Roman" w:hAnsi="Times New Roman"/>
          <w:sz w:val="24"/>
          <w:szCs w:val="24"/>
          <w:lang w:val="ru-RU"/>
        </w:rPr>
        <w:t xml:space="preserve">омпонент 1 имеет национальную и региональную направленность, которая расширяет возможности правительства в области прогнозирования, мониторинга и готовности к уменьшению и смягчению последствий природных и климатических катастроф, тем самым </w:t>
      </w:r>
      <w:r w:rsidRPr="00A23F7D">
        <w:rPr>
          <w:rFonts w:ascii="Times New Roman" w:hAnsi="Times New Roman"/>
          <w:sz w:val="24"/>
          <w:szCs w:val="24"/>
          <w:lang w:val="ru-RU"/>
        </w:rPr>
        <w:lastRenderedPageBreak/>
        <w:t xml:space="preserve">повышая устойчивость ландшафтов и их восстановление, а также мероприятия, которые улучшают региональную осведомленность, потенциал и сотрудничество в области трансграничной устойчивости </w:t>
      </w:r>
      <w:r w:rsidRPr="00A23F7D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>ландшафтов</w:t>
      </w:r>
      <w:r w:rsidRPr="00A23F7D">
        <w:rPr>
          <w:rFonts w:ascii="Times New Roman" w:hAnsi="Times New Roman"/>
          <w:sz w:val="24"/>
          <w:szCs w:val="24"/>
          <w:lang w:val="ru-RU"/>
        </w:rPr>
        <w:t>. Деятельность на национальном уровне будет иметь региональное побочное воздействие на оценку и прогнозирование водных ресурсов, что имеет стратегическое значение для региона Центральной Азии.</w:t>
      </w:r>
    </w:p>
    <w:p w14:paraId="045D7CE5" w14:textId="77777777" w:rsidR="00A23F7D" w:rsidRPr="00A23F7D" w:rsidRDefault="00A23F7D" w:rsidP="00A23F7D">
      <w:pPr>
        <w:spacing w:before="240" w:line="276" w:lineRule="auto"/>
        <w:jc w:val="both"/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</w:pPr>
      <w:r w:rsidRPr="00A23F7D"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  <w:t>Компонент 2: Повышение устойчивости ландшафтов и средств к существованию.</w:t>
      </w:r>
    </w:p>
    <w:p w14:paraId="58C86C10" w14:textId="77777777" w:rsidR="000130B2" w:rsidRDefault="00A23F7D" w:rsidP="000208BF">
      <w:pPr>
        <w:spacing w:before="240" w:line="276" w:lineRule="auto"/>
        <w:jc w:val="both"/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</w:pPr>
      <w:r w:rsidRPr="00A23F7D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 xml:space="preserve">Компонент 2 будет финансировать природные, «серые», «зеленые» и гибридные решения в верховьях и низовьях рек для снижения воздействия селей на сообщества, ландшафты и инфраструктуру на целевых трансграничных территориях. Эти решения не приведут к изменению землепользования, которое привело бы к потере улавливания углерода или увеличению выбросов. В рамках проекта предусмотрены мероприятия направлены на проведение работ, включающих сочетание гибридных решений по озеленению и борьбе с эрозией почвы вверх по течению (на склонах гор) и климатически устойчивых серых решений (защитные сооружения/дамбы), наиболее пострадавших от селей, в дополнение к модернизации системы мониторинга селей и ледников страны для обеспечения принятия более обоснованных решений по смягчению воздействия селей в долгосрочной перспективе. </w:t>
      </w:r>
    </w:p>
    <w:p w14:paraId="44875EDB" w14:textId="77777777" w:rsidR="000130B2" w:rsidRPr="002F44E2" w:rsidRDefault="000130B2" w:rsidP="000130B2">
      <w:pPr>
        <w:spacing w:before="240" w:line="276" w:lineRule="auto"/>
        <w:jc w:val="both"/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</w:pPr>
      <w:r w:rsidRPr="000130B2"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  <w:t>Компонент 3: Управление и координация проекта.</w:t>
      </w:r>
    </w:p>
    <w:p w14:paraId="184EDAFE" w14:textId="1B6BCF3C" w:rsidR="000130B2" w:rsidRDefault="000130B2" w:rsidP="000130B2">
      <w:pPr>
        <w:spacing w:before="240" w:line="276" w:lineRule="auto"/>
        <w:jc w:val="both"/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</w:pPr>
      <w:r w:rsidRPr="000130B2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Компонент будет финансировать дополнительные эксплуатационные расходы и другие приемлемые расходы, связанные с реализацией проекта.</w:t>
      </w:r>
      <w:r w:rsidRPr="000130B2">
        <w:rPr>
          <w:rFonts w:ascii="Times New Roman" w:hAnsi="Times New Roman"/>
          <w:b/>
          <w:bCs/>
          <w:noProof/>
          <w:color w:val="0D0D0D" w:themeColor="text1" w:themeTint="F2"/>
          <w:sz w:val="24"/>
          <w:szCs w:val="24"/>
          <w:lang w:val="ru-RU"/>
        </w:rPr>
        <w:t xml:space="preserve"> </w:t>
      </w:r>
      <w:r w:rsidRPr="000130B2"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 xml:space="preserve">ОРП при МЧС будет отвечать за все функции в рамках компонента 3 проекта; и будет управлять и координировать проект с привлечением дополнительных нанятых технических специалистов по мере необходимости. ОРП будет выполнять функции управления проектом, такие как закупки, финансовое управление, управление экологическими и социальными рисками, мониторинг и оценка (МиО), отчетность, коммуникация и рассмотрение жалоб. </w:t>
      </w:r>
    </w:p>
    <w:p w14:paraId="2CD3FABD" w14:textId="30AF9251" w:rsidR="00E807D2" w:rsidRPr="000130B2" w:rsidRDefault="00E807D2" w:rsidP="000130B2">
      <w:pPr>
        <w:spacing w:before="240" w:line="276" w:lineRule="auto"/>
        <w:jc w:val="both"/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D0D0D" w:themeColor="text1" w:themeTint="F2"/>
          <w:sz w:val="24"/>
          <w:szCs w:val="24"/>
          <w:lang w:val="ru-RU"/>
        </w:rPr>
        <w:t>В целях поддержки мероприятий в рамках реализации компонента 1 необходим найм ИТ специалиста.</w:t>
      </w:r>
    </w:p>
    <w:p w14:paraId="74B66042" w14:textId="0ACCEACE" w:rsidR="00EE7551" w:rsidRPr="00A23F7D" w:rsidRDefault="00EE7551" w:rsidP="001C4C7E">
      <w:pPr>
        <w:pStyle w:val="HTML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23F7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ЦЕЛЬ ЗАДАНИЯ</w:t>
      </w:r>
    </w:p>
    <w:p w14:paraId="1397AB15" w14:textId="77777777" w:rsidR="00EE7551" w:rsidRPr="00A23F7D" w:rsidRDefault="00EE7551" w:rsidP="00EE75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6251E16" w14:textId="36DAE7E2" w:rsidR="0039094D" w:rsidRPr="00330E29" w:rsidRDefault="00330E29" w:rsidP="0039094D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30E29">
        <w:rPr>
          <w:rFonts w:ascii="Times New Roman" w:hAnsi="Times New Roman"/>
          <w:sz w:val="24"/>
          <w:szCs w:val="24"/>
          <w:lang w:val="ru-RU"/>
        </w:rPr>
        <w:t xml:space="preserve">Основной целью задания </w:t>
      </w:r>
      <w:bookmarkStart w:id="0" w:name="_Hlk219370309"/>
      <w:r w:rsidRPr="00330E29">
        <w:rPr>
          <w:rFonts w:ascii="Times New Roman" w:hAnsi="Times New Roman"/>
          <w:sz w:val="24"/>
          <w:szCs w:val="24"/>
          <w:lang w:val="ru-RU"/>
        </w:rPr>
        <w:t xml:space="preserve">Консультанта является предоставление ИТ-поддержки для реализации Компонента 1 проекта KG RESILAND. </w:t>
      </w:r>
      <w:bookmarkEnd w:id="0"/>
      <w:r w:rsidRPr="00330E29">
        <w:rPr>
          <w:rFonts w:ascii="Times New Roman" w:hAnsi="Times New Roman"/>
          <w:sz w:val="24"/>
          <w:szCs w:val="24"/>
          <w:lang w:val="ru-RU"/>
        </w:rPr>
        <w:t>Как подробно описано в Приложении, компонент 1 предполагает создание 1) национальной системы мониторинга ледников и снежного покрова, 2) системы мониторинга селевых и паводковых процессов в КР 3) подсистемы управления активами объектов Сельводзащиты, а также картирования деградации земель Гипроземом, при необходимости. Все разработанные системы и подсистемы будут интегрированы в Единую систему комплексного мониторинга и прогнозирования чрезвычайных ситуаций (ЕСКМП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0E29">
        <w:rPr>
          <w:rFonts w:ascii="Times New Roman" w:hAnsi="Times New Roman"/>
          <w:sz w:val="24"/>
          <w:szCs w:val="24"/>
          <w:lang w:val="ru-RU"/>
        </w:rPr>
        <w:t>ЧС).</w:t>
      </w:r>
    </w:p>
    <w:p w14:paraId="2E916AA0" w14:textId="2727B730" w:rsidR="001F7AF7" w:rsidRDefault="00EE7551" w:rsidP="0039094D">
      <w:pPr>
        <w:pStyle w:val="HTML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39094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ОБЪЕМ УСЛУГ</w:t>
      </w:r>
    </w:p>
    <w:p w14:paraId="7EE7618A" w14:textId="77777777" w:rsidR="001460E7" w:rsidRPr="0039094D" w:rsidRDefault="001460E7" w:rsidP="001460E7">
      <w:pPr>
        <w:pStyle w:val="HTML"/>
        <w:ind w:left="108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14:paraId="143AD668" w14:textId="373C80D8" w:rsidR="000208BF" w:rsidRPr="000852FA" w:rsidRDefault="00DF4512" w:rsidP="001460E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outlineLvl w:val="0"/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</w:pPr>
      <w:r w:rsidRPr="000852FA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Консультант должен выполнить следующие виды работ</w:t>
      </w:r>
      <w:r w:rsidR="001460E7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:</w:t>
      </w:r>
    </w:p>
    <w:p w14:paraId="426C0D5C" w14:textId="7D0C52DD" w:rsidR="00E807D2" w:rsidRPr="00E807D2" w:rsidRDefault="00E807D2" w:rsidP="00E807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</w:pPr>
      <w:r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lastRenderedPageBreak/>
        <w:t>1.</w:t>
      </w:r>
      <w:r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ab/>
        <w:t>Оказ</w:t>
      </w:r>
      <w:r w:rsidR="00C92B93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ыв</w:t>
      </w:r>
      <w:r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ать содействие ДМПЧС во внедрении программно-аппаратного комплекса (высокопроизводительной вычислительной техники): оценка тендерных предложений, контроль исполнения контракта по поставке, установке, наладке оборудования</w:t>
      </w:r>
      <w:r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;</w:t>
      </w:r>
    </w:p>
    <w:p w14:paraId="46495B36" w14:textId="1D3FD7EF" w:rsidR="00E807D2" w:rsidRPr="00E807D2" w:rsidRDefault="00E807D2" w:rsidP="00E807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</w:pPr>
      <w:r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2.</w:t>
      </w:r>
      <w:r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ab/>
        <w:t>Ока</w:t>
      </w:r>
      <w:r w:rsidR="00C92B93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зыв</w:t>
      </w:r>
      <w:r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ать содействие Кыргызгидромету в проведении мониторинга исполнения контракта модернизации ЦСДН, внедрении Национальной системы мониторинга за ледниками и снежным покровом: участие в тендере, оценка предложений, контроль за исполнением контракта</w:t>
      </w:r>
      <w:r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;</w:t>
      </w:r>
    </w:p>
    <w:p w14:paraId="04C3E985" w14:textId="1AA592D1" w:rsidR="00C92B93" w:rsidRDefault="00E807D2" w:rsidP="00E807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lang w:val="ru-RU"/>
        </w:rPr>
      </w:pPr>
      <w:r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3.</w:t>
      </w:r>
      <w:r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ab/>
        <w:t>Оказ</w:t>
      </w:r>
      <w:r w:rsidR="00C92B93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ыва</w:t>
      </w:r>
      <w:r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ть содействие ГАЗРКГК при Кабинете министров КР во внедрении модуля  автоматического картографирования деградированных земель: участие в тендере, оценка предложе</w:t>
      </w:r>
      <w:r w:rsidR="00C92B93" w:rsidRPr="00C92B93">
        <w:rPr>
          <w:lang w:val="ru-RU"/>
        </w:rPr>
        <w:t xml:space="preserve"> </w:t>
      </w:r>
    </w:p>
    <w:p w14:paraId="0122E46D" w14:textId="089A72F2" w:rsidR="00C92B93" w:rsidRDefault="00C92B93" w:rsidP="00E807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</w:pPr>
      <w:r>
        <w:rPr>
          <w:lang w:val="ru-RU"/>
        </w:rPr>
        <w:t xml:space="preserve">4.  </w:t>
      </w:r>
      <w:r w:rsidRPr="00C92B93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 xml:space="preserve">Оказывать содействие </w:t>
      </w:r>
      <w:r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 xml:space="preserve">Службе «Сельводзащита» при МЧС КР </w:t>
      </w:r>
      <w:r w:rsidRPr="00C92B93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 xml:space="preserve"> во внедрении подсистемы управления и мониторинга активов: обеспечить качественное выполнение контракта и участвовать в регулярных обсуждениях между </w:t>
      </w:r>
      <w:r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Службой «Сельовдзащита»</w:t>
      </w:r>
      <w:r w:rsidRPr="00C92B93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 xml:space="preserve"> и подрядчиком</w:t>
      </w:r>
      <w:r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 xml:space="preserve">, </w:t>
      </w:r>
      <w:r w:rsidR="00E807D2" w:rsidRPr="00C92B93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 xml:space="preserve"> контроль за исполнением контракта;</w:t>
      </w:r>
    </w:p>
    <w:p w14:paraId="4BAEAA02" w14:textId="45F563A4" w:rsidR="00E807D2" w:rsidRPr="00E807D2" w:rsidRDefault="00C92B93" w:rsidP="00E807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</w:pPr>
      <w:r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5</w:t>
      </w:r>
      <w:r w:rsidR="00E807D2"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.</w:t>
      </w:r>
      <w:r w:rsidR="00E807D2"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ab/>
        <w:t>Тесное сотрудничество с координатором Компонента I, ДПМЧС КР, Гидрометом, Институтом водных проблем, Тянь-Шанским научным центром, Гипроземом, Сельводзащитой и подрядчиками, поставщиками, разработчиками программного обеспечения и т. д. для всех соответствующих мероприятий, связанных с ИТ</w:t>
      </w:r>
      <w:r w:rsid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;</w:t>
      </w:r>
    </w:p>
    <w:p w14:paraId="3040180B" w14:textId="7271A70C" w:rsidR="000208BF" w:rsidRDefault="00C92B93" w:rsidP="00E807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</w:pPr>
      <w:r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6</w:t>
      </w:r>
      <w:r w:rsidR="00E807D2"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.</w:t>
      </w:r>
      <w:r w:rsidR="00E807D2" w:rsidRP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ab/>
        <w:t>Поддержка ОРП при МЧС КР в качестве IT-специалиста. Это включает закупку или ремонт продуктов ИКТ, а также обслуживание систем ИКТ мере необходимости</w:t>
      </w:r>
      <w:r w:rsidR="00E807D2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.</w:t>
      </w:r>
    </w:p>
    <w:p w14:paraId="0D227BC3" w14:textId="637EB360" w:rsidR="00C92B93" w:rsidRDefault="00C92B93" w:rsidP="00C92B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firstLine="360"/>
        <w:jc w:val="both"/>
        <w:outlineLvl w:val="0"/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</w:pPr>
      <w:r w:rsidRPr="00C92B93"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  <w:t>От консультанта не ожидается экспертных знаний во всех специализированных областях, входящих в сферу данной работы, а скорее, он будет отвечать за разработку согласованных функциональных спецификаций, их обсуждение с клиентами, внедрение и тестирование в сотрудничестве с экспертами, привлеченными к проекту, задачи которых будут координироваться консультантом.</w:t>
      </w:r>
    </w:p>
    <w:p w14:paraId="3C03C6AF" w14:textId="77777777" w:rsidR="00C92B93" w:rsidRPr="000852FA" w:rsidRDefault="00C92B93" w:rsidP="00E807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Times New Roman" w:eastAsia="Arial Unicode MS" w:hAnsi="Times New Roman"/>
          <w:color w:val="000000"/>
          <w:position w:val="-2"/>
          <w:sz w:val="24"/>
          <w:szCs w:val="24"/>
          <w:u w:color="000000"/>
          <w:bdr w:val="nil"/>
          <w:lang w:val="ru-RU" w:eastAsia="ru-RU"/>
        </w:rPr>
      </w:pPr>
    </w:p>
    <w:p w14:paraId="066D0DD0" w14:textId="77777777" w:rsidR="00EE7551" w:rsidRPr="000852FA" w:rsidRDefault="00EE7551" w:rsidP="000852FA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0B7A8F9" w14:textId="00F23D6C" w:rsidR="00EE7551" w:rsidRPr="000852FA" w:rsidRDefault="00EE7551" w:rsidP="000852FA">
      <w:pPr>
        <w:pStyle w:val="HTML"/>
        <w:numPr>
          <w:ilvl w:val="0"/>
          <w:numId w:val="18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2FA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ОТЧЕТНОСТЬ</w:t>
      </w:r>
      <w:r w:rsidR="00A2278B" w:rsidRPr="000852FA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</w:p>
    <w:p w14:paraId="2DB9899F" w14:textId="0AE2BB09" w:rsidR="00DF4512" w:rsidRPr="0089021B" w:rsidRDefault="00C46943" w:rsidP="00C12C7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Консультант будет</w:t>
      </w:r>
      <w:r w:rsidR="00ED0EFB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подотчетен</w:t>
      </w:r>
      <w:r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Координатор</w:t>
      </w:r>
      <w:r w:rsidR="00ED0EFB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у</w:t>
      </w:r>
      <w:r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Компонента №1 и </w:t>
      </w:r>
      <w:r w:rsidR="00B84349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заместител</w:t>
      </w:r>
      <w:r w:rsidR="00ED0EFB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ю</w:t>
      </w:r>
      <w:r w:rsidR="00B84349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FC3364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директора </w:t>
      </w:r>
      <w:r w:rsidR="00B84349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ОРП</w:t>
      </w:r>
      <w:r w:rsidR="00DF4512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FC3364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– координатору проекта </w:t>
      </w:r>
      <w:r w:rsidR="00FC3364" w:rsidRPr="0089021B">
        <w:rPr>
          <w:rFonts w:ascii="Times New Roman" w:hAnsi="Times New Roman"/>
          <w:sz w:val="24"/>
          <w:szCs w:val="24"/>
          <w:shd w:val="clear" w:color="auto" w:fill="FFFFFF"/>
        </w:rPr>
        <w:t>KG</w:t>
      </w:r>
      <w:r w:rsidR="00FC3364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FC3364" w:rsidRPr="0089021B">
        <w:rPr>
          <w:rFonts w:ascii="Times New Roman" w:hAnsi="Times New Roman"/>
          <w:sz w:val="24"/>
          <w:szCs w:val="24"/>
          <w:shd w:val="clear" w:color="auto" w:fill="FFFFFF"/>
        </w:rPr>
        <w:t>RESILAND</w:t>
      </w:r>
      <w:r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</w:p>
    <w:p w14:paraId="520479B6" w14:textId="65860A58" w:rsidR="00A878D9" w:rsidRPr="0089021B" w:rsidRDefault="00961B94" w:rsidP="000852FA">
      <w:pPr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Консультант </w:t>
      </w:r>
      <w:r w:rsidR="002B5D75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будет </w:t>
      </w:r>
      <w:r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предостав</w:t>
      </w:r>
      <w:r w:rsidR="002B5D75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лять </w:t>
      </w:r>
      <w:r w:rsidR="00B86377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ежемесячный отчет о выполненных работ</w:t>
      </w:r>
      <w:r w:rsidR="002B5D75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ах</w:t>
      </w:r>
      <w:r w:rsidR="00E11844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 ОРП при МЧС КР</w:t>
      </w:r>
      <w:r w:rsidR="002B5D75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Отчетность консультанта будет </w:t>
      </w:r>
      <w:r w:rsidR="00E11844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утверждаться </w:t>
      </w:r>
      <w:r w:rsidR="00B84349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заместителем </w:t>
      </w:r>
      <w:r w:rsidR="00A878D9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директора – координатору проекта KG RESILAND по согласованию с </w:t>
      </w:r>
      <w:r w:rsidR="00E11844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Координатором </w:t>
      </w:r>
      <w:r w:rsidR="00256C42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Компонента</w:t>
      </w:r>
      <w:r w:rsidR="00E11844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1</w:t>
      </w:r>
      <w:r w:rsidR="00A2278B" w:rsidRPr="0089021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14:paraId="0DD651BD" w14:textId="2991FEDD" w:rsidR="000852FA" w:rsidRDefault="00C46943" w:rsidP="000852F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9021B">
        <w:rPr>
          <w:rFonts w:ascii="Times New Roman" w:hAnsi="Times New Roman"/>
          <w:sz w:val="24"/>
          <w:szCs w:val="24"/>
          <w:lang w:val="ru-RU"/>
        </w:rPr>
        <w:t xml:space="preserve">Отчеты должны быть представлены в электронном формате и на бумажных носителях </w:t>
      </w:r>
      <w:r w:rsidRPr="000852FA">
        <w:rPr>
          <w:rFonts w:ascii="Times New Roman" w:hAnsi="Times New Roman"/>
          <w:sz w:val="24"/>
          <w:szCs w:val="24"/>
          <w:lang w:val="ru-RU"/>
        </w:rPr>
        <w:t xml:space="preserve">совместно с табелем. В отчетах должно отражается полнота выполненных работ по каждому виду работ. </w:t>
      </w:r>
    </w:p>
    <w:p w14:paraId="72DBCE34" w14:textId="77777777" w:rsidR="00C12C79" w:rsidRDefault="00C12C79" w:rsidP="000852F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6277CA0" w14:textId="007AE155" w:rsidR="00A23F7D" w:rsidRDefault="000852FA" w:rsidP="00E807D2">
      <w:pPr>
        <w:pStyle w:val="HTML"/>
        <w:numPr>
          <w:ilvl w:val="0"/>
          <w:numId w:val="18"/>
        </w:num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E807D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ВКЛАД ОРП ПРИ МЧС КР</w:t>
      </w:r>
    </w:p>
    <w:p w14:paraId="0523227E" w14:textId="77777777" w:rsidR="0089021B" w:rsidRPr="00E807D2" w:rsidRDefault="0089021B" w:rsidP="0089021B">
      <w:pPr>
        <w:pStyle w:val="HTML"/>
        <w:shd w:val="clear" w:color="auto" w:fill="FFFFFF"/>
        <w:spacing w:line="276" w:lineRule="auto"/>
        <w:ind w:left="108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14:paraId="780D41FC" w14:textId="68C066CA" w:rsidR="00A23F7D" w:rsidRPr="000852FA" w:rsidRDefault="00FB6369" w:rsidP="000852FA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852FA">
        <w:rPr>
          <w:rFonts w:ascii="Times New Roman" w:hAnsi="Times New Roman"/>
          <w:sz w:val="24"/>
          <w:szCs w:val="24"/>
          <w:lang w:val="ru-RU"/>
        </w:rPr>
        <w:t>Заказчик</w:t>
      </w:r>
      <w:r w:rsidR="00A23F7D" w:rsidRPr="000852FA">
        <w:rPr>
          <w:rFonts w:ascii="Times New Roman" w:hAnsi="Times New Roman"/>
          <w:sz w:val="24"/>
          <w:szCs w:val="24"/>
          <w:lang w:val="ru-RU"/>
        </w:rPr>
        <w:t xml:space="preserve"> предоставит необходимые отчеты и исследования, а также другие сопутствующие документы для обеспечения эффективной реализации целей проекта. Также будет предоставлено рабочее место и необходимое компьютерное оборудование.</w:t>
      </w:r>
      <w:r w:rsidR="004F6B88" w:rsidRPr="004F6B88">
        <w:rPr>
          <w:lang w:val="ru-RU"/>
        </w:rPr>
        <w:t xml:space="preserve"> </w:t>
      </w:r>
      <w:r w:rsidR="004F6B88" w:rsidRPr="004F6B88">
        <w:rPr>
          <w:rFonts w:ascii="Times New Roman" w:hAnsi="Times New Roman"/>
          <w:sz w:val="24"/>
          <w:szCs w:val="24"/>
          <w:lang w:val="ru-RU"/>
        </w:rPr>
        <w:t xml:space="preserve">Услуги должны оказываться в центральном офисе </w:t>
      </w:r>
      <w:r w:rsidR="004F6B88">
        <w:rPr>
          <w:rFonts w:ascii="Times New Roman" w:hAnsi="Times New Roman"/>
          <w:sz w:val="24"/>
          <w:szCs w:val="24"/>
          <w:lang w:val="ru-RU"/>
        </w:rPr>
        <w:t>О</w:t>
      </w:r>
      <w:r w:rsidR="004F6B88" w:rsidRPr="004F6B88">
        <w:rPr>
          <w:rFonts w:ascii="Times New Roman" w:hAnsi="Times New Roman"/>
          <w:sz w:val="24"/>
          <w:szCs w:val="24"/>
          <w:lang w:val="ru-RU"/>
        </w:rPr>
        <w:t>РП</w:t>
      </w:r>
      <w:r w:rsidR="004F6B88">
        <w:rPr>
          <w:rFonts w:ascii="Times New Roman" w:hAnsi="Times New Roman"/>
          <w:sz w:val="24"/>
          <w:szCs w:val="24"/>
          <w:lang w:val="ru-RU"/>
        </w:rPr>
        <w:t xml:space="preserve"> при</w:t>
      </w:r>
      <w:r w:rsidR="004F6B88" w:rsidRPr="004F6B88">
        <w:rPr>
          <w:rFonts w:ascii="Times New Roman" w:hAnsi="Times New Roman"/>
          <w:sz w:val="24"/>
          <w:szCs w:val="24"/>
          <w:lang w:val="ru-RU"/>
        </w:rPr>
        <w:t xml:space="preserve"> МЧС КР с необходимыми выездами в другие подразделения МЧС</w:t>
      </w:r>
      <w:r w:rsidR="002B44BD" w:rsidRPr="002B44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44BD">
        <w:rPr>
          <w:rFonts w:ascii="Times New Roman" w:hAnsi="Times New Roman"/>
          <w:sz w:val="24"/>
          <w:szCs w:val="24"/>
          <w:lang w:val="ru-RU"/>
        </w:rPr>
        <w:t>КР</w:t>
      </w:r>
      <w:r w:rsidR="004F6B88" w:rsidRPr="004F6B88">
        <w:rPr>
          <w:rFonts w:ascii="Times New Roman" w:hAnsi="Times New Roman"/>
          <w:sz w:val="24"/>
          <w:szCs w:val="24"/>
          <w:lang w:val="ru-RU"/>
        </w:rPr>
        <w:t>.</w:t>
      </w:r>
    </w:p>
    <w:p w14:paraId="5AC11B74" w14:textId="300B78F9" w:rsidR="004F6B88" w:rsidRDefault="004F6B88" w:rsidP="002B44BD">
      <w:pPr>
        <w:pStyle w:val="HTML"/>
        <w:numPr>
          <w:ilvl w:val="0"/>
          <w:numId w:val="18"/>
        </w:num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2B44B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ОЖИДАЕМЫЕ РЕЗУЛЬТАТЫ</w:t>
      </w:r>
    </w:p>
    <w:p w14:paraId="432CB2F0" w14:textId="24D969CC" w:rsidR="002B44BD" w:rsidRPr="0089021B" w:rsidRDefault="002B44BD" w:rsidP="002B44BD">
      <w:pPr>
        <w:pStyle w:val="HTML"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8D05A" w14:textId="7DA432EB" w:rsidR="002B44BD" w:rsidRPr="0089021B" w:rsidRDefault="002B44BD" w:rsidP="002B44BD">
      <w:pPr>
        <w:pStyle w:val="HTML"/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219370833"/>
      <w:r w:rsidRPr="00890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заключений по технической оценке программно-аппаратного комплекса (высокопроизводительной вычислительной техники) для ДМПЧС, контроль исполнения контракта по поставке, установке и наладке оборудования;</w:t>
      </w:r>
    </w:p>
    <w:p w14:paraId="118DE33E" w14:textId="2EC89162" w:rsidR="002B44BD" w:rsidRDefault="002B44BD" w:rsidP="002B44BD">
      <w:pPr>
        <w:pStyle w:val="HTML"/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0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заключения к ТЭО разработки Национальной системы мониторинга за ледниками и снежным покровом, оказана техническая поддержка в подготовке ТЗ для разработки и внедрения Системы, оценки предложений и контроль исполнения контракта по разработке системы;</w:t>
      </w:r>
    </w:p>
    <w:p w14:paraId="5F7E3A8F" w14:textId="5B9F3075" w:rsidR="005B5922" w:rsidRPr="0089021B" w:rsidRDefault="005B5922" w:rsidP="002B44BD">
      <w:pPr>
        <w:pStyle w:val="HTML"/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5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заключения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отчетам Подрядчика по </w:t>
      </w:r>
      <w:r w:rsidRPr="005B5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разработк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5B5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 управления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B5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ами Сельводзащита, </w:t>
      </w:r>
      <w:r w:rsidRPr="005B5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выполнения контракта на разработку системы;</w:t>
      </w:r>
    </w:p>
    <w:p w14:paraId="0B536D23" w14:textId="66F6E0AF" w:rsidR="002B44BD" w:rsidRPr="0089021B" w:rsidRDefault="002B44BD" w:rsidP="002B44BD">
      <w:pPr>
        <w:pStyle w:val="HTML"/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0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 исполнением контракта, подготовка заключений к отчетам  Подрядчика по модернизации ЦСДН Кыргызгидромета;</w:t>
      </w:r>
    </w:p>
    <w:p w14:paraId="1A8E8041" w14:textId="061918D7" w:rsidR="002B44BD" w:rsidRPr="0089021B" w:rsidRDefault="002B44BD" w:rsidP="002B44BD">
      <w:pPr>
        <w:pStyle w:val="HTML"/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0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заключения к оценочному отчету предложений участников тендера,  подготовка заключений к отчетам подрядчика по разработке модуля  автоматического картографирования деградированных земель.</w:t>
      </w:r>
    </w:p>
    <w:bookmarkEnd w:id="1"/>
    <w:p w14:paraId="3ABF0C1A" w14:textId="4E40118B" w:rsidR="002B44BD" w:rsidRDefault="002B44BD" w:rsidP="002B44BD">
      <w:pPr>
        <w:pStyle w:val="HTML"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14:paraId="7162A290" w14:textId="3D9B60AD" w:rsidR="00086250" w:rsidRPr="002B44BD" w:rsidRDefault="00E807D2" w:rsidP="002B44BD">
      <w:pPr>
        <w:pStyle w:val="HTML"/>
        <w:numPr>
          <w:ilvl w:val="0"/>
          <w:numId w:val="18"/>
        </w:num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2B44B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ПРОДОЛЖИТЕЛЬНОСТЬ ЗАДАНИЯ</w:t>
      </w:r>
      <w:r w:rsidR="002B44BD" w:rsidRPr="002B44B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и </w:t>
      </w:r>
      <w:r w:rsidR="00086250" w:rsidRPr="002B44B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ГРАФИК ПЛАТЕЖЕЙ</w:t>
      </w:r>
    </w:p>
    <w:p w14:paraId="0F7DAB08" w14:textId="74F6D681" w:rsidR="00E807D2" w:rsidRDefault="002B44BD" w:rsidP="00E807D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Тип контракта, который будет заключен с ИТ специалистом в соответствии с настоящим ТЗ, будет иметь форму контракта с повременной оплатой – примерно по 4 часа за каждый рабочий день (онлайн/оффлайн). Оплата по контракту будет проводиться на основе фактически отработанного времени при предоставлении табеля учета времени. </w:t>
      </w:r>
      <w:r w:rsidR="00E807D2" w:rsidRPr="0013513F">
        <w:rPr>
          <w:rFonts w:ascii="Times New Roman" w:hAnsi="Times New Roman"/>
          <w:sz w:val="24"/>
          <w:szCs w:val="24"/>
          <w:lang w:val="ru-RU"/>
        </w:rPr>
        <w:t xml:space="preserve">Предварительно срок действия контракта установлен на </w:t>
      </w:r>
      <w:r w:rsidR="00E807D2">
        <w:rPr>
          <w:rFonts w:ascii="Times New Roman" w:hAnsi="Times New Roman"/>
          <w:sz w:val="24"/>
          <w:szCs w:val="24"/>
          <w:lang w:val="ru-RU"/>
        </w:rPr>
        <w:t>24</w:t>
      </w:r>
      <w:r w:rsidR="00E807D2" w:rsidRPr="0013513F">
        <w:rPr>
          <w:rFonts w:ascii="Times New Roman" w:hAnsi="Times New Roman"/>
          <w:sz w:val="24"/>
          <w:szCs w:val="24"/>
          <w:lang w:val="ru-RU"/>
        </w:rPr>
        <w:t xml:space="preserve"> месяц</w:t>
      </w:r>
      <w:r w:rsidR="00E807D2">
        <w:rPr>
          <w:rFonts w:ascii="Times New Roman" w:hAnsi="Times New Roman"/>
          <w:sz w:val="24"/>
          <w:szCs w:val="24"/>
          <w:lang w:val="ru-RU"/>
        </w:rPr>
        <w:t>ев</w:t>
      </w:r>
      <w:r w:rsidR="00E807D2" w:rsidRPr="0013513F">
        <w:rPr>
          <w:rFonts w:ascii="Times New Roman" w:hAnsi="Times New Roman"/>
          <w:sz w:val="24"/>
          <w:szCs w:val="24"/>
          <w:lang w:val="ru-RU"/>
        </w:rPr>
        <w:t xml:space="preserve"> с испытательным сроком в </w:t>
      </w:r>
      <w:r w:rsidR="00E807D2" w:rsidRPr="002B44BD">
        <w:rPr>
          <w:rFonts w:ascii="Times New Roman" w:hAnsi="Times New Roman"/>
          <w:sz w:val="24"/>
          <w:szCs w:val="24"/>
          <w:lang w:val="ru-RU"/>
        </w:rPr>
        <w:t>3 месяца. Контракт может быть продлен, если качество оказания услуг будет удовлетворительным и при условии сохранения потребности в IT-специалисте.</w:t>
      </w:r>
    </w:p>
    <w:p w14:paraId="1D45DDEE" w14:textId="6EA371C6" w:rsidR="000B4CA6" w:rsidRDefault="000B4CA6" w:rsidP="000852F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3EC3442" w14:textId="5959F76A" w:rsidR="0039364A" w:rsidRPr="002B44BD" w:rsidRDefault="00B76F0E" w:rsidP="002B44BD">
      <w:pPr>
        <w:pStyle w:val="HTML"/>
        <w:numPr>
          <w:ilvl w:val="0"/>
          <w:numId w:val="18"/>
        </w:num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2B44B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КВАЛИФИКАЦИ</w:t>
      </w:r>
      <w:r w:rsidR="0039364A" w:rsidRPr="002B44B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ОННЫЕ КРИТЕРИИ</w:t>
      </w:r>
    </w:p>
    <w:p w14:paraId="6FCAF172" w14:textId="77777777" w:rsidR="00ED1F63" w:rsidRPr="000852FA" w:rsidRDefault="00ED1F63" w:rsidP="00085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color w:val="212121"/>
          <w:sz w:val="24"/>
          <w:szCs w:val="24"/>
          <w:lang w:val="ru-RU" w:eastAsia="ru-RU"/>
        </w:rPr>
      </w:pPr>
    </w:p>
    <w:p w14:paraId="4324521B" w14:textId="56CA32B6" w:rsidR="0039364A" w:rsidRPr="0089021B" w:rsidRDefault="003352CC" w:rsidP="000852F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89021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Консультант должен отвечать следующим минимальным квалификационным требованиям:</w:t>
      </w:r>
    </w:p>
    <w:p w14:paraId="5C5F7DA8" w14:textId="77E28D26" w:rsidR="004D2877" w:rsidRPr="0089021B" w:rsidRDefault="004D2877" w:rsidP="004D2877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jc w:val="both"/>
        <w:rPr>
          <w:bCs/>
          <w:lang w:val="ru-RU"/>
        </w:rPr>
      </w:pPr>
      <w:r w:rsidRPr="0089021B">
        <w:rPr>
          <w:bCs/>
          <w:lang w:val="ru-RU"/>
        </w:rPr>
        <w:t>Высшее образование в области телекоммуникаций и/или информационных технологий</w:t>
      </w:r>
      <w:r w:rsidR="00EA3A13" w:rsidRPr="0089021B">
        <w:rPr>
          <w:bCs/>
          <w:lang w:val="ru-RU"/>
        </w:rPr>
        <w:t xml:space="preserve"> – 20 баллов</w:t>
      </w:r>
      <w:r w:rsidRPr="0089021B">
        <w:rPr>
          <w:bCs/>
          <w:lang w:val="ru-RU"/>
        </w:rPr>
        <w:t>;</w:t>
      </w:r>
    </w:p>
    <w:p w14:paraId="56647AA9" w14:textId="15FF668C" w:rsidR="004D2877" w:rsidRPr="0089021B" w:rsidRDefault="004D2877" w:rsidP="004D2877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jc w:val="both"/>
        <w:rPr>
          <w:bCs/>
          <w:lang w:val="ru-RU"/>
        </w:rPr>
      </w:pPr>
      <w:r w:rsidRPr="0089021B">
        <w:rPr>
          <w:bCs/>
          <w:lang w:val="ru-RU"/>
        </w:rPr>
        <w:t>Не менее 5 лет соответствующего опыта работы в сфере чрезвычайных ситуаций, в разработке государственных информационных систем и комплексных систем мониторинга в любой сфере, а также анализа, проектирования и разработки информационных систем</w:t>
      </w:r>
      <w:r w:rsidR="006D0115" w:rsidRPr="0089021B">
        <w:rPr>
          <w:bCs/>
          <w:lang w:val="ru-RU"/>
        </w:rPr>
        <w:t xml:space="preserve"> - 30 баллов;</w:t>
      </w:r>
    </w:p>
    <w:p w14:paraId="273844AA" w14:textId="5ACF1B8E" w:rsidR="002B44BD" w:rsidRPr="0089021B" w:rsidRDefault="002B44BD" w:rsidP="002B44BD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jc w:val="both"/>
        <w:rPr>
          <w:lang w:val="ru-RU"/>
        </w:rPr>
      </w:pPr>
      <w:r w:rsidRPr="0089021B">
        <w:rPr>
          <w:bCs/>
          <w:lang w:val="ru-RU"/>
        </w:rPr>
        <w:t>Опыт проведения оценки технических предложений во время тендеров, анализа нормативно-правовой и технической документации, подготовки технических заданий и отчетов - 30 баллов.</w:t>
      </w:r>
    </w:p>
    <w:p w14:paraId="67C27D0F" w14:textId="63610FD3" w:rsidR="004D2877" w:rsidRPr="0089021B" w:rsidRDefault="004D2877" w:rsidP="004D2877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jc w:val="both"/>
        <w:rPr>
          <w:bCs/>
          <w:lang w:val="ru-RU"/>
        </w:rPr>
      </w:pPr>
      <w:r w:rsidRPr="0089021B">
        <w:rPr>
          <w:bCs/>
          <w:lang w:val="ru-RU"/>
        </w:rPr>
        <w:t>Свободное владение кыргызским, русским и английским языками</w:t>
      </w:r>
      <w:r w:rsidR="006D0115" w:rsidRPr="0089021B">
        <w:rPr>
          <w:bCs/>
          <w:lang w:val="ru-RU"/>
        </w:rPr>
        <w:t xml:space="preserve"> - 20 баллов</w:t>
      </w:r>
      <w:r w:rsidR="002B44BD" w:rsidRPr="0089021B">
        <w:rPr>
          <w:bCs/>
          <w:lang w:val="ru-RU"/>
        </w:rPr>
        <w:t>.</w:t>
      </w:r>
    </w:p>
    <w:p w14:paraId="52273F2B" w14:textId="77777777" w:rsidR="00ED1F63" w:rsidRDefault="00ED1F63" w:rsidP="00DA47DF">
      <w:pPr>
        <w:pStyle w:val="a3"/>
        <w:ind w:left="-109" w:right="255"/>
        <w:contextualSpacing w:val="0"/>
        <w:jc w:val="both"/>
        <w:rPr>
          <w:rFonts w:cs="Calibri"/>
          <w:b/>
          <w:bCs/>
          <w:lang w:val="ru-RU"/>
        </w:rPr>
      </w:pPr>
      <w:bookmarkStart w:id="2" w:name="_Hlk148523451"/>
      <w:bookmarkStart w:id="3" w:name="_Hlk148449619"/>
    </w:p>
    <w:p w14:paraId="482926F7" w14:textId="77777777" w:rsidR="00ED1F63" w:rsidRDefault="00ED1F63" w:rsidP="00DA47DF">
      <w:pPr>
        <w:pStyle w:val="a3"/>
        <w:ind w:left="-109" w:right="255"/>
        <w:contextualSpacing w:val="0"/>
        <w:jc w:val="both"/>
        <w:rPr>
          <w:rFonts w:cs="Calibri"/>
          <w:b/>
          <w:bCs/>
          <w:lang w:val="ru-RU"/>
        </w:rPr>
      </w:pPr>
    </w:p>
    <w:p w14:paraId="444B8A27" w14:textId="77777777" w:rsidR="00ED1F63" w:rsidRDefault="00ED1F63" w:rsidP="00DA47DF">
      <w:pPr>
        <w:pStyle w:val="a3"/>
        <w:ind w:left="-109" w:right="255"/>
        <w:contextualSpacing w:val="0"/>
        <w:jc w:val="both"/>
        <w:rPr>
          <w:rFonts w:cs="Calibri"/>
          <w:b/>
          <w:bCs/>
          <w:lang w:val="ru-RU"/>
        </w:rPr>
      </w:pPr>
    </w:p>
    <w:p w14:paraId="13244F01" w14:textId="2D6FE596" w:rsidR="00ED1F63" w:rsidRDefault="00ED1F63" w:rsidP="00DA47DF">
      <w:pPr>
        <w:pStyle w:val="a3"/>
        <w:ind w:left="-109" w:right="255"/>
        <w:contextualSpacing w:val="0"/>
        <w:jc w:val="both"/>
        <w:rPr>
          <w:rFonts w:cs="Calibri"/>
          <w:b/>
          <w:bCs/>
          <w:lang w:val="ru-RU"/>
        </w:rPr>
      </w:pPr>
    </w:p>
    <w:p w14:paraId="38C78123" w14:textId="58B1E6CB" w:rsidR="005830CD" w:rsidRDefault="005830CD" w:rsidP="00DA47DF">
      <w:pPr>
        <w:pStyle w:val="a3"/>
        <w:ind w:left="-109" w:right="255"/>
        <w:contextualSpacing w:val="0"/>
        <w:jc w:val="both"/>
        <w:rPr>
          <w:rFonts w:cs="Calibri"/>
          <w:b/>
          <w:bCs/>
          <w:lang w:val="ru-RU"/>
        </w:rPr>
      </w:pPr>
    </w:p>
    <w:p w14:paraId="3BEFD3BC" w14:textId="7A9AB2E7" w:rsidR="005830CD" w:rsidRDefault="005830CD" w:rsidP="00DA47DF">
      <w:pPr>
        <w:pStyle w:val="a3"/>
        <w:ind w:left="-109" w:right="255"/>
        <w:contextualSpacing w:val="0"/>
        <w:jc w:val="both"/>
        <w:rPr>
          <w:rFonts w:cs="Calibri"/>
          <w:b/>
          <w:bCs/>
          <w:lang w:val="ru-RU"/>
        </w:rPr>
      </w:pPr>
    </w:p>
    <w:p w14:paraId="1BCE3F6E" w14:textId="52642E02" w:rsidR="005830CD" w:rsidRDefault="005830CD" w:rsidP="00DA47DF">
      <w:pPr>
        <w:pStyle w:val="a3"/>
        <w:ind w:left="-109" w:right="255"/>
        <w:contextualSpacing w:val="0"/>
        <w:jc w:val="both"/>
        <w:rPr>
          <w:rFonts w:cs="Calibri"/>
          <w:b/>
          <w:bCs/>
          <w:lang w:val="ru-RU"/>
        </w:rPr>
      </w:pPr>
    </w:p>
    <w:p w14:paraId="6845F4C4" w14:textId="5ECBEE93" w:rsidR="005830CD" w:rsidRDefault="005830CD" w:rsidP="00DA47DF">
      <w:pPr>
        <w:pStyle w:val="a3"/>
        <w:ind w:left="-109" w:right="255"/>
        <w:contextualSpacing w:val="0"/>
        <w:jc w:val="both"/>
        <w:rPr>
          <w:rFonts w:cs="Calibri"/>
          <w:b/>
          <w:bCs/>
          <w:lang w:val="ru-RU"/>
        </w:rPr>
      </w:pPr>
    </w:p>
    <w:p w14:paraId="0EA48639" w14:textId="781021BA" w:rsidR="00DA47DF" w:rsidRDefault="00DA47DF" w:rsidP="00ED1F63">
      <w:pPr>
        <w:pStyle w:val="a3"/>
        <w:ind w:left="-109" w:right="255"/>
        <w:contextualSpacing w:val="0"/>
        <w:jc w:val="center"/>
        <w:rPr>
          <w:rFonts w:cs="Calibri"/>
          <w:b/>
          <w:bCs/>
          <w:lang w:val="ru-RU"/>
        </w:rPr>
      </w:pPr>
      <w:r w:rsidRPr="00DA47DF">
        <w:rPr>
          <w:rFonts w:cs="Calibri"/>
          <w:b/>
          <w:bCs/>
          <w:lang w:val="ru-RU"/>
        </w:rPr>
        <w:t xml:space="preserve">Приложение </w:t>
      </w:r>
      <w:r>
        <w:rPr>
          <w:rFonts w:cs="Calibri"/>
          <w:b/>
          <w:bCs/>
          <w:lang w:val="ru-RU"/>
        </w:rPr>
        <w:t>-</w:t>
      </w:r>
      <w:r w:rsidRPr="00DA47DF">
        <w:rPr>
          <w:rFonts w:cs="Calibri"/>
          <w:b/>
          <w:bCs/>
          <w:lang w:val="ru-RU"/>
        </w:rPr>
        <w:t>Мероприятия в рамках подкомпонентов 1.1 и 1.2</w:t>
      </w:r>
      <w:r>
        <w:rPr>
          <w:rFonts w:cs="Calibri"/>
          <w:b/>
          <w:bCs/>
          <w:lang w:val="ru-RU"/>
        </w:rPr>
        <w:t>.</w:t>
      </w:r>
    </w:p>
    <w:p w14:paraId="4C10FD08" w14:textId="77777777" w:rsidR="00DA47DF" w:rsidRDefault="00DA47DF" w:rsidP="00DA47DF">
      <w:pPr>
        <w:pStyle w:val="a3"/>
        <w:ind w:left="-109" w:right="255"/>
        <w:contextualSpacing w:val="0"/>
        <w:jc w:val="both"/>
        <w:rPr>
          <w:rFonts w:cs="Calibri"/>
          <w:b/>
          <w:bCs/>
          <w:lang w:val="ru-RU"/>
        </w:rPr>
      </w:pPr>
    </w:p>
    <w:p w14:paraId="0F3D9AD8" w14:textId="58BDF147" w:rsidR="00DA47DF" w:rsidRPr="00B7797D" w:rsidRDefault="00DA47DF" w:rsidP="00DA47DF">
      <w:pPr>
        <w:pStyle w:val="a3"/>
        <w:ind w:left="-109" w:right="255"/>
        <w:contextualSpacing w:val="0"/>
        <w:jc w:val="both"/>
        <w:rPr>
          <w:rFonts w:cs="Calibri"/>
          <w:b/>
          <w:bCs/>
          <w:lang w:val="ru-RU"/>
        </w:rPr>
      </w:pPr>
      <w:r w:rsidRPr="00B7797D">
        <w:rPr>
          <w:rFonts w:cs="Calibri"/>
          <w:b/>
          <w:bCs/>
          <w:lang w:val="ru-RU"/>
        </w:rPr>
        <w:t xml:space="preserve">Подкомпонент 1.1: Укрепление институтов и потенциала мониторинга климатических опасностей </w:t>
      </w:r>
      <w:r w:rsidRPr="00B7797D">
        <w:rPr>
          <w:rFonts w:cs="Calibri"/>
          <w:b/>
          <w:bCs/>
          <w:i/>
          <w:iCs/>
          <w:lang w:val="ru-RU"/>
        </w:rPr>
        <w:t>(6,50 млн долл. США от МАР)</w:t>
      </w:r>
    </w:p>
    <w:bookmarkEnd w:id="2"/>
    <w:p w14:paraId="496A0358" w14:textId="77777777" w:rsidR="00DA47DF" w:rsidRPr="00B7797D" w:rsidRDefault="00DA47DF" w:rsidP="00DA47DF">
      <w:pPr>
        <w:tabs>
          <w:tab w:val="left" w:pos="270"/>
          <w:tab w:val="left" w:pos="720"/>
          <w:tab w:val="left" w:pos="2515"/>
        </w:tabs>
        <w:spacing w:line="240" w:lineRule="auto"/>
        <w:ind w:right="255"/>
        <w:jc w:val="both"/>
        <w:rPr>
          <w:rFonts w:eastAsia="Times New Roman" w:cs="Calibri"/>
          <w:lang w:val="ru-RU"/>
        </w:rPr>
      </w:pPr>
    </w:p>
    <w:p w14:paraId="4CADC6A2" w14:textId="77777777" w:rsidR="00DA47DF" w:rsidRPr="00DA47DF" w:rsidRDefault="00DA47DF" w:rsidP="00DA47DF">
      <w:pPr>
        <w:tabs>
          <w:tab w:val="left" w:pos="720"/>
          <w:tab w:val="left" w:pos="2515"/>
        </w:tabs>
        <w:ind w:right="259"/>
        <w:jc w:val="both"/>
        <w:rPr>
          <w:rFonts w:ascii="Times New Roman" w:hAnsi="Times New Roman"/>
          <w:sz w:val="24"/>
          <w:szCs w:val="24"/>
          <w:lang w:val="ru-RU"/>
        </w:rPr>
      </w:pPr>
      <w:r w:rsidRPr="00DA47DF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 xml:space="preserve">1. Для улучшения мониторинга ледников и снежного покрова подкомпонент </w:t>
      </w:r>
      <w:r w:rsidRPr="00DA47DF">
        <w:rPr>
          <w:rFonts w:ascii="Times New Roman" w:hAnsi="Times New Roman"/>
          <w:sz w:val="24"/>
          <w:szCs w:val="24"/>
          <w:lang w:val="ru-RU"/>
        </w:rPr>
        <w:t xml:space="preserve">укрепит возможности КГМ при МЧС, Института водных проблем и гидроэнергетики (ИВПиГЭ) и ТШВНЦ при НАН для проведения мониторинга и прогнозирования ледников. КГМ получит поддержку в следующих вопросах: (i) разработка и внедрение национальной системы мониторинга ледников и снежного покрова; с сопутствующей деятельностью, такой как подготовка стандартных методологий мониторинга и моделирования, интеграция инвентаризации ледников и оборудования </w:t>
      </w:r>
      <w:r w:rsidRPr="00DA47DF">
        <w:rPr>
          <w:rStyle w:val="normaltextrun"/>
          <w:rFonts w:ascii="Times New Roman" w:hAnsi="Times New Roman"/>
          <w:sz w:val="24"/>
          <w:szCs w:val="24"/>
          <w:lang w:val="ru-RU"/>
        </w:rPr>
        <w:t xml:space="preserve">информационно-коммуникационных технологий </w:t>
      </w:r>
      <w:r w:rsidRPr="00DA47DF">
        <w:rPr>
          <w:rFonts w:ascii="Times New Roman" w:hAnsi="Times New Roman"/>
          <w:sz w:val="24"/>
          <w:szCs w:val="24"/>
          <w:lang w:val="ru-RU"/>
        </w:rPr>
        <w:t>(ИКТ); (ii) мониторинг полевого оборудования и других товаров; (iii) практическое обучение младшего персонала и партнеров; (iv) эксплуатационные расходы полевых экспедиций по мониторингу ледников хребта Кунгей Ала-Тоо в Чок-Тале и бассейна реки Чон-Аксуу в Иссык-Кульской области; и (v) строительство лавинной станции на перевале Кугарт. ТШВНЦ будет обеспечен: (i) современным оборудованием и операционными расходами для полевых исследований и вертикального зондирования, а также соответствующими расходами, которые позволят ему провести и обновить свои исследования ледников; и (ii) товары, консультации и обучение, которые помогут ему проводить климатическое и гидрологическое моделирование ледников, а также оценку рисков ледниковых опасностей, таких как лавины и НПЛО. ТШВНЦ окажет поддержку КГМ в создании национальной системы мониторинга ледников и снежного покрова.</w:t>
      </w:r>
    </w:p>
    <w:p w14:paraId="1667DDB6" w14:textId="63BE35FE" w:rsidR="00DA47DF" w:rsidRPr="00DA47DF" w:rsidRDefault="00DA47DF" w:rsidP="00DA47DF">
      <w:pPr>
        <w:tabs>
          <w:tab w:val="left" w:pos="720"/>
          <w:tab w:val="left" w:pos="2515"/>
        </w:tabs>
        <w:ind w:right="259"/>
        <w:jc w:val="both"/>
        <w:rPr>
          <w:rFonts w:ascii="Times New Roman" w:hAnsi="Times New Roman"/>
          <w:sz w:val="24"/>
          <w:szCs w:val="24"/>
          <w:lang w:val="ru-RU"/>
        </w:rPr>
      </w:pPr>
      <w:r w:rsidRPr="00DA47DF">
        <w:rPr>
          <w:rFonts w:ascii="Times New Roman" w:hAnsi="Times New Roman"/>
          <w:sz w:val="24"/>
          <w:szCs w:val="24"/>
          <w:lang w:val="ru-RU"/>
        </w:rPr>
        <w:t>2. Для улучшения мониторинга селей подкомпонент будет оказывать поддержку ДМПЧС МЧС, который управляет ЕСКМПЧС, и ИВПиГЭ, который занимается наблюдениями за селями и наводнениями и выпускает прогнозы доступности воды. ДМПЧС получит поддержку в следующих вопросах: (i) закупка оборудования для мониторинга, такого как мобильные точки мониторинга, лазерные сканеры, беспилотные летательные аппараты, дроны, спутниковые данные и оборудование для полевых исследований, (ii) установка 1-2 автоматизированных станций мониторинга в бассейне реки Кара-Дарья; и (iii) обучение сотрудников МЧС использованию нового оборудования и систем.</w:t>
      </w:r>
      <w:r w:rsidRPr="00DA47D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A47DF">
        <w:rPr>
          <w:rFonts w:ascii="Times New Roman" w:hAnsi="Times New Roman"/>
          <w:sz w:val="24"/>
          <w:szCs w:val="24"/>
          <w:lang w:val="ru-RU"/>
        </w:rPr>
        <w:t xml:space="preserve">ИВПиГЭ возьмет на себя разработку методологий и руководств по прогнозированию, моделированию и оценке селевых опасностей, которые должны будут утверждаться МЧС. Данная деятельность будет подкреплена полевым мониторинговым исследованием по наблюдению за ледниковыми озерами с высоким риском прорывоопасных паводков и закупкой оборудования для мониторинга, технической помощью и обучением по географической информационной системе (ГИС) для усиления их оцифровки, обновления карт и возможностей проверки испытаниями в полевых условиях. </w:t>
      </w:r>
    </w:p>
    <w:p w14:paraId="29B14165" w14:textId="77777777" w:rsidR="00DA47DF" w:rsidRPr="00DA47DF" w:rsidRDefault="00DA47DF" w:rsidP="00DA47DF">
      <w:pPr>
        <w:pStyle w:val="a3"/>
        <w:tabs>
          <w:tab w:val="left" w:pos="720"/>
          <w:tab w:val="left" w:pos="2515"/>
        </w:tabs>
        <w:ind w:left="0" w:right="255"/>
        <w:jc w:val="both"/>
        <w:rPr>
          <w:lang w:val="ru-RU"/>
        </w:rPr>
      </w:pPr>
    </w:p>
    <w:p w14:paraId="102694F7" w14:textId="0C7CF973" w:rsidR="00DA47DF" w:rsidRPr="00DA47DF" w:rsidRDefault="00DA47DF" w:rsidP="00DA47DF">
      <w:pPr>
        <w:tabs>
          <w:tab w:val="left" w:pos="720"/>
          <w:tab w:val="left" w:pos="2515"/>
        </w:tabs>
        <w:ind w:right="255"/>
        <w:jc w:val="both"/>
        <w:rPr>
          <w:rFonts w:ascii="Times New Roman" w:hAnsi="Times New Roman"/>
          <w:sz w:val="24"/>
          <w:szCs w:val="24"/>
          <w:lang w:val="ru-RU"/>
        </w:rPr>
      </w:pPr>
      <w:r w:rsidRPr="00DA47DF">
        <w:rPr>
          <w:rFonts w:ascii="Times New Roman" w:hAnsi="Times New Roman"/>
          <w:sz w:val="24"/>
          <w:szCs w:val="24"/>
          <w:lang w:val="ru-RU"/>
        </w:rPr>
        <w:t xml:space="preserve">3. Подкомпонент </w:t>
      </w:r>
      <w:r w:rsidRPr="00DA47D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также будет финансировать установку гидрологических и метеорологических постов для измерения эффективности вмешательств в нижнем течении на каждом участке, а также оборудования для мониторинга переноса наносов для информирования и проверки разработки климатически устойчивых мер по смягчению последствий селевых потоков.</w:t>
      </w:r>
    </w:p>
    <w:bookmarkEnd w:id="3"/>
    <w:p w14:paraId="332D6FF8" w14:textId="77777777" w:rsidR="00DA47DF" w:rsidRPr="00DA47DF" w:rsidRDefault="00DA47DF" w:rsidP="00DA47DF">
      <w:pPr>
        <w:pStyle w:val="a3"/>
        <w:tabs>
          <w:tab w:val="left" w:pos="270"/>
          <w:tab w:val="left" w:pos="720"/>
          <w:tab w:val="left" w:pos="2515"/>
        </w:tabs>
        <w:ind w:left="-360" w:right="360"/>
        <w:jc w:val="both"/>
        <w:rPr>
          <w:lang w:val="ru-RU"/>
        </w:rPr>
      </w:pPr>
    </w:p>
    <w:p w14:paraId="712D4552" w14:textId="77777777" w:rsidR="00DA47DF" w:rsidRPr="00DA47DF" w:rsidRDefault="00DA47DF" w:rsidP="00DA47DF">
      <w:pPr>
        <w:pStyle w:val="a3"/>
        <w:ind w:left="0" w:right="255"/>
        <w:contextualSpacing w:val="0"/>
        <w:jc w:val="both"/>
        <w:rPr>
          <w:b/>
          <w:bCs/>
          <w:lang w:val="ru-RU"/>
        </w:rPr>
      </w:pPr>
      <w:r w:rsidRPr="00DA47DF">
        <w:rPr>
          <w:b/>
          <w:bCs/>
          <w:lang w:val="ru-RU"/>
        </w:rPr>
        <w:lastRenderedPageBreak/>
        <w:t xml:space="preserve">Подкомпонент 1.2: ИКТ для управления рисками бедствий в истощенных ландшафтах </w:t>
      </w:r>
      <w:r w:rsidRPr="00DA47DF">
        <w:rPr>
          <w:b/>
          <w:bCs/>
          <w:i/>
          <w:iCs/>
          <w:lang w:val="ru-RU"/>
        </w:rPr>
        <w:t>(2,4 млн долл. США от KWPF)</w:t>
      </w:r>
    </w:p>
    <w:p w14:paraId="70C95EE3" w14:textId="77777777" w:rsidR="00DA47DF" w:rsidRPr="00DA47DF" w:rsidRDefault="00DA47DF" w:rsidP="00DA47DF">
      <w:pPr>
        <w:pStyle w:val="a3"/>
        <w:ind w:left="0" w:right="255"/>
        <w:contextualSpacing w:val="0"/>
        <w:jc w:val="both"/>
        <w:rPr>
          <w:b/>
          <w:bCs/>
          <w:lang w:val="ru-RU"/>
        </w:rPr>
      </w:pPr>
    </w:p>
    <w:p w14:paraId="784A0D4B" w14:textId="36A690FD" w:rsidR="00DA47DF" w:rsidRPr="00DA47DF" w:rsidRDefault="00DA47DF" w:rsidP="00DA47DF">
      <w:pPr>
        <w:tabs>
          <w:tab w:val="left" w:pos="720"/>
          <w:tab w:val="left" w:pos="2515"/>
        </w:tabs>
        <w:ind w:right="255"/>
        <w:jc w:val="both"/>
        <w:rPr>
          <w:rFonts w:ascii="Times New Roman" w:hAnsi="Times New Roman"/>
          <w:sz w:val="24"/>
          <w:szCs w:val="24"/>
          <w:lang w:val="ru-RU"/>
        </w:rPr>
      </w:pPr>
      <w:r w:rsidRPr="00DA47DF">
        <w:rPr>
          <w:rStyle w:val="normaltextrun"/>
          <w:rFonts w:ascii="Times New Roman" w:hAnsi="Times New Roman"/>
          <w:sz w:val="24"/>
          <w:szCs w:val="24"/>
          <w:lang w:val="ru-RU"/>
        </w:rPr>
        <w:t xml:space="preserve">1. В рамках подкомпонента будет финансироваться проектирование систем ИКТ, техническая поддержка, программное обеспечение, оборудование и </w:t>
      </w:r>
      <w:r w:rsidRPr="00DA47D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обмен опытом с экспертными агентствами из Кореи </w:t>
      </w:r>
      <w:r w:rsidRPr="00DA47DF">
        <w:rPr>
          <w:rStyle w:val="normaltextrun"/>
          <w:rFonts w:ascii="Times New Roman" w:hAnsi="Times New Roman"/>
          <w:sz w:val="24"/>
          <w:szCs w:val="24"/>
          <w:lang w:val="ru-RU"/>
        </w:rPr>
        <w:t xml:space="preserve">для разработки </w:t>
      </w:r>
      <w:r w:rsidRPr="00DA47DF">
        <w:rPr>
          <w:rFonts w:ascii="Times New Roman" w:hAnsi="Times New Roman"/>
          <w:iCs/>
          <w:sz w:val="24"/>
          <w:szCs w:val="24"/>
          <w:lang w:val="ru-RU"/>
        </w:rPr>
        <w:t xml:space="preserve">управляемого данными и ориентированного на пользователя инструмента ИКТ для </w:t>
      </w:r>
      <w:r w:rsidRPr="00DA47DF">
        <w:rPr>
          <w:rStyle w:val="normaltextrun"/>
          <w:rFonts w:ascii="Times New Roman" w:hAnsi="Times New Roman"/>
          <w:sz w:val="24"/>
          <w:szCs w:val="24"/>
          <w:lang w:val="ru-RU"/>
        </w:rPr>
        <w:t>мониторинга селей в истощенных ландшафтах</w:t>
      </w:r>
      <w:r w:rsidRPr="00DA47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7DF">
        <w:rPr>
          <w:rStyle w:val="normaltextrun"/>
          <w:rFonts w:ascii="Times New Roman" w:hAnsi="Times New Roman"/>
          <w:sz w:val="24"/>
          <w:szCs w:val="24"/>
          <w:lang w:val="ru-RU"/>
        </w:rPr>
        <w:t>и его внедрения</w:t>
      </w:r>
      <w:r w:rsidRPr="00DA47DF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DA47DF">
        <w:rPr>
          <w:rStyle w:val="normaltextrun"/>
          <w:rFonts w:ascii="Times New Roman" w:hAnsi="Times New Roman"/>
          <w:sz w:val="24"/>
          <w:szCs w:val="24"/>
          <w:lang w:val="ru-RU"/>
        </w:rPr>
        <w:t xml:space="preserve">в систему мониторинга селей и ЕСКМПЧС. Впоследствии, ЕСКМПЧС будет обладать расширенными </w:t>
      </w:r>
      <w:r w:rsidRPr="00DA47DF">
        <w:rPr>
          <w:rFonts w:ascii="Times New Roman" w:hAnsi="Times New Roman"/>
          <w:sz w:val="24"/>
          <w:szCs w:val="24"/>
          <w:lang w:val="ru-RU"/>
        </w:rPr>
        <w:t>геопространственными и картографическими возможностями, утилитой спутниковых данных и функциями для анализа взаимосвязи между деградацией земель, земельным покровом и селями, а также функциями, которые облегчают межправительственный обмен данными для более точного и оперативного прогнозирования селей и принятия решений. В то время как модернизацию ЕСКМПЧС будет возглавлять ДМПЧС, Департаменту защиты от селей МЧС будет оказана поддержка в разработке системы управления активами, в которой будут храниться исторические данные о селях, такие как местоположения и количество пострадавших людей, а также инвентаризация инфраструктуры (например, насыпей и полузапруд) в отношении информации ГИС, условий, записей о ремонтах и т. д.</w:t>
      </w:r>
    </w:p>
    <w:p w14:paraId="4BECE690" w14:textId="77777777" w:rsidR="00DA47DF" w:rsidRPr="00DA47DF" w:rsidRDefault="00DA47DF" w:rsidP="00DA47DF">
      <w:pPr>
        <w:pStyle w:val="a3"/>
        <w:tabs>
          <w:tab w:val="left" w:pos="720"/>
          <w:tab w:val="left" w:pos="2515"/>
        </w:tabs>
        <w:ind w:left="0" w:right="255"/>
        <w:jc w:val="both"/>
        <w:rPr>
          <w:lang w:val="ru-RU"/>
        </w:rPr>
      </w:pPr>
    </w:p>
    <w:p w14:paraId="5A5606F1" w14:textId="43C7E309" w:rsidR="00DA47DF" w:rsidRPr="00DA47DF" w:rsidRDefault="00DA47DF" w:rsidP="00DA47DF">
      <w:pPr>
        <w:tabs>
          <w:tab w:val="left" w:pos="720"/>
          <w:tab w:val="left" w:pos="2515"/>
        </w:tabs>
        <w:ind w:right="255"/>
        <w:jc w:val="both"/>
        <w:rPr>
          <w:rFonts w:ascii="Times New Roman" w:hAnsi="Times New Roman"/>
          <w:sz w:val="24"/>
          <w:szCs w:val="24"/>
          <w:lang w:val="ru-RU"/>
        </w:rPr>
      </w:pPr>
      <w:r w:rsidRPr="00DA47DF">
        <w:rPr>
          <w:rFonts w:ascii="Times New Roman" w:hAnsi="Times New Roman"/>
          <w:sz w:val="24"/>
          <w:szCs w:val="24"/>
          <w:lang w:val="ru-RU"/>
        </w:rPr>
        <w:t>2. Программное обеспечение и оборудование ИКТ региональных отделений ДМПЧС и Департамента селезащиты МЧС будут модернизированы, а соответствующие государственные ведомства получат доступ к системе. Подкомпонент также будет финансировать разработку руководств и повысит потенциал ДМПЧС и других соответствующих департаментов по эксплуатации и обслуживанию инструментов ИКТ, включая ознакомительную поездку в/из Кореи экспертов, а также другое ИКТ-оборудование для ДМПЧС, чтобы помочь ему получить доступ и анализировать полевые данные, собранные его отделениями на местах. Подкомпонент будет финансировать оборудование ИКТ (программное обеспечение ГИС, дроны, оборудование системы глобального позиционирования, компьютерное оборудование), а также информационные технологии и экспертизу, связанную с ГИС, для Кыргызского проектного института по землеустройству (Гипрозем) Министерства сельского хозяйства, который отвечает за ведение национальных карт деградации земель. Это оборудование поможет «Гипрозему» создавать цифровые карты деградации земель и другие технические отчеты, которые будут интегрированы в национальную систему мониторинга селей, чтобы обеспечить более надежную доступность данных для прогнозирования. На проектных территориях будут проводиться полевые исследования для проверки карт и уточнения процесса. В системах будут использованы новейшие высокоэффективные технологии с низким уровнем выбросов, соответствующие рекомендациям Всемирного банка для оборудования ИКТ/мониторинга.</w:t>
      </w:r>
    </w:p>
    <w:p w14:paraId="31552338" w14:textId="77777777" w:rsidR="00DA47DF" w:rsidRPr="00DA47DF" w:rsidRDefault="00DA47DF" w:rsidP="00DA47DF">
      <w:pPr>
        <w:pStyle w:val="a3"/>
        <w:tabs>
          <w:tab w:val="left" w:pos="720"/>
          <w:tab w:val="left" w:pos="2515"/>
        </w:tabs>
        <w:ind w:left="0" w:right="255"/>
        <w:jc w:val="both"/>
        <w:rPr>
          <w:lang w:val="ru-RU"/>
        </w:rPr>
      </w:pPr>
    </w:p>
    <w:p w14:paraId="2A34E2C1" w14:textId="59FF4E25" w:rsidR="00DA47DF" w:rsidRPr="00DA47DF" w:rsidRDefault="00DA47DF" w:rsidP="00DA47DF">
      <w:pPr>
        <w:tabs>
          <w:tab w:val="left" w:pos="720"/>
          <w:tab w:val="left" w:pos="2515"/>
        </w:tabs>
        <w:ind w:right="255"/>
        <w:jc w:val="both"/>
        <w:rPr>
          <w:rFonts w:ascii="Times New Roman" w:hAnsi="Times New Roman"/>
          <w:sz w:val="24"/>
          <w:szCs w:val="24"/>
          <w:lang w:val="ru-RU"/>
        </w:rPr>
      </w:pPr>
      <w:r w:rsidRPr="00DA47DF">
        <w:rPr>
          <w:rFonts w:ascii="Times New Roman" w:hAnsi="Times New Roman"/>
          <w:sz w:val="24"/>
          <w:szCs w:val="24"/>
          <w:lang w:val="ru-RU"/>
        </w:rPr>
        <w:t>3. К проекту будет применяться Руководство Всемирного банка по управлению рисками использования беспилотных летательных аппаратов в рамках проектов развития («Руководство по БПЛА»), а в Операционном руководстве Проекта (ОР) будут указаны разрешенные условия для ввода в эксплуатацию дронов, включая план снижения рисков при закупке, использовании и управлении дронами.</w:t>
      </w:r>
    </w:p>
    <w:p w14:paraId="1146B20E" w14:textId="77777777" w:rsidR="00DA47DF" w:rsidRPr="00DA47DF" w:rsidRDefault="00DA47DF" w:rsidP="00DA47DF">
      <w:pPr>
        <w:tabs>
          <w:tab w:val="left" w:pos="993"/>
        </w:tabs>
        <w:spacing w:line="276" w:lineRule="auto"/>
        <w:jc w:val="both"/>
        <w:rPr>
          <w:lang w:val="ru-RU"/>
        </w:rPr>
      </w:pPr>
    </w:p>
    <w:sectPr w:rsidR="00DA47DF" w:rsidRPr="00DA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AD9E" w14:textId="77777777" w:rsidR="004F117B" w:rsidRDefault="004F117B" w:rsidP="00A23F7D">
      <w:pPr>
        <w:spacing w:after="0" w:line="240" w:lineRule="auto"/>
      </w:pPr>
      <w:r>
        <w:separator/>
      </w:r>
    </w:p>
  </w:endnote>
  <w:endnote w:type="continuationSeparator" w:id="0">
    <w:p w14:paraId="65155FDD" w14:textId="77777777" w:rsidR="004F117B" w:rsidRDefault="004F117B" w:rsidP="00A2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92AA" w14:textId="77777777" w:rsidR="004F117B" w:rsidRDefault="004F117B" w:rsidP="00A23F7D">
      <w:pPr>
        <w:spacing w:after="0" w:line="240" w:lineRule="auto"/>
      </w:pPr>
      <w:r>
        <w:separator/>
      </w:r>
    </w:p>
  </w:footnote>
  <w:footnote w:type="continuationSeparator" w:id="0">
    <w:p w14:paraId="740CE480" w14:textId="77777777" w:rsidR="004F117B" w:rsidRDefault="004F117B" w:rsidP="00A23F7D">
      <w:pPr>
        <w:spacing w:after="0" w:line="240" w:lineRule="auto"/>
      </w:pPr>
      <w:r>
        <w:continuationSeparator/>
      </w:r>
    </w:p>
  </w:footnote>
  <w:footnote w:id="1">
    <w:p w14:paraId="304FAFA3" w14:textId="77777777" w:rsidR="00A23F7D" w:rsidRPr="00FF429F" w:rsidRDefault="00A23F7D" w:rsidP="00A23F7D">
      <w:pPr>
        <w:pStyle w:val="ad"/>
        <w:jc w:val="both"/>
        <w:rPr>
          <w:sz w:val="18"/>
          <w:szCs w:val="18"/>
          <w:lang w:val="ru-RU"/>
        </w:rPr>
      </w:pPr>
      <w:r w:rsidRPr="007E0463">
        <w:rPr>
          <w:rStyle w:val="af"/>
          <w:sz w:val="18"/>
          <w:szCs w:val="18"/>
        </w:rPr>
        <w:footnoteRef/>
      </w:r>
      <w:r w:rsidRPr="00FF429F">
        <w:rPr>
          <w:sz w:val="18"/>
          <w:szCs w:val="18"/>
          <w:lang w:val="ru-RU"/>
        </w:rPr>
        <w:t xml:space="preserve">Другими программными проектами являются </w:t>
      </w:r>
      <w:r w:rsidRPr="007E0463">
        <w:rPr>
          <w:sz w:val="18"/>
          <w:szCs w:val="18"/>
        </w:rPr>
        <w:t>RESILAND</w:t>
      </w:r>
      <w:r w:rsidRPr="00FF429F">
        <w:rPr>
          <w:sz w:val="18"/>
          <w:szCs w:val="18"/>
          <w:lang w:val="ru-RU"/>
        </w:rPr>
        <w:t xml:space="preserve"> </w:t>
      </w:r>
      <w:r w:rsidRPr="007E0463">
        <w:rPr>
          <w:sz w:val="18"/>
          <w:szCs w:val="18"/>
        </w:rPr>
        <w:t>CA</w:t>
      </w:r>
      <w:r w:rsidRPr="00FF429F">
        <w:rPr>
          <w:sz w:val="18"/>
          <w:szCs w:val="18"/>
          <w:lang w:val="ru-RU"/>
        </w:rPr>
        <w:t>+: Проект восстановления устойчивых ландшафтов в Таджикистане (</w:t>
      </w:r>
      <w:r w:rsidRPr="007E0463">
        <w:rPr>
          <w:sz w:val="18"/>
          <w:szCs w:val="18"/>
        </w:rPr>
        <w:t>P</w:t>
      </w:r>
      <w:r w:rsidRPr="00FF429F">
        <w:rPr>
          <w:sz w:val="18"/>
          <w:szCs w:val="18"/>
          <w:lang w:val="ru-RU"/>
        </w:rPr>
        <w:t xml:space="preserve">171524, финансируемый за счет гранта МАР в размере 45 миллионов долларов США, одобрен и вступил в силу) и Программа </w:t>
      </w:r>
      <w:r w:rsidRPr="007E0463">
        <w:rPr>
          <w:sz w:val="18"/>
          <w:szCs w:val="18"/>
        </w:rPr>
        <w:t>RESILAND</w:t>
      </w:r>
      <w:r w:rsidRPr="00FF429F">
        <w:rPr>
          <w:sz w:val="18"/>
          <w:szCs w:val="18"/>
          <w:lang w:val="ru-RU"/>
        </w:rPr>
        <w:t xml:space="preserve"> </w:t>
      </w:r>
      <w:r w:rsidRPr="007E0463">
        <w:rPr>
          <w:sz w:val="18"/>
          <w:szCs w:val="18"/>
        </w:rPr>
        <w:t>CA</w:t>
      </w:r>
      <w:r w:rsidRPr="00FF429F">
        <w:rPr>
          <w:sz w:val="18"/>
          <w:szCs w:val="18"/>
          <w:lang w:val="ru-RU"/>
        </w:rPr>
        <w:t>+: Проект восстановления устойчивых ландшафтов Узбекистана (</w:t>
      </w:r>
      <w:r w:rsidRPr="007E0463">
        <w:rPr>
          <w:sz w:val="18"/>
          <w:szCs w:val="18"/>
        </w:rPr>
        <w:t>P</w:t>
      </w:r>
      <w:r w:rsidRPr="00FF429F">
        <w:rPr>
          <w:sz w:val="18"/>
          <w:szCs w:val="18"/>
          <w:lang w:val="ru-RU"/>
        </w:rPr>
        <w:t xml:space="preserve">174135, финансируемый за счет гранта МАР в размере 142 миллионов долларов США) Кредит и грант </w:t>
      </w:r>
      <w:r w:rsidRPr="007E0463">
        <w:rPr>
          <w:sz w:val="18"/>
          <w:szCs w:val="18"/>
        </w:rPr>
        <w:t>PROGREEN</w:t>
      </w:r>
      <w:r w:rsidRPr="00FF429F">
        <w:rPr>
          <w:sz w:val="18"/>
          <w:szCs w:val="18"/>
          <w:lang w:val="ru-RU"/>
        </w:rPr>
        <w:t xml:space="preserve"> в размере 8 миллионов долларов США, одобренный и скоро вступающий в силу). Проект восстановления ландшафта Казахстана (</w:t>
      </w:r>
      <w:r w:rsidRPr="007E0463">
        <w:rPr>
          <w:sz w:val="18"/>
          <w:szCs w:val="18"/>
        </w:rPr>
        <w:t>P</w:t>
      </w:r>
      <w:r w:rsidRPr="00FF429F">
        <w:rPr>
          <w:sz w:val="18"/>
          <w:szCs w:val="18"/>
          <w:lang w:val="ru-RU"/>
        </w:rPr>
        <w:t xml:space="preserve">171577, финансируемый Глобальным экологическим фондом (ГЭФ) в размере 4,34 миллиона долларов США) также связан с программой </w:t>
      </w:r>
      <w:r w:rsidRPr="007E0463">
        <w:rPr>
          <w:sz w:val="18"/>
          <w:szCs w:val="18"/>
        </w:rPr>
        <w:t>RESILAND</w:t>
      </w:r>
      <w:r w:rsidRPr="00FF429F">
        <w:rPr>
          <w:sz w:val="18"/>
          <w:szCs w:val="18"/>
          <w:lang w:val="ru-RU"/>
        </w:rPr>
        <w:t xml:space="preserve"> </w:t>
      </w:r>
      <w:r w:rsidRPr="007E0463">
        <w:rPr>
          <w:sz w:val="18"/>
          <w:szCs w:val="18"/>
        </w:rPr>
        <w:t>CA</w:t>
      </w:r>
      <w:r w:rsidRPr="00FF429F">
        <w:rPr>
          <w:sz w:val="18"/>
          <w:szCs w:val="18"/>
          <w:lang w:val="ru-RU"/>
        </w:rPr>
        <w:t>+.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28D"/>
    <w:multiLevelType w:val="hybridMultilevel"/>
    <w:tmpl w:val="B276D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68A6"/>
    <w:multiLevelType w:val="multilevel"/>
    <w:tmpl w:val="E230DC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294315"/>
    <w:multiLevelType w:val="hybridMultilevel"/>
    <w:tmpl w:val="D02E1EBE"/>
    <w:lvl w:ilvl="0" w:tplc="566C046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83620"/>
    <w:multiLevelType w:val="multilevel"/>
    <w:tmpl w:val="2FD8D006"/>
    <w:styleLink w:val="ImportedStyle1"/>
    <w:lvl w:ilvl="0">
      <w:start w:val="1"/>
      <w:numFmt w:val="decimal"/>
      <w:lvlText w:val="%1."/>
      <w:lvlJc w:val="left"/>
      <w:pPr>
        <w:tabs>
          <w:tab w:val="left" w:pos="426"/>
        </w:tabs>
        <w:ind w:left="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426"/>
        </w:tabs>
        <w:ind w:left="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26"/>
        </w:tabs>
        <w:ind w:left="332" w:hanging="3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26"/>
        </w:tabs>
        <w:ind w:left="332" w:hanging="3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26"/>
        </w:tabs>
        <w:ind w:left="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26"/>
        </w:tabs>
        <w:ind w:left="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26"/>
        </w:tabs>
        <w:ind w:left="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26"/>
        </w:tabs>
        <w:ind w:left="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26"/>
        </w:tabs>
        <w:ind w:left="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 w15:restartNumberingAfterBreak="0">
    <w:nsid w:val="183A29F9"/>
    <w:multiLevelType w:val="hybridMultilevel"/>
    <w:tmpl w:val="D71C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6247"/>
    <w:multiLevelType w:val="hybridMultilevel"/>
    <w:tmpl w:val="53DEE3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F71D58"/>
    <w:multiLevelType w:val="hybridMultilevel"/>
    <w:tmpl w:val="C38698F2"/>
    <w:lvl w:ilvl="0" w:tplc="CB24D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3E7E"/>
    <w:multiLevelType w:val="multilevel"/>
    <w:tmpl w:val="2FD8D006"/>
    <w:numStyleLink w:val="ImportedStyle1"/>
  </w:abstractNum>
  <w:abstractNum w:abstractNumId="8" w15:restartNumberingAfterBreak="0">
    <w:nsid w:val="2B521FD5"/>
    <w:multiLevelType w:val="hybridMultilevel"/>
    <w:tmpl w:val="B276D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11393"/>
    <w:multiLevelType w:val="hybridMultilevel"/>
    <w:tmpl w:val="B276D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25BD0"/>
    <w:multiLevelType w:val="hybridMultilevel"/>
    <w:tmpl w:val="5682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B4FDF"/>
    <w:multiLevelType w:val="hybridMultilevel"/>
    <w:tmpl w:val="E20EE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31046"/>
    <w:multiLevelType w:val="hybridMultilevel"/>
    <w:tmpl w:val="1E723D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157CB"/>
    <w:multiLevelType w:val="hybridMultilevel"/>
    <w:tmpl w:val="B6CE8D9E"/>
    <w:lvl w:ilvl="0" w:tplc="782CACE4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933E7"/>
    <w:multiLevelType w:val="hybridMultilevel"/>
    <w:tmpl w:val="DB5C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17D48"/>
    <w:multiLevelType w:val="multilevel"/>
    <w:tmpl w:val="075212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65776A2"/>
    <w:multiLevelType w:val="hybridMultilevel"/>
    <w:tmpl w:val="E356DF5E"/>
    <w:lvl w:ilvl="0" w:tplc="CB24D1C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8B4010"/>
    <w:multiLevelType w:val="hybridMultilevel"/>
    <w:tmpl w:val="F3024F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9E0942"/>
    <w:multiLevelType w:val="hybridMultilevel"/>
    <w:tmpl w:val="E64EF352"/>
    <w:lvl w:ilvl="0" w:tplc="3F5AE3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D0E1D"/>
    <w:multiLevelType w:val="hybridMultilevel"/>
    <w:tmpl w:val="E64EF352"/>
    <w:lvl w:ilvl="0" w:tplc="3F5AE3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65C8D"/>
    <w:multiLevelType w:val="hybridMultilevel"/>
    <w:tmpl w:val="BDEEE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721DD"/>
    <w:multiLevelType w:val="hybridMultilevel"/>
    <w:tmpl w:val="00DC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A0524"/>
    <w:multiLevelType w:val="multilevel"/>
    <w:tmpl w:val="EDD21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FA245E9"/>
    <w:multiLevelType w:val="multilevel"/>
    <w:tmpl w:val="9DC637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24447F6"/>
    <w:multiLevelType w:val="multilevel"/>
    <w:tmpl w:val="3542AF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52E1DDD"/>
    <w:multiLevelType w:val="hybridMultilevel"/>
    <w:tmpl w:val="C010B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B45D1"/>
    <w:multiLevelType w:val="hybridMultilevel"/>
    <w:tmpl w:val="3A621516"/>
    <w:lvl w:ilvl="0" w:tplc="8926F46C">
      <w:start w:val="1"/>
      <w:numFmt w:val="decimal"/>
      <w:lvlText w:val="%1."/>
      <w:lvlJc w:val="left"/>
      <w:pPr>
        <w:ind w:left="2160" w:hanging="360"/>
      </w:pPr>
      <w:rPr>
        <w:rFonts w:ascii="Calibri" w:hAnsi="Calibri" w:cs="Calibri" w:hint="default"/>
        <w:b w:val="0"/>
        <w:bCs/>
        <w:i w:val="0"/>
        <w:iCs/>
        <w:color w:val="auto"/>
        <w:sz w:val="22"/>
        <w:szCs w:val="22"/>
        <w:vertAlign w:val="baseline"/>
      </w:rPr>
    </w:lvl>
    <w:lvl w:ilvl="1" w:tplc="6196408C">
      <w:numFmt w:val="bullet"/>
      <w:lvlText w:val="•"/>
      <w:lvlJc w:val="left"/>
      <w:pPr>
        <w:ind w:left="-630" w:hanging="450"/>
      </w:pPr>
      <w:rPr>
        <w:rFonts w:ascii="Calibri" w:eastAsia="Times New Roman" w:hAnsi="Calibri" w:cs="Calibri" w:hint="default"/>
      </w:rPr>
    </w:lvl>
    <w:lvl w:ilvl="2" w:tplc="ACB090B0" w:tentative="1">
      <w:start w:val="1"/>
      <w:numFmt w:val="lowerRoman"/>
      <w:lvlText w:val="%3."/>
      <w:lvlJc w:val="right"/>
      <w:pPr>
        <w:ind w:left="0" w:hanging="180"/>
      </w:pPr>
    </w:lvl>
    <w:lvl w:ilvl="3" w:tplc="3E9E7D74" w:tentative="1">
      <w:start w:val="1"/>
      <w:numFmt w:val="decimal"/>
      <w:lvlText w:val="%4."/>
      <w:lvlJc w:val="left"/>
      <w:pPr>
        <w:ind w:left="720" w:hanging="360"/>
      </w:pPr>
    </w:lvl>
    <w:lvl w:ilvl="4" w:tplc="5D9CA070" w:tentative="1">
      <w:start w:val="1"/>
      <w:numFmt w:val="lowerLetter"/>
      <w:lvlText w:val="%5."/>
      <w:lvlJc w:val="left"/>
      <w:pPr>
        <w:ind w:left="1440" w:hanging="360"/>
      </w:pPr>
    </w:lvl>
    <w:lvl w:ilvl="5" w:tplc="5F44514E" w:tentative="1">
      <w:start w:val="1"/>
      <w:numFmt w:val="lowerRoman"/>
      <w:lvlText w:val="%6."/>
      <w:lvlJc w:val="right"/>
      <w:pPr>
        <w:ind w:left="2160" w:hanging="180"/>
      </w:pPr>
    </w:lvl>
    <w:lvl w:ilvl="6" w:tplc="7B584D02" w:tentative="1">
      <w:start w:val="1"/>
      <w:numFmt w:val="decimal"/>
      <w:lvlText w:val="%7."/>
      <w:lvlJc w:val="left"/>
      <w:pPr>
        <w:ind w:left="2880" w:hanging="360"/>
      </w:pPr>
    </w:lvl>
    <w:lvl w:ilvl="7" w:tplc="A9802658" w:tentative="1">
      <w:start w:val="1"/>
      <w:numFmt w:val="lowerLetter"/>
      <w:lvlText w:val="%8."/>
      <w:lvlJc w:val="left"/>
      <w:pPr>
        <w:ind w:left="3600" w:hanging="360"/>
      </w:pPr>
    </w:lvl>
    <w:lvl w:ilvl="8" w:tplc="6C4C007C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7" w15:restartNumberingAfterBreak="0">
    <w:nsid w:val="74774F81"/>
    <w:multiLevelType w:val="multilevel"/>
    <w:tmpl w:val="9DC637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27"/>
  </w:num>
  <w:num w:numId="5">
    <w:abstractNumId w:val="22"/>
  </w:num>
  <w:num w:numId="6">
    <w:abstractNumId w:val="15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17"/>
  </w:num>
  <w:num w:numId="12">
    <w:abstractNumId w:val="16"/>
  </w:num>
  <w:num w:numId="13">
    <w:abstractNumId w:val="6"/>
  </w:num>
  <w:num w:numId="14">
    <w:abstractNumId w:val="21"/>
  </w:num>
  <w:num w:numId="15">
    <w:abstractNumId w:val="20"/>
  </w:num>
  <w:num w:numId="16">
    <w:abstractNumId w:val="14"/>
  </w:num>
  <w:num w:numId="17">
    <w:abstractNumId w:val="2"/>
  </w:num>
  <w:num w:numId="18">
    <w:abstractNumId w:val="19"/>
  </w:num>
  <w:num w:numId="19">
    <w:abstractNumId w:val="3"/>
  </w:num>
  <w:num w:numId="20">
    <w:abstractNumId w:val="7"/>
  </w:num>
  <w:num w:numId="21">
    <w:abstractNumId w:val="8"/>
  </w:num>
  <w:num w:numId="22">
    <w:abstractNumId w:val="12"/>
  </w:num>
  <w:num w:numId="23">
    <w:abstractNumId w:val="11"/>
  </w:num>
  <w:num w:numId="24">
    <w:abstractNumId w:val="26"/>
  </w:num>
  <w:num w:numId="25">
    <w:abstractNumId w:val="0"/>
  </w:num>
  <w:num w:numId="26">
    <w:abstractNumId w:val="9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51"/>
    <w:rsid w:val="000019C0"/>
    <w:rsid w:val="000130B2"/>
    <w:rsid w:val="000170E9"/>
    <w:rsid w:val="00017586"/>
    <w:rsid w:val="000208BF"/>
    <w:rsid w:val="00027763"/>
    <w:rsid w:val="00066141"/>
    <w:rsid w:val="000806C7"/>
    <w:rsid w:val="000852FA"/>
    <w:rsid w:val="00086250"/>
    <w:rsid w:val="000A4023"/>
    <w:rsid w:val="000B2442"/>
    <w:rsid w:val="000B4CA6"/>
    <w:rsid w:val="000C591A"/>
    <w:rsid w:val="000E0351"/>
    <w:rsid w:val="000F2AC7"/>
    <w:rsid w:val="0010283F"/>
    <w:rsid w:val="00105447"/>
    <w:rsid w:val="0013513F"/>
    <w:rsid w:val="001460E7"/>
    <w:rsid w:val="00161893"/>
    <w:rsid w:val="00163DD2"/>
    <w:rsid w:val="00167251"/>
    <w:rsid w:val="00190A83"/>
    <w:rsid w:val="00191CD9"/>
    <w:rsid w:val="001A110D"/>
    <w:rsid w:val="001B29AB"/>
    <w:rsid w:val="001C2B9B"/>
    <w:rsid w:val="001C4C7E"/>
    <w:rsid w:val="001E48F7"/>
    <w:rsid w:val="001F7AF7"/>
    <w:rsid w:val="002034EC"/>
    <w:rsid w:val="00237B64"/>
    <w:rsid w:val="00246ED8"/>
    <w:rsid w:val="00256C42"/>
    <w:rsid w:val="00261CE0"/>
    <w:rsid w:val="00295759"/>
    <w:rsid w:val="002B0972"/>
    <w:rsid w:val="002B2495"/>
    <w:rsid w:val="002B44BD"/>
    <w:rsid w:val="002B5D75"/>
    <w:rsid w:val="002F44E2"/>
    <w:rsid w:val="003226BE"/>
    <w:rsid w:val="00330E29"/>
    <w:rsid w:val="003352CC"/>
    <w:rsid w:val="003577F0"/>
    <w:rsid w:val="003617C1"/>
    <w:rsid w:val="003643F7"/>
    <w:rsid w:val="003858D7"/>
    <w:rsid w:val="00387D40"/>
    <w:rsid w:val="0039094D"/>
    <w:rsid w:val="0039364A"/>
    <w:rsid w:val="003C6FB3"/>
    <w:rsid w:val="003F6A72"/>
    <w:rsid w:val="004011B4"/>
    <w:rsid w:val="00437234"/>
    <w:rsid w:val="004D0E08"/>
    <w:rsid w:val="004D2877"/>
    <w:rsid w:val="004F117B"/>
    <w:rsid w:val="004F3E5D"/>
    <w:rsid w:val="004F6B88"/>
    <w:rsid w:val="005006E4"/>
    <w:rsid w:val="00503E5C"/>
    <w:rsid w:val="0052339E"/>
    <w:rsid w:val="0055787B"/>
    <w:rsid w:val="00567A0F"/>
    <w:rsid w:val="00567FC3"/>
    <w:rsid w:val="0057068D"/>
    <w:rsid w:val="005830CD"/>
    <w:rsid w:val="005831FD"/>
    <w:rsid w:val="005B36D3"/>
    <w:rsid w:val="005B5922"/>
    <w:rsid w:val="005E21B3"/>
    <w:rsid w:val="005E6507"/>
    <w:rsid w:val="00604EA3"/>
    <w:rsid w:val="006155E7"/>
    <w:rsid w:val="00621C37"/>
    <w:rsid w:val="00641163"/>
    <w:rsid w:val="0064362C"/>
    <w:rsid w:val="00643A1C"/>
    <w:rsid w:val="006519C2"/>
    <w:rsid w:val="006606B1"/>
    <w:rsid w:val="00660D32"/>
    <w:rsid w:val="00673F2C"/>
    <w:rsid w:val="00687098"/>
    <w:rsid w:val="006B069F"/>
    <w:rsid w:val="006D0115"/>
    <w:rsid w:val="006D245E"/>
    <w:rsid w:val="006D4A57"/>
    <w:rsid w:val="006E23EF"/>
    <w:rsid w:val="006F60A1"/>
    <w:rsid w:val="00705C90"/>
    <w:rsid w:val="007715D6"/>
    <w:rsid w:val="007B6A27"/>
    <w:rsid w:val="007C3BB6"/>
    <w:rsid w:val="00807201"/>
    <w:rsid w:val="00814B53"/>
    <w:rsid w:val="00852F34"/>
    <w:rsid w:val="00872B9A"/>
    <w:rsid w:val="0089021B"/>
    <w:rsid w:val="0089385F"/>
    <w:rsid w:val="00894CDB"/>
    <w:rsid w:val="008A20A8"/>
    <w:rsid w:val="008B126F"/>
    <w:rsid w:val="008C6176"/>
    <w:rsid w:val="008D1241"/>
    <w:rsid w:val="0093117D"/>
    <w:rsid w:val="0093230E"/>
    <w:rsid w:val="00951973"/>
    <w:rsid w:val="00961B94"/>
    <w:rsid w:val="00974C19"/>
    <w:rsid w:val="00975F6B"/>
    <w:rsid w:val="0098340E"/>
    <w:rsid w:val="009A2BF2"/>
    <w:rsid w:val="009B6122"/>
    <w:rsid w:val="009C027F"/>
    <w:rsid w:val="009C7109"/>
    <w:rsid w:val="009F5089"/>
    <w:rsid w:val="00A0076D"/>
    <w:rsid w:val="00A2278B"/>
    <w:rsid w:val="00A23F7D"/>
    <w:rsid w:val="00A2728E"/>
    <w:rsid w:val="00A46454"/>
    <w:rsid w:val="00A6181D"/>
    <w:rsid w:val="00A754FF"/>
    <w:rsid w:val="00A878D9"/>
    <w:rsid w:val="00A963D4"/>
    <w:rsid w:val="00AB134D"/>
    <w:rsid w:val="00AC27A3"/>
    <w:rsid w:val="00AE3209"/>
    <w:rsid w:val="00AE7E9B"/>
    <w:rsid w:val="00AF0F37"/>
    <w:rsid w:val="00AF2087"/>
    <w:rsid w:val="00B1403F"/>
    <w:rsid w:val="00B22BE0"/>
    <w:rsid w:val="00B42E83"/>
    <w:rsid w:val="00B51FBB"/>
    <w:rsid w:val="00B71F67"/>
    <w:rsid w:val="00B76F0E"/>
    <w:rsid w:val="00B84349"/>
    <w:rsid w:val="00B86377"/>
    <w:rsid w:val="00BA305A"/>
    <w:rsid w:val="00BA40CA"/>
    <w:rsid w:val="00BB44E6"/>
    <w:rsid w:val="00BD0653"/>
    <w:rsid w:val="00BE7822"/>
    <w:rsid w:val="00BF52A8"/>
    <w:rsid w:val="00C015A0"/>
    <w:rsid w:val="00C12C79"/>
    <w:rsid w:val="00C12D1E"/>
    <w:rsid w:val="00C274FC"/>
    <w:rsid w:val="00C4030F"/>
    <w:rsid w:val="00C46943"/>
    <w:rsid w:val="00C53A95"/>
    <w:rsid w:val="00C91222"/>
    <w:rsid w:val="00C92B93"/>
    <w:rsid w:val="00CA5195"/>
    <w:rsid w:val="00CD110E"/>
    <w:rsid w:val="00CE55AA"/>
    <w:rsid w:val="00D0477D"/>
    <w:rsid w:val="00D23925"/>
    <w:rsid w:val="00D24E24"/>
    <w:rsid w:val="00D261A2"/>
    <w:rsid w:val="00D33817"/>
    <w:rsid w:val="00D41B09"/>
    <w:rsid w:val="00D514BB"/>
    <w:rsid w:val="00D74CB5"/>
    <w:rsid w:val="00D91144"/>
    <w:rsid w:val="00DA47DF"/>
    <w:rsid w:val="00DE7BB2"/>
    <w:rsid w:val="00DF4512"/>
    <w:rsid w:val="00E11844"/>
    <w:rsid w:val="00E1274F"/>
    <w:rsid w:val="00E174E5"/>
    <w:rsid w:val="00E26DE8"/>
    <w:rsid w:val="00E3599E"/>
    <w:rsid w:val="00E63812"/>
    <w:rsid w:val="00E71BF5"/>
    <w:rsid w:val="00E73C3F"/>
    <w:rsid w:val="00E77B61"/>
    <w:rsid w:val="00E807D2"/>
    <w:rsid w:val="00EA36C6"/>
    <w:rsid w:val="00EA3A13"/>
    <w:rsid w:val="00EB0646"/>
    <w:rsid w:val="00ED0EFB"/>
    <w:rsid w:val="00ED1F63"/>
    <w:rsid w:val="00EE7551"/>
    <w:rsid w:val="00F33AD4"/>
    <w:rsid w:val="00F75FCC"/>
    <w:rsid w:val="00F87CFF"/>
    <w:rsid w:val="00F95779"/>
    <w:rsid w:val="00FB6369"/>
    <w:rsid w:val="00FC3364"/>
    <w:rsid w:val="00F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20800"/>
  <w15:docId w15:val="{CAF481B9-A72C-4A2B-93D3-169D9B2C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25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EE7551"/>
    <w:pPr>
      <w:keepNext/>
      <w:keepLines/>
      <w:suppressAutoHyphens w:val="0"/>
      <w:spacing w:before="240" w:after="240" w:line="240" w:lineRule="auto"/>
      <w:jc w:val="center"/>
      <w:textAlignment w:val="auto"/>
      <w:outlineLvl w:val="0"/>
    </w:pPr>
    <w:rPr>
      <w:rFonts w:ascii="Times New Roman Bold" w:eastAsia="Times New Roman" w:hAnsi="Times New Roman Bold"/>
      <w:b/>
      <w:sz w:val="32"/>
      <w:szCs w:val="20"/>
      <w:lang w:eastAsia="en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F7D"/>
    <w:pPr>
      <w:keepNext/>
      <w:keepLines/>
      <w:suppressAutoHyphens w:val="0"/>
      <w:autoSpaceDN/>
      <w:spacing w:before="40" w:after="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551"/>
    <w:rPr>
      <w:rFonts w:ascii="Times New Roman Bold" w:eastAsia="Times New Roman" w:hAnsi="Times New Roman Bold" w:cs="Times New Roman"/>
      <w:b/>
      <w:sz w:val="32"/>
      <w:szCs w:val="20"/>
      <w:lang w:val="en-US" w:eastAsia="en-IN"/>
    </w:rPr>
  </w:style>
  <w:style w:type="paragraph" w:styleId="HTML">
    <w:name w:val="HTML Preformatted"/>
    <w:basedOn w:val="a"/>
    <w:link w:val="HTML0"/>
    <w:unhideWhenUsed/>
    <w:rsid w:val="00EE7551"/>
    <w:pPr>
      <w:suppressAutoHyphens w:val="0"/>
      <w:autoSpaceDN/>
      <w:spacing w:after="0" w:line="240" w:lineRule="auto"/>
      <w:textAlignment w:val="auto"/>
    </w:pPr>
    <w:rPr>
      <w:rFonts w:ascii="Consolas" w:eastAsiaTheme="minorHAnsi" w:hAnsi="Consolas" w:cstheme="minorBidi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E7551"/>
    <w:rPr>
      <w:rFonts w:ascii="Consolas" w:hAnsi="Consolas"/>
      <w:sz w:val="20"/>
      <w:szCs w:val="20"/>
    </w:rPr>
  </w:style>
  <w:style w:type="paragraph" w:styleId="a3">
    <w:name w:val="List Paragraph"/>
    <w:aliases w:val="References,Bullets,List Paragraph (numbered (a)),List_Paragraph,Multilevel para_II,Akapit z listą BS,Bullet1,PAD,ADB paragraph numbering,List Paragraph1,List Paragraph 1,Main numbered paragraph,Абзац вправо-1,NumberedParas,Report Para,Body"/>
    <w:basedOn w:val="a"/>
    <w:link w:val="a4"/>
    <w:uiPriority w:val="34"/>
    <w:qFormat/>
    <w:rsid w:val="00EE7551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a4">
    <w:name w:val="Абзац списка Знак"/>
    <w:aliases w:val="References Знак,Bullets Знак,List Paragraph (numbered (a)) Знак,List_Paragraph Знак,Multilevel para_II Знак,Akapit z listą BS Знак,Bullet1 Знак,PAD Знак,ADB paragraph numbering Знак,List Paragraph1 Знак,List Paragraph 1 Знак,Body Знак"/>
    <w:link w:val="a3"/>
    <w:uiPriority w:val="34"/>
    <w:qFormat/>
    <w:locked/>
    <w:rsid w:val="00EE7551"/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customStyle="1" w:styleId="Normal14">
    <w:name w:val="Normal_14"/>
    <w:qFormat/>
    <w:rsid w:val="00EE7551"/>
    <w:pPr>
      <w:spacing w:line="256" w:lineRule="auto"/>
    </w:pPr>
    <w:rPr>
      <w:rFonts w:ascii="Calibri" w:eastAsia="MS Mincho" w:hAnsi="Calibri" w:cs="Times New Roman"/>
      <w:lang w:val="en-US"/>
    </w:rPr>
  </w:style>
  <w:style w:type="paragraph" w:customStyle="1" w:styleId="ColorfulList-Accent12">
    <w:name w:val="Colorful List - Accent 12"/>
    <w:basedOn w:val="a"/>
    <w:link w:val="ColorfulList-Accent1Char2"/>
    <w:uiPriority w:val="99"/>
    <w:qFormat/>
    <w:rsid w:val="00EE7551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olorfulList-Accent1Char2">
    <w:name w:val="Colorful List - Accent 1 Char2"/>
    <w:link w:val="ColorfulList-Accent12"/>
    <w:uiPriority w:val="99"/>
    <w:rsid w:val="00EE7551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5">
    <w:name w:val="Balloon Text"/>
    <w:basedOn w:val="a"/>
    <w:link w:val="a6"/>
    <w:uiPriority w:val="99"/>
    <w:semiHidden/>
    <w:unhideWhenUsed/>
    <w:rsid w:val="00BF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52A8"/>
    <w:rPr>
      <w:rFonts w:ascii="Segoe UI" w:eastAsia="Calibri" w:hAnsi="Segoe UI" w:cs="Segoe UI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3577F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577F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577F0"/>
    <w:rPr>
      <w:rFonts w:ascii="Calibri" w:eastAsia="Calibri" w:hAnsi="Calibri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77F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77F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c">
    <w:name w:val="Revision"/>
    <w:hidden/>
    <w:uiPriority w:val="99"/>
    <w:semiHidden/>
    <w:rsid w:val="00BA40C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rmaltextrun">
    <w:name w:val="normaltextrun"/>
    <w:basedOn w:val="a0"/>
    <w:rsid w:val="00C12D1E"/>
  </w:style>
  <w:style w:type="character" w:customStyle="1" w:styleId="20">
    <w:name w:val="Заголовок 2 Знак"/>
    <w:basedOn w:val="a0"/>
    <w:link w:val="2"/>
    <w:uiPriority w:val="9"/>
    <w:semiHidden/>
    <w:rsid w:val="00A23F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d">
    <w:name w:val="footnote text"/>
    <w:aliases w:val="FOOTNOTES,Footnote Text Char1,Footnote Text Char2 Char,Footnote Text Quote,Genev,fn,footnote text,footnote text Char,footnote text Char Char,footnote text1,ft,ft Char,ft Char Char,ft Char Char1,ft Char1,ft Char2,single space,single space1,9"/>
    <w:basedOn w:val="a"/>
    <w:link w:val="ae"/>
    <w:uiPriority w:val="99"/>
    <w:unhideWhenUsed/>
    <w:qFormat/>
    <w:rsid w:val="00A23F7D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Текст сноски Знак"/>
    <w:aliases w:val="FOOTNOTES Знак,Footnote Text Char1 Знак,Footnote Text Char2 Char Знак,Footnote Text Quote Знак,Genev Знак,fn Знак,footnote text Знак,footnote text Char Знак,footnote text Char Char Знак,footnote text1 Знак,ft Знак,ft Char Знак,9 Знак"/>
    <w:basedOn w:val="a0"/>
    <w:link w:val="ad"/>
    <w:uiPriority w:val="99"/>
    <w:qFormat/>
    <w:rsid w:val="00A23F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footnote reference"/>
    <w:aliases w:val=" BVI fnr,Error-Fußnotenzeichen3,Error-Fußnotenzeichen5,Error-Fußnotenzeichen6,FR,Footnote Reference Number,Footnote Reference1,Footnote Reference_LVL6,Footnote Reference_LVL61,Footnote Reference_LVL62,Footnote Reference_LVL63,fr,ftref"/>
    <w:basedOn w:val="a0"/>
    <w:link w:val="CharChar1CharCharCharChar1CharCharCharCharCharCharCharChar"/>
    <w:uiPriority w:val="99"/>
    <w:unhideWhenUsed/>
    <w:qFormat/>
    <w:rsid w:val="00A23F7D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f"/>
    <w:uiPriority w:val="99"/>
    <w:rsid w:val="00A23F7D"/>
    <w:pPr>
      <w:suppressAutoHyphens w:val="0"/>
      <w:autoSpaceDN/>
      <w:spacing w:line="240" w:lineRule="exact"/>
      <w:ind w:firstLine="360"/>
      <w:jc w:val="both"/>
      <w:textAlignment w:val="auto"/>
    </w:pPr>
    <w:rPr>
      <w:rFonts w:asciiTheme="minorHAnsi" w:eastAsiaTheme="minorHAnsi" w:hAnsiTheme="minorHAnsi" w:cstheme="minorBidi"/>
      <w:vertAlign w:val="superscript"/>
      <w:lang w:val="ru-RU"/>
    </w:rPr>
  </w:style>
  <w:style w:type="table" w:customStyle="1" w:styleId="TableNormal">
    <w:name w:val="Table Normal"/>
    <w:rsid w:val="000208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">
    <w:name w:val="Imported Style 1"/>
    <w:rsid w:val="000208BF"/>
    <w:pPr>
      <w:numPr>
        <w:numId w:val="19"/>
      </w:numPr>
    </w:pPr>
  </w:style>
  <w:style w:type="paragraph" w:styleId="af0">
    <w:name w:val="No Spacing"/>
    <w:uiPriority w:val="1"/>
    <w:qFormat/>
    <w:rsid w:val="00DF45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Chinara Berbaeva</dc:creator>
  <cp:keywords/>
  <dc:description/>
  <cp:lastModifiedBy>Admin</cp:lastModifiedBy>
  <cp:revision>15</cp:revision>
  <cp:lastPrinted>2021-01-20T10:43:00Z</cp:lastPrinted>
  <dcterms:created xsi:type="dcterms:W3CDTF">2024-08-05T09:55:00Z</dcterms:created>
  <dcterms:modified xsi:type="dcterms:W3CDTF">2026-02-05T04:55:00Z</dcterms:modified>
</cp:coreProperties>
</file>