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C2D" w14:textId="03E0B434" w:rsidR="00F24063" w:rsidRDefault="001F0A25" w:rsidP="001F0A25">
      <w:pPr>
        <w:jc w:val="center"/>
        <w:rPr>
          <w:b/>
          <w:bCs/>
          <w:i/>
          <w:iCs/>
          <w:lang w:val="ru-RU"/>
        </w:rPr>
      </w:pPr>
      <w:r w:rsidRPr="001F0A25">
        <w:rPr>
          <w:b/>
          <w:bCs/>
          <w:i/>
          <w:iCs/>
          <w:lang w:val="ru-RU"/>
        </w:rPr>
        <w:t>Краткая информация и планируемой закупке</w:t>
      </w:r>
    </w:p>
    <w:p w14:paraId="33842632" w14:textId="77777777" w:rsid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</w:p>
    <w:p w14:paraId="466B10AD" w14:textId="4A943A0F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1. Цель закупки услуг</w:t>
      </w:r>
    </w:p>
    <w:p w14:paraId="146B9318" w14:textId="12471AD2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Международная гуманитарная организация </w:t>
      </w:r>
      <w:r w:rsidRPr="001F0A25">
        <w:rPr>
          <w:rFonts w:ascii="Aptos" w:eastAsia="Aptos" w:hAnsi="Aptos" w:cs="Times New Roman"/>
          <w:kern w:val="0"/>
          <w:sz w:val="20"/>
          <w:szCs w:val="20"/>
          <w14:ligatures w14:val="none"/>
        </w:rPr>
        <w:t>Mercy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r w:rsidRPr="001F0A25">
        <w:rPr>
          <w:rFonts w:ascii="Aptos" w:eastAsia="Aptos" w:hAnsi="Aptos" w:cs="Times New Roman"/>
          <w:kern w:val="0"/>
          <w:sz w:val="20"/>
          <w:szCs w:val="20"/>
          <w14:ligatures w14:val="none"/>
        </w:rPr>
        <w:t>Corps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в Кыргызской Республике приглашает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квалифицированные подрядные организации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принять участие в предоставлении строительных услуг по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завершению и выполнению маломасштабных инфраструктурных работ в сфере ирригации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.</w:t>
      </w:r>
    </w:p>
    <w:p w14:paraId="7DF6B5D0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Закупка осуществляется в рамках реализации проекта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Water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for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Peace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(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W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4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P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)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 в Кыргызстане и направлена на привлечение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строительных компаний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, обладающих:</w:t>
      </w:r>
    </w:p>
    <w:p w14:paraId="7CA9F24E" w14:textId="77777777" w:rsidR="001F0A25" w:rsidRPr="001F0A25" w:rsidRDefault="001F0A25" w:rsidP="001F0A2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подтверждённым опытом выполнения аналогичных работ;</w:t>
      </w:r>
    </w:p>
    <w:p w14:paraId="1EC1A362" w14:textId="77777777" w:rsidR="001F0A25" w:rsidRPr="001F0A25" w:rsidRDefault="001F0A25" w:rsidP="001F0A2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необходимыми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>материально-техническими</w:t>
      </w:r>
      <w:proofErr w:type="spellEnd"/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>ресурсами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;</w:t>
      </w:r>
    </w:p>
    <w:p w14:paraId="05A5A29F" w14:textId="77777777" w:rsidR="001F0A25" w:rsidRPr="001F0A25" w:rsidRDefault="001F0A25" w:rsidP="001F0A2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квалифицированным инженерно-техническим и рабочим персоналом;</w:t>
      </w:r>
    </w:p>
    <w:p w14:paraId="3E5C7432" w14:textId="77777777" w:rsidR="001F0A25" w:rsidRPr="001F0A25" w:rsidRDefault="001F0A25" w:rsidP="001F0A25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способностью выполнять работы в </w:t>
      </w: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установленные сроки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с соблюдением </w:t>
      </w: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технических требований и стандартов качества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.</w:t>
      </w:r>
    </w:p>
    <w:p w14:paraId="7BE2721C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Целью данных работ является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улучшение ирригационной инфраструктуры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, снижение потерь воды и повышение устойчивости сельскохозяйственного водопользования в приграничных районах Баткенской области.</w:t>
      </w:r>
    </w:p>
    <w:p w14:paraId="3940951B" w14:textId="77777777" w:rsidR="001F0A25" w:rsidRPr="001F0A25" w:rsidRDefault="001F0A25" w:rsidP="001F0A2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pict w14:anchorId="68136850">
          <v:rect id="_x0000_i1037" style="width:484.45pt;height:1.2pt" o:hralign="center" o:hrstd="t" o:hr="t" fillcolor="#a0a0a0" stroked="f"/>
        </w:pict>
      </w:r>
    </w:p>
    <w:p w14:paraId="7DA50D3D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2. Условия предоставления услуг</w:t>
      </w:r>
    </w:p>
    <w:p w14:paraId="3FF9D499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2.1. Период выполнения работ</w:t>
      </w:r>
    </w:p>
    <w:p w14:paraId="6E5DB9BC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Апрель – май 2026 года</w:t>
      </w:r>
    </w:p>
    <w:p w14:paraId="1CAB5E6E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Точные сроки начала и завершения работ по каждому объекту будут определены после подписания договора и согласования графика выполнения работ.</w:t>
      </w:r>
    </w:p>
    <w:p w14:paraId="7552629F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2.2. География выполнения работ</w:t>
      </w:r>
    </w:p>
    <w:p w14:paraId="749E6498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Баткенская область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, следующие населённые пункты и объекты:</w:t>
      </w:r>
    </w:p>
    <w:p w14:paraId="7B861EB7" w14:textId="77777777" w:rsidR="001F0A25" w:rsidRPr="001F0A25" w:rsidRDefault="001F0A25" w:rsidP="001F0A25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Насосная станция </w:t>
      </w:r>
      <w:proofErr w:type="spellStart"/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Капчыгай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, Ак-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Сайский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63554A4A" w14:textId="77777777" w:rsidR="001F0A25" w:rsidRPr="001F0A25" w:rsidRDefault="001F0A25" w:rsidP="001F0A25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Квартал </w:t>
      </w:r>
      <w:proofErr w:type="spellStart"/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Жайылма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, село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Самаркандек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,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Самаркандекский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5A0FE3CE" w14:textId="77777777" w:rsidR="001F0A25" w:rsidRPr="001F0A25" w:rsidRDefault="001F0A25" w:rsidP="001F0A25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Село Жаны-Бак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,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Самаркандекский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2EA33765" w14:textId="77777777" w:rsidR="001F0A25" w:rsidRPr="001F0A25" w:rsidRDefault="001F0A25" w:rsidP="001F0A25">
      <w:pPr>
        <w:numPr>
          <w:ilvl w:val="0"/>
          <w:numId w:val="2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Село </w:t>
      </w:r>
      <w:proofErr w:type="spellStart"/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Паскы</w:t>
      </w:r>
      <w:proofErr w:type="spellEnd"/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-Арык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,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Самаркандекский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айыльный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 аймак</w:t>
      </w:r>
    </w:p>
    <w:p w14:paraId="4690E433" w14:textId="77777777" w:rsidR="001F0A25" w:rsidRPr="001F0A25" w:rsidRDefault="001F0A25" w:rsidP="001F0A25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pict w14:anchorId="4B95A1C0">
          <v:rect id="_x0000_i1038" style="width:484.45pt;height:1.2pt" o:hralign="center" o:hrstd="t" o:hr="t" fillcolor="#a0a0a0" stroked="f"/>
        </w:pict>
      </w:r>
    </w:p>
    <w:p w14:paraId="3F8F4F72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3. Описание планируемых услуг и объём работ</w:t>
      </w:r>
    </w:p>
    <w:p w14:paraId="77E796DC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Подрядчику(</w:t>
      </w:r>
      <w:proofErr w:type="spellStart"/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ам</w:t>
      </w:r>
      <w:proofErr w:type="spellEnd"/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 xml:space="preserve">) предстоит выполнить 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строительно-монтажные работы по бетонированию и строительству ирригационных каналов</w:t>
      </w:r>
      <w:r w:rsidRPr="001F0A25"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  <w:t>, включая подготовительные, основные и завершающие этапы.</w:t>
      </w:r>
    </w:p>
    <w:p w14:paraId="0A937CF2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3.1. Перечень объектов и работ</w:t>
      </w:r>
    </w:p>
    <w:p w14:paraId="572D0FAD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B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13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IW</w:t>
      </w: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– Насосная станция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Капчыгай</w:t>
      </w:r>
      <w:proofErr w:type="spellEnd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, Ак-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>Сайский</w:t>
      </w:r>
      <w:proofErr w:type="spellEnd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АА</w:t>
      </w:r>
    </w:p>
    <w:p w14:paraId="76BF4FCA" w14:textId="77777777" w:rsidR="001F0A25" w:rsidRPr="001F0A25" w:rsidRDefault="001F0A25" w:rsidP="001F0A25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 xml:space="preserve">Строительство </w:t>
      </w: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питающего ирригационного канала длиной 200 метров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;</w:t>
      </w:r>
    </w:p>
    <w:p w14:paraId="2464E076" w14:textId="77777777" w:rsidR="001F0A25" w:rsidRPr="001F0A25" w:rsidRDefault="001F0A25" w:rsidP="001F0A25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Земляные работы (разработка грунта, формирование русла);</w:t>
      </w:r>
    </w:p>
    <w:p w14:paraId="4D03CDE2" w14:textId="77777777" w:rsidR="001F0A25" w:rsidRPr="001F0A25" w:rsidRDefault="001F0A25" w:rsidP="001F0A25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Подготовка основания и бетонирование канала;</w:t>
      </w:r>
    </w:p>
    <w:p w14:paraId="25FE27BA" w14:textId="77777777" w:rsidR="001F0A25" w:rsidRPr="001F0A25" w:rsidRDefault="001F0A25" w:rsidP="001F0A25">
      <w:pPr>
        <w:numPr>
          <w:ilvl w:val="0"/>
          <w:numId w:val="3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Обеспечение гидравлической устойчивости и защиты от фильтрационных потерь.</w:t>
      </w:r>
    </w:p>
    <w:p w14:paraId="2246CF22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 xml:space="preserve">B20IW –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Квартал</w:t>
      </w:r>
      <w:proofErr w:type="spellEnd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Жайылма</w:t>
      </w:r>
      <w:proofErr w:type="spellEnd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село</w:t>
      </w:r>
      <w:proofErr w:type="spellEnd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Самаркандек</w:t>
      </w:r>
      <w:proofErr w:type="spellEnd"/>
    </w:p>
    <w:p w14:paraId="1185068C" w14:textId="77777777" w:rsidR="001F0A25" w:rsidRPr="001F0A25" w:rsidRDefault="001F0A25" w:rsidP="001F0A25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Бетонирование сельскохозяйственного канала длиной 1 000 метров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;</w:t>
      </w:r>
    </w:p>
    <w:p w14:paraId="3758EF5E" w14:textId="77777777" w:rsidR="001F0A25" w:rsidRPr="001F0A25" w:rsidRDefault="001F0A25" w:rsidP="001F0A25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Подготовка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канала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 (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очистка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профилирование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);</w:t>
      </w:r>
    </w:p>
    <w:p w14:paraId="69E3C010" w14:textId="77777777" w:rsidR="001F0A25" w:rsidRPr="001F0A25" w:rsidRDefault="001F0A25" w:rsidP="001F0A25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Устройство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монолитного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бетонного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покрытия</w:t>
      </w:r>
      <w:proofErr w:type="spellEnd"/>
      <w:r w:rsidRPr="001F0A25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;</w:t>
      </w:r>
    </w:p>
    <w:p w14:paraId="614C1AA0" w14:textId="77777777" w:rsidR="001F0A25" w:rsidRPr="001F0A25" w:rsidRDefault="001F0A25" w:rsidP="001F0A25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Обеспечение заданных уклонов и пропускной способности.</w:t>
      </w:r>
    </w:p>
    <w:p w14:paraId="3FA64CC8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 xml:space="preserve">B21IW –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Село</w:t>
      </w:r>
      <w:proofErr w:type="spellEnd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Жаны-Бак</w:t>
      </w:r>
      <w:proofErr w:type="spellEnd"/>
    </w:p>
    <w:p w14:paraId="69DC7AA2" w14:textId="77777777" w:rsidR="001F0A25" w:rsidRPr="001F0A25" w:rsidRDefault="001F0A25" w:rsidP="001F0A25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Бетонирование ирригационного канала длиной 1 200 метров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;</w:t>
      </w:r>
    </w:p>
    <w:p w14:paraId="4A597ADC" w14:textId="77777777" w:rsidR="001F0A25" w:rsidRPr="001F0A25" w:rsidRDefault="001F0A25" w:rsidP="001F0A25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Полный комплекс земляных и бетонных работ;</w:t>
      </w:r>
    </w:p>
    <w:p w14:paraId="65CB13E0" w14:textId="77777777" w:rsidR="001F0A25" w:rsidRPr="001F0A25" w:rsidRDefault="001F0A25" w:rsidP="001F0A25">
      <w:pPr>
        <w:numPr>
          <w:ilvl w:val="0"/>
          <w:numId w:val="5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Снижение потерь воды и улучшение распределения для сельхозугодий.</w:t>
      </w:r>
    </w:p>
    <w:p w14:paraId="3AC65CEE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</w:pPr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 xml:space="preserve">B22IW –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Село</w:t>
      </w:r>
      <w:proofErr w:type="spellEnd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 xml:space="preserve"> </w:t>
      </w:r>
      <w:proofErr w:type="spellStart"/>
      <w:r w:rsidRPr="001F0A25">
        <w:rPr>
          <w:rFonts w:ascii="Aptos" w:eastAsia="Aptos" w:hAnsi="Aptos" w:cs="Times New Roman"/>
          <w:b/>
          <w:bCs/>
          <w:kern w:val="0"/>
          <w:sz w:val="20"/>
          <w:szCs w:val="20"/>
          <w14:ligatures w14:val="none"/>
        </w:rPr>
        <w:t>Паскы-Арык</w:t>
      </w:r>
      <w:proofErr w:type="spellEnd"/>
    </w:p>
    <w:p w14:paraId="66E7E728" w14:textId="77777777" w:rsidR="001F0A25" w:rsidRPr="001F0A25" w:rsidRDefault="001F0A25" w:rsidP="001F0A25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b/>
          <w:bCs/>
          <w:kern w:val="0"/>
          <w:sz w:val="20"/>
          <w:szCs w:val="20"/>
          <w:lang w:val="ru-RU"/>
          <w14:ligatures w14:val="none"/>
        </w:rPr>
        <w:t>Бетонирование сельскохозяйственного канала длиной 1 100 метров</w:t>
      </w: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;</w:t>
      </w:r>
    </w:p>
    <w:p w14:paraId="699BDB6C" w14:textId="77777777" w:rsidR="001F0A25" w:rsidRPr="001F0A25" w:rsidRDefault="001F0A25" w:rsidP="001F0A25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Подготовка и укрепление русла канала;</w:t>
      </w:r>
    </w:p>
    <w:p w14:paraId="1B3D9BAC" w14:textId="77777777" w:rsidR="001F0A25" w:rsidRPr="001F0A25" w:rsidRDefault="001F0A25" w:rsidP="001F0A25">
      <w:pPr>
        <w:numPr>
          <w:ilvl w:val="0"/>
          <w:numId w:val="6"/>
        </w:numPr>
        <w:spacing w:after="0" w:line="240" w:lineRule="auto"/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</w:pPr>
      <w:r w:rsidRPr="001F0A25">
        <w:rPr>
          <w:rFonts w:ascii="Aptos" w:eastAsia="Times New Roman" w:hAnsi="Aptos" w:cs="Times New Roman"/>
          <w:kern w:val="0"/>
          <w:sz w:val="20"/>
          <w:szCs w:val="20"/>
          <w:lang w:val="ru-RU"/>
          <w14:ligatures w14:val="none"/>
        </w:rPr>
        <w:t>Выполнение бетонных работ в соответствии с техническими требованиями проекта.</w:t>
      </w:r>
    </w:p>
    <w:p w14:paraId="2589DC5E" w14:textId="77777777" w:rsidR="001F0A25" w:rsidRPr="001F0A25" w:rsidRDefault="001F0A25" w:rsidP="001F0A25">
      <w:pPr>
        <w:spacing w:after="0" w:line="240" w:lineRule="auto"/>
        <w:rPr>
          <w:rFonts w:ascii="Aptos" w:eastAsia="Aptos" w:hAnsi="Aptos" w:cs="Times New Roman"/>
          <w:kern w:val="0"/>
          <w:sz w:val="20"/>
          <w:szCs w:val="20"/>
          <w:lang w:val="ru-RU"/>
          <w14:ligatures w14:val="none"/>
        </w:rPr>
      </w:pPr>
    </w:p>
    <w:p w14:paraId="5A9D55C2" w14:textId="77777777" w:rsidR="001F0A25" w:rsidRPr="001F0A25" w:rsidRDefault="001F0A25" w:rsidP="001F0A25">
      <w:pPr>
        <w:jc w:val="both"/>
        <w:rPr>
          <w:sz w:val="20"/>
          <w:szCs w:val="20"/>
          <w:lang w:val="ru-RU"/>
        </w:rPr>
      </w:pPr>
    </w:p>
    <w:sectPr w:rsidR="001F0A25" w:rsidRPr="001F0A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450"/>
    <w:multiLevelType w:val="multilevel"/>
    <w:tmpl w:val="C78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E0E5A"/>
    <w:multiLevelType w:val="multilevel"/>
    <w:tmpl w:val="6E60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C50D1"/>
    <w:multiLevelType w:val="multilevel"/>
    <w:tmpl w:val="6492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96C1A"/>
    <w:multiLevelType w:val="multilevel"/>
    <w:tmpl w:val="C4A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1B057B"/>
    <w:multiLevelType w:val="multilevel"/>
    <w:tmpl w:val="ECE6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D3766"/>
    <w:multiLevelType w:val="multilevel"/>
    <w:tmpl w:val="1D24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08336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449822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02724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707906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048785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4666509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25"/>
    <w:rsid w:val="001F0A25"/>
    <w:rsid w:val="00496A48"/>
    <w:rsid w:val="00535BE4"/>
    <w:rsid w:val="00F2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5A7F"/>
  <w15:chartTrackingRefBased/>
  <w15:docId w15:val="{0B6E1F85-357D-474D-BC9D-7A9D135F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0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0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A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A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A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A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A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A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A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A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A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0A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2365</Characters>
  <Application>Microsoft Office Word</Application>
  <DocSecurity>0</DocSecurity>
  <Lines>53</Lines>
  <Paragraphs>43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Baktygul Topchubaeva</dc:creator>
  <cp:keywords/>
  <dc:description/>
  <cp:lastModifiedBy>Baktygul Topchubaeva</cp:lastModifiedBy>
  <cp:revision>1</cp:revision>
  <dcterms:created xsi:type="dcterms:W3CDTF">2026-02-03T07:54:00Z</dcterms:created>
  <dcterms:modified xsi:type="dcterms:W3CDTF">2026-02-03T07:57:00Z</dcterms:modified>
</cp:coreProperties>
</file>