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3B0C185C" w:rsidR="00E156E9" w:rsidRPr="00611CA3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C46E08" w:rsidRPr="00C46E08">
        <w:rPr>
          <w:rFonts w:ascii="Times New Roman" w:hAnsi="Times New Roman" w:cs="Times New Roman"/>
          <w:b/>
          <w:caps/>
          <w:lang w:val="ru-RU"/>
        </w:rPr>
        <w:t>1</w:t>
      </w:r>
      <w:r w:rsidR="00611CA3" w:rsidRPr="00611CA3">
        <w:rPr>
          <w:rFonts w:ascii="Times New Roman" w:hAnsi="Times New Roman" w:cs="Times New Roman"/>
          <w:b/>
          <w:caps/>
          <w:lang w:val="ru-RU"/>
        </w:rPr>
        <w:t>1</w:t>
      </w:r>
    </w:p>
    <w:p w14:paraId="4846D1D9" w14:textId="63A379B5" w:rsidR="00E156E9" w:rsidRPr="00C46E08" w:rsidRDefault="00C46E08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Водитель</w:t>
      </w:r>
    </w:p>
    <w:p w14:paraId="3DCEABF9" w14:textId="5FED5BDB" w:rsidR="00A7410F" w:rsidRPr="00E156E9" w:rsidRDefault="00A7410F" w:rsidP="00E156E9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a3"/>
        <w:suppressAutoHyphens w:val="0"/>
        <w:spacing w:after="0"/>
        <w:rPr>
          <w:sz w:val="28"/>
          <w:szCs w:val="28"/>
        </w:rPr>
      </w:pPr>
    </w:p>
    <w:p w14:paraId="1F39E86A" w14:textId="51B8A852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E156E9">
        <w:rPr>
          <w:rFonts w:ascii="Times New Roman" w:hAnsi="Times New Roman" w:cs="Times New Roman"/>
          <w:sz w:val="24"/>
          <w:szCs w:val="32"/>
          <w:lang w:val="ru-RU"/>
        </w:rPr>
        <w:t>Правительство Кыргызской Республики при финансовой поддержке Исламского банка развития (ИБР), Исламского фонда солидарности в целях развития (ИСФР) и Глобального партнёрства в сфере образования (ГПО)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341E24E3" w14:textId="77777777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71C5DBA5" w14:textId="308AB59D" w:rsidR="008944FC" w:rsidRDefault="00C46E08" w:rsidP="00C46E0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C46E08">
        <w:rPr>
          <w:rFonts w:ascii="Times New Roman" w:hAnsi="Times New Roman" w:cs="Times New Roman"/>
          <w:sz w:val="24"/>
          <w:szCs w:val="32"/>
          <w:lang w:val="ru-RU"/>
        </w:rPr>
        <w:t>Для обеспечения эффективной и своевременной реализации проекта при Министерстве просвещения Кыргызской Республики создается Отдел реализации проекта (ОРП). В рамках своей деятельности ОРП нуждается в обеспечении надежного транспортного обслуживания сотрудников проекта.</w:t>
      </w:r>
      <w:r>
        <w:rPr>
          <w:rFonts w:ascii="Times New Roman" w:hAnsi="Times New Roman" w:cs="Times New Roman"/>
          <w:sz w:val="24"/>
          <w:szCs w:val="32"/>
          <w:lang w:val="ru-RU"/>
        </w:rPr>
        <w:t xml:space="preserve"> </w:t>
      </w:r>
      <w:r w:rsidRPr="00C46E08">
        <w:rPr>
          <w:rFonts w:ascii="Times New Roman" w:hAnsi="Times New Roman" w:cs="Times New Roman"/>
          <w:sz w:val="24"/>
          <w:szCs w:val="32"/>
          <w:lang w:val="ru-RU"/>
        </w:rPr>
        <w:t>Для успешного выполнения этих задач ОРП приглашает квалифицированного Водителя, который будет обеспечивать безопасную и своевременную транспортировку сотрудников проекта, представителей международных организаций в соответствии с графиком поездок, а также поддерживать транспортные средства проекта в технически исправном состоянии в соответствии с установленными процедурами и требованиями международных организаций.</w:t>
      </w:r>
    </w:p>
    <w:p w14:paraId="3A8655DF" w14:textId="77777777" w:rsidR="00C46E08" w:rsidRPr="00E156E9" w:rsidRDefault="00C46E08" w:rsidP="00C46E0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444CF62B" w14:textId="0581DCF1" w:rsidR="008944FC" w:rsidRDefault="00C46E08" w:rsidP="00C46E0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7AB">
        <w:rPr>
          <w:rFonts w:ascii="Times New Roman" w:hAnsi="Times New Roman" w:cs="Times New Roman"/>
          <w:sz w:val="24"/>
          <w:szCs w:val="24"/>
          <w:lang w:val="ru-RU"/>
        </w:rPr>
        <w:t>Водитель будет содействовать проекту в логистической деятельности на ежедневной основе.</w:t>
      </w:r>
    </w:p>
    <w:p w14:paraId="6205B382" w14:textId="77777777" w:rsidR="00C46E08" w:rsidRPr="008944FC" w:rsidRDefault="00C46E08" w:rsidP="00C46E08">
      <w:pPr>
        <w:spacing w:after="0"/>
        <w:jc w:val="both"/>
        <w:rPr>
          <w:b/>
          <w:bCs/>
          <w:szCs w:val="24"/>
          <w:lang w:val="ru-RU"/>
        </w:rPr>
      </w:pPr>
    </w:p>
    <w:p w14:paraId="56E69076" w14:textId="1B875A26" w:rsidR="00E156E9" w:rsidRPr="00DE6678" w:rsidRDefault="00E156E9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492F1015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Осуществление подачи технически исправного транспортного средства в состоянии, пригодном для перевозки пассажиров, обеспечения чистоты транспортного средства и готовности автомобиля к работе</w:t>
      </w:r>
      <w:r>
        <w:rPr>
          <w:szCs w:val="22"/>
          <w:lang w:val="ru-RU"/>
        </w:rPr>
        <w:t>;</w:t>
      </w:r>
    </w:p>
    <w:p w14:paraId="2D88CFFE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Водитель с момента получения заявки обязуется следовать указаниям работодателя</w:t>
      </w:r>
      <w:r>
        <w:rPr>
          <w:szCs w:val="22"/>
          <w:lang w:val="ru-RU"/>
        </w:rPr>
        <w:t>;</w:t>
      </w:r>
    </w:p>
    <w:p w14:paraId="74A01F5B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Осуществление вождения автомобиля по адресу и в течение времени, указанного работодателем, с внесением необходимых записей в путевые листы, подтверждающие поездки и пройденный автомобилем километраж, при осуществлении перевозки сотрудников ОРП</w:t>
      </w:r>
      <w:r>
        <w:rPr>
          <w:szCs w:val="22"/>
          <w:lang w:val="ru-RU"/>
        </w:rPr>
        <w:t>;</w:t>
      </w:r>
    </w:p>
    <w:p w14:paraId="3DDFEF54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Обеспечение наличия всей необходимой документации для транспортного средства, в том числе для обеспечения автомобильного транспорта и условий проезда через территорию перевозки, включенной в маршрут (разрешения на проезд, проходы и средства сотовой связи, которые позволяют контролировать местоположение машины)</w:t>
      </w:r>
      <w:r>
        <w:rPr>
          <w:szCs w:val="22"/>
          <w:lang w:val="ru-RU"/>
        </w:rPr>
        <w:t>;</w:t>
      </w:r>
    </w:p>
    <w:p w14:paraId="52ED3A5D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Проведение планового технического осмотра транспортного средства в соответствии с инструкцией по эксплуатации автомобиля</w:t>
      </w:r>
      <w:r>
        <w:rPr>
          <w:szCs w:val="22"/>
          <w:lang w:val="ru-RU"/>
        </w:rPr>
        <w:t>;</w:t>
      </w:r>
    </w:p>
    <w:p w14:paraId="71E4DB3F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lastRenderedPageBreak/>
        <w:t>Водитель берет на себя ответственность за безопасность транспортного средства с момента его принятия</w:t>
      </w:r>
      <w:r>
        <w:rPr>
          <w:szCs w:val="22"/>
          <w:lang w:val="ru-RU"/>
        </w:rPr>
        <w:t>;</w:t>
      </w:r>
    </w:p>
    <w:p w14:paraId="73BBFB71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Обеспечение безопасности пассажиров при осуществлении услуг</w:t>
      </w:r>
      <w:r>
        <w:rPr>
          <w:szCs w:val="22"/>
          <w:lang w:val="ru-RU"/>
        </w:rPr>
        <w:t>;</w:t>
      </w:r>
    </w:p>
    <w:p w14:paraId="0DAA0C20" w14:textId="77777777" w:rsidR="00C46E08" w:rsidRPr="00D437AB" w:rsidRDefault="00C46E08" w:rsidP="00C46E08">
      <w:pPr>
        <w:pStyle w:val="a3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 xml:space="preserve">Выполнение других обязанностей и задач, которые могут быть запрошены </w:t>
      </w:r>
      <w:r>
        <w:rPr>
          <w:szCs w:val="22"/>
          <w:lang w:val="ru-RU"/>
        </w:rPr>
        <w:t>Директором</w:t>
      </w:r>
      <w:r w:rsidRPr="00D437AB">
        <w:rPr>
          <w:szCs w:val="22"/>
          <w:lang w:val="ru-RU"/>
        </w:rPr>
        <w:t xml:space="preserve"> ОРП.</w:t>
      </w:r>
    </w:p>
    <w:p w14:paraId="0D82962D" w14:textId="77777777" w:rsidR="00DE6678" w:rsidRPr="00DE6678" w:rsidRDefault="00DE6678" w:rsidP="00DE6678">
      <w:pPr>
        <w:pStyle w:val="a3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r w:rsidRPr="002F54D4">
        <w:rPr>
          <w:b/>
          <w:bCs/>
        </w:rPr>
        <w:t>Ожидаемые результаты</w:t>
      </w:r>
    </w:p>
    <w:bookmarkEnd w:id="0"/>
    <w:p w14:paraId="120D151D" w14:textId="77777777" w:rsidR="00513323" w:rsidRPr="00E156E9" w:rsidRDefault="00513323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4931589E" w14:textId="77777777" w:rsidR="00C46E08" w:rsidRPr="00C46E08" w:rsidRDefault="00C46E08" w:rsidP="00C46E08">
      <w:pPr>
        <w:pStyle w:val="a3"/>
        <w:widowControl w:val="0"/>
        <w:numPr>
          <w:ilvl w:val="0"/>
          <w:numId w:val="28"/>
        </w:numPr>
        <w:ind w:left="709"/>
        <w:rPr>
          <w:color w:val="0F1115"/>
          <w:shd w:val="clear" w:color="auto" w:fill="FFFFFF"/>
          <w:lang w:val="ru-RU"/>
        </w:rPr>
      </w:pPr>
      <w:r w:rsidRPr="00C46E08">
        <w:rPr>
          <w:color w:val="0F1115"/>
          <w:shd w:val="clear" w:color="auto" w:fill="FFFFFF"/>
          <w:lang w:val="ru-RU"/>
        </w:rPr>
        <w:t>Обеспечение безопасных, своевременных и комфортных поездок для сотрудников проекта, экспертов и партнеров в полном соответствии с утвержденным графиком.</w:t>
      </w:r>
    </w:p>
    <w:p w14:paraId="22D11DC2" w14:textId="423D6AA7" w:rsidR="008944FC" w:rsidRPr="00C46E08" w:rsidRDefault="00C46E08" w:rsidP="00C46E08">
      <w:pPr>
        <w:pStyle w:val="a3"/>
        <w:widowControl w:val="0"/>
        <w:numPr>
          <w:ilvl w:val="0"/>
          <w:numId w:val="28"/>
        </w:numPr>
        <w:ind w:left="709"/>
        <w:rPr>
          <w:color w:val="0F1115"/>
          <w:shd w:val="clear" w:color="auto" w:fill="FFFFFF"/>
          <w:lang w:val="ru-RU"/>
        </w:rPr>
      </w:pPr>
      <w:r w:rsidRPr="00C46E08">
        <w:rPr>
          <w:color w:val="0F1115"/>
          <w:shd w:val="clear" w:color="auto" w:fill="FFFFFF"/>
          <w:lang w:val="ru-RU"/>
        </w:rPr>
        <w:t>Поддержание закрепленного транспортного средства в технически исправном и чистом состоянии, своевременное прохождение ТО и оформление полного пакета документов (путевые листы, страховка, техталоны).</w:t>
      </w:r>
    </w:p>
    <w:p w14:paraId="06499A08" w14:textId="77777777" w:rsidR="00C46E08" w:rsidRPr="00C46E08" w:rsidRDefault="00C46E08" w:rsidP="00E156E9">
      <w:pPr>
        <w:pStyle w:val="a3"/>
        <w:widowControl w:val="0"/>
        <w:rPr>
          <w:szCs w:val="24"/>
          <w:lang w:val="ru-RU"/>
        </w:rPr>
      </w:pPr>
    </w:p>
    <w:p w14:paraId="5E1D53AE" w14:textId="15108C2B" w:rsidR="00513323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1F55DAAD" w14:textId="77777777" w:rsidR="00C46E08" w:rsidRPr="00D437AB" w:rsidRDefault="00C46E08" w:rsidP="00C46E08">
      <w:pPr>
        <w:pStyle w:val="a3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 w:rsidRPr="00D437AB">
        <w:rPr>
          <w:szCs w:val="24"/>
          <w:lang w:val="ru-RU"/>
        </w:rPr>
        <w:t xml:space="preserve">Водительские права категории «В» – </w:t>
      </w:r>
      <w:r w:rsidRPr="00D437AB">
        <w:rPr>
          <w:b/>
          <w:bCs/>
          <w:szCs w:val="24"/>
          <w:lang w:val="ru-RU"/>
        </w:rPr>
        <w:t>20 баллов</w:t>
      </w:r>
      <w:r w:rsidRPr="00D437AB">
        <w:rPr>
          <w:szCs w:val="24"/>
          <w:lang w:val="ru-RU"/>
        </w:rPr>
        <w:t>;</w:t>
      </w:r>
    </w:p>
    <w:p w14:paraId="3BB2EC2D" w14:textId="77777777" w:rsidR="00C46E08" w:rsidRDefault="00C46E08" w:rsidP="00C46E08">
      <w:pPr>
        <w:pStyle w:val="a3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 w:rsidRPr="00D437AB">
        <w:rPr>
          <w:szCs w:val="24"/>
          <w:lang w:val="ru-RU"/>
        </w:rPr>
        <w:t>Водительский стаж от 5 лет</w:t>
      </w:r>
      <w:r>
        <w:rPr>
          <w:szCs w:val="24"/>
          <w:lang w:val="ru-RU"/>
        </w:rPr>
        <w:t xml:space="preserve"> – </w:t>
      </w:r>
      <w:r>
        <w:rPr>
          <w:b/>
          <w:bCs/>
          <w:szCs w:val="24"/>
          <w:lang w:val="ru-RU"/>
        </w:rPr>
        <w:t>3</w:t>
      </w:r>
      <w:r w:rsidRPr="00D437AB">
        <w:rPr>
          <w:b/>
          <w:bCs/>
          <w:szCs w:val="24"/>
          <w:lang w:val="ru-RU"/>
        </w:rPr>
        <w:t>0 баллов</w:t>
      </w:r>
      <w:r>
        <w:rPr>
          <w:szCs w:val="24"/>
          <w:lang w:val="ru-RU"/>
        </w:rPr>
        <w:t>;</w:t>
      </w:r>
      <w:r w:rsidRPr="00D437AB">
        <w:rPr>
          <w:szCs w:val="24"/>
          <w:lang w:val="ru-RU"/>
        </w:rPr>
        <w:t xml:space="preserve"> </w:t>
      </w:r>
    </w:p>
    <w:p w14:paraId="5A1B3F35" w14:textId="77777777" w:rsidR="00C46E08" w:rsidRPr="00D437AB" w:rsidRDefault="00C46E08" w:rsidP="00C46E08">
      <w:pPr>
        <w:pStyle w:val="a3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>
        <w:rPr>
          <w:szCs w:val="24"/>
          <w:lang w:val="ru-RU"/>
        </w:rPr>
        <w:t>О</w:t>
      </w:r>
      <w:r w:rsidRPr="00D437AB">
        <w:rPr>
          <w:szCs w:val="24"/>
          <w:lang w:val="ru-RU"/>
        </w:rPr>
        <w:t xml:space="preserve">пыт работы в международных организациях не менее </w:t>
      </w:r>
      <w:r>
        <w:rPr>
          <w:szCs w:val="24"/>
          <w:lang w:val="ru-RU"/>
        </w:rPr>
        <w:t>1</w:t>
      </w:r>
      <w:r w:rsidRPr="00D437A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года –</w:t>
      </w:r>
      <w:r w:rsidRPr="00D437AB">
        <w:rPr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3</w:t>
      </w:r>
      <w:r w:rsidRPr="00D437AB">
        <w:rPr>
          <w:b/>
          <w:bCs/>
          <w:szCs w:val="24"/>
          <w:lang w:val="ru-RU"/>
        </w:rPr>
        <w:t>0 баллов</w:t>
      </w:r>
      <w:r w:rsidRPr="00D437AB">
        <w:rPr>
          <w:szCs w:val="24"/>
          <w:lang w:val="ru-RU"/>
        </w:rPr>
        <w:t xml:space="preserve">; </w:t>
      </w:r>
    </w:p>
    <w:p w14:paraId="6254AB52" w14:textId="77777777" w:rsidR="00C46E08" w:rsidRPr="00B75828" w:rsidRDefault="00C46E08" w:rsidP="00C46E08">
      <w:pPr>
        <w:pStyle w:val="a3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 w:rsidRPr="00D437AB">
        <w:rPr>
          <w:szCs w:val="24"/>
          <w:lang w:val="ru-RU"/>
        </w:rPr>
        <w:t xml:space="preserve">Хорошее знание кыргызского и русского языков – </w:t>
      </w:r>
      <w:r w:rsidRPr="00D437AB">
        <w:rPr>
          <w:b/>
          <w:bCs/>
          <w:szCs w:val="24"/>
          <w:lang w:val="ru-RU"/>
        </w:rPr>
        <w:t>20 баллов</w:t>
      </w:r>
      <w:r w:rsidRPr="00D437AB">
        <w:rPr>
          <w:szCs w:val="24"/>
          <w:lang w:val="ru-RU"/>
        </w:rPr>
        <w:t>.</w:t>
      </w:r>
    </w:p>
    <w:p w14:paraId="3500DD03" w14:textId="77777777" w:rsidR="00E156E9" w:rsidRPr="00E156E9" w:rsidRDefault="00E156E9" w:rsidP="00E156E9">
      <w:pPr>
        <w:pStyle w:val="a3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53C9B17D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C46E08" w:rsidRPr="00C46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E08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46E08">
        <w:rPr>
          <w:rFonts w:ascii="Times New Roman" w:hAnsi="Times New Roman" w:cs="Times New Roman"/>
          <w:sz w:val="24"/>
          <w:szCs w:val="24"/>
          <w:lang w:val="ru-RU"/>
        </w:rPr>
        <w:t>Водителя</w:t>
      </w:r>
      <w:r w:rsidR="00C46E08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C46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C33E79">
        <w:rPr>
          <w:b/>
          <w:bCs/>
        </w:rPr>
        <w:t>Вклад работодателя</w:t>
      </w:r>
    </w:p>
    <w:p w14:paraId="0427E943" w14:textId="727AC5B8" w:rsidR="00E156E9" w:rsidRPr="00E156E9" w:rsidRDefault="00C46E08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ОРП</w:t>
      </w:r>
      <w:r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предоставит </w:t>
      </w:r>
      <w:r w:rsidRPr="00D437AB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автомобиль и необходимые дополнительные запчасти и топливо.</w:t>
      </w:r>
    </w:p>
    <w:p w14:paraId="7166B77A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1736E"/>
    <w:multiLevelType w:val="hybridMultilevel"/>
    <w:tmpl w:val="FE966AEE"/>
    <w:lvl w:ilvl="0" w:tplc="0409001B">
      <w:start w:val="1"/>
      <w:numFmt w:val="lowerRoman"/>
      <w:lvlText w:val="%1."/>
      <w:lvlJc w:val="righ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1DB3"/>
    <w:multiLevelType w:val="hybridMultilevel"/>
    <w:tmpl w:val="22C64B62"/>
    <w:lvl w:ilvl="0" w:tplc="EDB249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07647"/>
    <w:multiLevelType w:val="hybridMultilevel"/>
    <w:tmpl w:val="C390F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C55461"/>
    <w:multiLevelType w:val="hybridMultilevel"/>
    <w:tmpl w:val="2B361FB0"/>
    <w:lvl w:ilvl="0" w:tplc="F4EA5F56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81ADC"/>
    <w:multiLevelType w:val="hybridMultilevel"/>
    <w:tmpl w:val="3BC8C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937E0B"/>
    <w:multiLevelType w:val="hybridMultilevel"/>
    <w:tmpl w:val="781C7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E541FF7"/>
    <w:multiLevelType w:val="hybridMultilevel"/>
    <w:tmpl w:val="2D1E4002"/>
    <w:lvl w:ilvl="0" w:tplc="F4EA5F5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300978">
    <w:abstractNumId w:val="24"/>
  </w:num>
  <w:num w:numId="2" w16cid:durableId="1435175401">
    <w:abstractNumId w:val="10"/>
  </w:num>
  <w:num w:numId="3" w16cid:durableId="269896151">
    <w:abstractNumId w:val="11"/>
  </w:num>
  <w:num w:numId="4" w16cid:durableId="364990601">
    <w:abstractNumId w:val="25"/>
  </w:num>
  <w:num w:numId="5" w16cid:durableId="1259677043">
    <w:abstractNumId w:val="27"/>
  </w:num>
  <w:num w:numId="6" w16cid:durableId="1531070007">
    <w:abstractNumId w:val="16"/>
  </w:num>
  <w:num w:numId="7" w16cid:durableId="2146774287">
    <w:abstractNumId w:val="19"/>
  </w:num>
  <w:num w:numId="8" w16cid:durableId="1130054235">
    <w:abstractNumId w:val="18"/>
  </w:num>
  <w:num w:numId="9" w16cid:durableId="1431848855">
    <w:abstractNumId w:val="26"/>
  </w:num>
  <w:num w:numId="10" w16cid:durableId="613633184">
    <w:abstractNumId w:val="9"/>
  </w:num>
  <w:num w:numId="11" w16cid:durableId="1584947483">
    <w:abstractNumId w:val="14"/>
  </w:num>
  <w:num w:numId="12" w16cid:durableId="368801698">
    <w:abstractNumId w:val="13"/>
  </w:num>
  <w:num w:numId="13" w16cid:durableId="1127966938">
    <w:abstractNumId w:val="8"/>
  </w:num>
  <w:num w:numId="14" w16cid:durableId="1585188764">
    <w:abstractNumId w:val="0"/>
  </w:num>
  <w:num w:numId="15" w16cid:durableId="2012416231">
    <w:abstractNumId w:val="15"/>
  </w:num>
  <w:num w:numId="16" w16cid:durableId="126164517">
    <w:abstractNumId w:val="7"/>
  </w:num>
  <w:num w:numId="17" w16cid:durableId="874272945">
    <w:abstractNumId w:val="4"/>
  </w:num>
  <w:num w:numId="18" w16cid:durableId="716973203">
    <w:abstractNumId w:val="17"/>
  </w:num>
  <w:num w:numId="19" w16cid:durableId="1565750529">
    <w:abstractNumId w:val="2"/>
  </w:num>
  <w:num w:numId="20" w16cid:durableId="1989477766">
    <w:abstractNumId w:val="5"/>
  </w:num>
  <w:num w:numId="21" w16cid:durableId="1718966277">
    <w:abstractNumId w:val="3"/>
  </w:num>
  <w:num w:numId="22" w16cid:durableId="250159970">
    <w:abstractNumId w:val="21"/>
  </w:num>
  <w:num w:numId="23" w16cid:durableId="1149975972">
    <w:abstractNumId w:val="28"/>
  </w:num>
  <w:num w:numId="24" w16cid:durableId="260334197">
    <w:abstractNumId w:val="20"/>
  </w:num>
  <w:num w:numId="25" w16cid:durableId="1829057116">
    <w:abstractNumId w:val="6"/>
  </w:num>
  <w:num w:numId="26" w16cid:durableId="487866004">
    <w:abstractNumId w:val="23"/>
  </w:num>
  <w:num w:numId="27" w16cid:durableId="2127654284">
    <w:abstractNumId w:val="1"/>
  </w:num>
  <w:num w:numId="28" w16cid:durableId="323246735">
    <w:abstractNumId w:val="22"/>
  </w:num>
  <w:num w:numId="29" w16cid:durableId="342440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2ED0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1CA3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0BE2"/>
    <w:rsid w:val="008944FC"/>
    <w:rsid w:val="00896BA2"/>
    <w:rsid w:val="00897065"/>
    <w:rsid w:val="008A32C9"/>
    <w:rsid w:val="008A3B93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07ED2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0FE0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5471"/>
    <w:rsid w:val="00C16A4D"/>
    <w:rsid w:val="00C17384"/>
    <w:rsid w:val="00C23CB4"/>
    <w:rsid w:val="00C46E08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a8">
    <w:name w:val="Strong"/>
    <w:basedOn w:val="a0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a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2026-03-07T15:10:00Z</dcterms:created>
  <dcterms:modified xsi:type="dcterms:W3CDTF">2026-03-07T15:10:00Z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  <property fmtid="{D5CDD505-2E9C-101B-9397-08002B2CF9AE}" pid="21" name="GrammarlyDocumentId">
    <vt:lpwstr>1d06caad-3b29-4e81-89c0-f1c4b845f8d8</vt:lpwstr>
  </property>
</Properties>
</file>