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0F15" w14:textId="77777777" w:rsidR="00FF429F" w:rsidRPr="00B0123A" w:rsidRDefault="00FF429F" w:rsidP="0072324C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B0123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КЫРГЫЗСКАЯ РЕСПУБЛИКА</w:t>
      </w:r>
    </w:p>
    <w:p w14:paraId="72F07C95" w14:textId="77777777" w:rsidR="00FF429F" w:rsidRPr="00B0123A" w:rsidRDefault="00FF429F" w:rsidP="0072324C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  <w:lang w:val="ru-RU"/>
        </w:rPr>
        <w:t>ПРОЕКТ «</w:t>
      </w:r>
      <w:r w:rsidRPr="00B0123A">
        <w:rPr>
          <w:b/>
          <w:bCs/>
          <w:caps/>
          <w:sz w:val="24"/>
          <w:szCs w:val="24"/>
          <w:lang w:val="ru-RU"/>
        </w:rPr>
        <w:t>устойчивое восстановление ландшафтов в Кыргызской Республике</w:t>
      </w:r>
      <w:r w:rsidRPr="00B0123A">
        <w:rPr>
          <w:b/>
          <w:bCs/>
          <w:sz w:val="24"/>
          <w:szCs w:val="24"/>
          <w:lang w:val="ru-RU"/>
        </w:rPr>
        <w:t xml:space="preserve">» (ПРОГРАММА </w:t>
      </w:r>
      <w:r w:rsidRPr="00B0123A">
        <w:rPr>
          <w:b/>
          <w:bCs/>
          <w:sz w:val="24"/>
          <w:szCs w:val="24"/>
        </w:rPr>
        <w:t>RESILAND</w:t>
      </w:r>
      <w:r w:rsidRPr="00B0123A">
        <w:rPr>
          <w:b/>
          <w:bCs/>
          <w:sz w:val="24"/>
          <w:szCs w:val="24"/>
          <w:lang w:val="ru-RU"/>
        </w:rPr>
        <w:t xml:space="preserve"> </w:t>
      </w:r>
      <w:r w:rsidRPr="00B0123A">
        <w:rPr>
          <w:b/>
          <w:bCs/>
          <w:sz w:val="24"/>
          <w:szCs w:val="24"/>
        </w:rPr>
        <w:t>CA</w:t>
      </w:r>
      <w:r w:rsidRPr="00B0123A">
        <w:rPr>
          <w:b/>
          <w:bCs/>
          <w:sz w:val="24"/>
          <w:szCs w:val="24"/>
          <w:lang w:val="ru-RU"/>
        </w:rPr>
        <w:t>+)</w:t>
      </w:r>
    </w:p>
    <w:p w14:paraId="338CB722" w14:textId="77777777" w:rsidR="00FF429F" w:rsidRPr="00B0123A" w:rsidRDefault="00FF429F" w:rsidP="0072324C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</w:p>
    <w:p w14:paraId="5E171526" w14:textId="77777777" w:rsidR="00FF429F" w:rsidRPr="00B0123A" w:rsidRDefault="00FF429F" w:rsidP="0072324C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B0123A">
        <w:rPr>
          <w:b/>
          <w:sz w:val="24"/>
          <w:szCs w:val="24"/>
          <w:lang w:val="ru-RU"/>
        </w:rPr>
        <w:t>ТЕХНИЧЕСКОЕ ЗАДАНИЕ ДЛЯ</w:t>
      </w:r>
    </w:p>
    <w:p w14:paraId="15959E94" w14:textId="77777777" w:rsidR="00A34A47" w:rsidRPr="00B0123A" w:rsidRDefault="00A34A47" w:rsidP="0072324C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B0123A">
        <w:rPr>
          <w:b/>
          <w:sz w:val="24"/>
          <w:szCs w:val="24"/>
          <w:lang w:val="ru-RU"/>
        </w:rPr>
        <w:t xml:space="preserve">СПЕЦИАЛИСТА ПО СОЦИАЛЬНОМУ РАЗВИТИЮ </w:t>
      </w:r>
    </w:p>
    <w:p w14:paraId="36934752" w14:textId="79508B89" w:rsidR="00FF429F" w:rsidRPr="00B0123A" w:rsidRDefault="00FF429F" w:rsidP="0072324C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14:paraId="4B23D993" w14:textId="77777777" w:rsidR="00FF429F" w:rsidRPr="00B0123A" w:rsidRDefault="00FF429F" w:rsidP="0072324C">
      <w:pPr>
        <w:spacing w:line="276" w:lineRule="auto"/>
        <w:rPr>
          <w:b/>
          <w:sz w:val="24"/>
          <w:szCs w:val="24"/>
          <w:lang w:val="ru-RU"/>
        </w:rPr>
      </w:pPr>
    </w:p>
    <w:p w14:paraId="462FEB7E" w14:textId="3B942390" w:rsidR="00CE6BCC" w:rsidRPr="00B0123A" w:rsidRDefault="00BA7C2A" w:rsidP="0072324C">
      <w:pPr>
        <w:pStyle w:val="2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B012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r w:rsidRPr="00B012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r w:rsidR="00FF429F" w:rsidRPr="00B012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ОБЩАЯ ИНФОРМАЦИЯ</w:t>
      </w:r>
    </w:p>
    <w:p w14:paraId="39BA6F0A" w14:textId="03658B9A" w:rsidR="00FF429F" w:rsidRPr="00B0123A" w:rsidRDefault="00FF429F" w:rsidP="0072324C">
      <w:pPr>
        <w:spacing w:before="240" w:line="276" w:lineRule="auto"/>
        <w:jc w:val="both"/>
        <w:rPr>
          <w:noProof/>
          <w:color w:val="0D0D0D" w:themeColor="text1" w:themeTint="F2"/>
          <w:sz w:val="24"/>
          <w:szCs w:val="24"/>
          <w:lang w:val="ru-RU"/>
        </w:rPr>
      </w:pPr>
      <w:r w:rsidRPr="00B0123A">
        <w:rPr>
          <w:noProof/>
          <w:color w:val="0D0D0D" w:themeColor="text1" w:themeTint="F2"/>
          <w:sz w:val="24"/>
          <w:szCs w:val="24"/>
          <w:lang w:val="ru-RU"/>
        </w:rPr>
        <w:t xml:space="preserve">Проект «Устойчивое восстановление ландшафтов в Кыргызской Республике» подготовлен под эгидой программы Всемирного банка </w:t>
      </w:r>
      <w:r w:rsidRPr="00B0123A">
        <w:rPr>
          <w:noProof/>
          <w:color w:val="0D0D0D" w:themeColor="text1" w:themeTint="F2"/>
          <w:sz w:val="24"/>
          <w:szCs w:val="24"/>
        </w:rPr>
        <w:t>RESILAND</w:t>
      </w:r>
      <w:r w:rsidRPr="00B0123A">
        <w:rPr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B0123A">
        <w:rPr>
          <w:noProof/>
          <w:color w:val="0D0D0D" w:themeColor="text1" w:themeTint="F2"/>
          <w:sz w:val="24"/>
          <w:szCs w:val="24"/>
        </w:rPr>
        <w:t>CA</w:t>
      </w:r>
      <w:r w:rsidRPr="00B0123A">
        <w:rPr>
          <w:noProof/>
          <w:color w:val="0D0D0D" w:themeColor="text1" w:themeTint="F2"/>
          <w:sz w:val="24"/>
          <w:szCs w:val="24"/>
          <w:lang w:val="ru-RU"/>
        </w:rPr>
        <w:t>+, целью которой является повышение устойчивости региональных ландшафтов в Центральной Азии. Программа была создана в 2019 году с целью предоставить странам Центральной Азии региональную основу для повышения устойчивости их ландшафтов посредством восстановления ландшафтов. Она финансирует аналитику и консультирование по восстановлению ландшафтов и поддерживает инвестиционные проекты в странах Центральной Азии</w:t>
      </w:r>
      <w:r w:rsidRPr="00B0123A">
        <w:rPr>
          <w:rStyle w:val="ac"/>
          <w:noProof/>
          <w:color w:val="0D0D0D" w:themeColor="text1" w:themeTint="F2"/>
          <w:sz w:val="24"/>
          <w:szCs w:val="24"/>
        </w:rPr>
        <w:footnoteReference w:id="1"/>
      </w:r>
      <w:r w:rsidRPr="00B0123A">
        <w:rPr>
          <w:noProof/>
          <w:color w:val="0D0D0D" w:themeColor="text1" w:themeTint="F2"/>
          <w:sz w:val="24"/>
          <w:szCs w:val="24"/>
          <w:lang w:val="ru-RU"/>
        </w:rPr>
        <w:t>, объединенные Региональной платформой обмена для диалога на высоком уровне по снижению риска стихийных бедствий и восстановлению ландшафтов. Региональный подход Программы способствует восстановлению региональных и трансграничных ландшафтов, учитывая подверженность границ деградации земель, климатическим катастрофам, стихийным бедствиям и бедности.</w:t>
      </w:r>
    </w:p>
    <w:p w14:paraId="2AA8047B" w14:textId="1F94BCAC" w:rsidR="00FF429F" w:rsidRPr="00B0123A" w:rsidRDefault="00FF429F" w:rsidP="0072324C">
      <w:pPr>
        <w:spacing w:before="240"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  <w:lang w:val="ru-RU"/>
        </w:rPr>
        <w:t xml:space="preserve">Целями проекта являются: </w:t>
      </w:r>
      <w:r w:rsidRPr="00B0123A">
        <w:rPr>
          <w:sz w:val="24"/>
          <w:szCs w:val="24"/>
          <w:lang w:val="ru-RU"/>
        </w:rPr>
        <w:t>(i) увеличение площадей, находящихся под устойчивым управлением ландшафтом в отдельных местах Кыргызской Республики; и (</w:t>
      </w:r>
      <w:proofErr w:type="spellStart"/>
      <w:r w:rsidRPr="00B0123A">
        <w:rPr>
          <w:sz w:val="24"/>
          <w:szCs w:val="24"/>
          <w:lang w:val="ru-RU"/>
        </w:rPr>
        <w:t>ii</w:t>
      </w:r>
      <w:proofErr w:type="spellEnd"/>
      <w:r w:rsidRPr="00B0123A">
        <w:rPr>
          <w:sz w:val="24"/>
          <w:szCs w:val="24"/>
          <w:lang w:val="ru-RU"/>
        </w:rPr>
        <w:t>) содействовать сотрудничеству Кыргызской Республики с другими странами Центральной Азии по восстановлению трансграничных ландшафтов.</w:t>
      </w:r>
    </w:p>
    <w:p w14:paraId="6B266EB2" w14:textId="64DA85A0" w:rsidR="00FF429F" w:rsidRPr="00B0123A" w:rsidRDefault="00FF429F" w:rsidP="0072324C">
      <w:pPr>
        <w:spacing w:before="240"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rFonts w:eastAsiaTheme="minorHAnsi"/>
          <w:sz w:val="24"/>
          <w:szCs w:val="24"/>
          <w:lang w:val="ru-RU"/>
        </w:rPr>
        <w:t xml:space="preserve">Финансирование проекта </w:t>
      </w:r>
      <w:r w:rsidRPr="00B0123A">
        <w:rPr>
          <w:rFonts w:eastAsiaTheme="minorHAnsi"/>
          <w:sz w:val="24"/>
          <w:szCs w:val="24"/>
        </w:rPr>
        <w:t>KG</w:t>
      </w:r>
      <w:r w:rsidRPr="00B0123A">
        <w:rPr>
          <w:rFonts w:eastAsiaTheme="minorHAnsi"/>
          <w:sz w:val="24"/>
          <w:szCs w:val="24"/>
          <w:lang w:val="ru-RU"/>
        </w:rPr>
        <w:t>-</w:t>
      </w:r>
      <w:r w:rsidRPr="00B0123A">
        <w:rPr>
          <w:rFonts w:eastAsiaTheme="minorHAnsi"/>
          <w:sz w:val="24"/>
          <w:szCs w:val="24"/>
        </w:rPr>
        <w:t>RESILAND</w:t>
      </w:r>
      <w:r w:rsidRPr="00B0123A">
        <w:rPr>
          <w:rFonts w:eastAsiaTheme="minorHAnsi"/>
          <w:sz w:val="24"/>
          <w:szCs w:val="24"/>
          <w:lang w:val="ru-RU"/>
        </w:rPr>
        <w:t xml:space="preserve"> составляет 52,4 млн долларов США. Инструментом кредитования является финансирование инвестиционных проектов (ФИП), срок реализации проекта – пять лет.</w:t>
      </w:r>
    </w:p>
    <w:p w14:paraId="2871731D" w14:textId="6A5572EA" w:rsidR="00FF429F" w:rsidRPr="00B0123A" w:rsidRDefault="00FF429F" w:rsidP="0072324C">
      <w:pPr>
        <w:spacing w:before="240" w:line="276" w:lineRule="auto"/>
        <w:jc w:val="both"/>
        <w:rPr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  <w:lang w:val="ru-RU"/>
        </w:rPr>
        <w:t xml:space="preserve">Компоненты проекта: </w:t>
      </w:r>
      <w:r w:rsidRPr="00B0123A">
        <w:rPr>
          <w:sz w:val="24"/>
          <w:szCs w:val="24"/>
          <w:lang w:val="ru-RU"/>
        </w:rPr>
        <w:t>Проект состоит из следующих трех взаимосвязанных компонентов для достижения вышеупомянутых целей.</w:t>
      </w:r>
    </w:p>
    <w:p w14:paraId="0545191B" w14:textId="77777777" w:rsidR="00FF429F" w:rsidRPr="00B0123A" w:rsidRDefault="00FF429F" w:rsidP="0072324C">
      <w:pPr>
        <w:spacing w:before="240" w:line="276" w:lineRule="auto"/>
        <w:jc w:val="both"/>
        <w:rPr>
          <w:rStyle w:val="normaltextrun"/>
          <w:b/>
          <w:bCs/>
          <w:color w:val="000000" w:themeColor="text1"/>
          <w:sz w:val="24"/>
          <w:szCs w:val="24"/>
          <w:lang w:val="ru-RU"/>
        </w:rPr>
      </w:pPr>
      <w:r w:rsidRPr="00B0123A">
        <w:rPr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1: </w:t>
      </w:r>
      <w:r w:rsidRPr="00B0123A">
        <w:rPr>
          <w:rStyle w:val="normaltextrun"/>
          <w:b/>
          <w:bCs/>
          <w:color w:val="000000" w:themeColor="text1"/>
          <w:sz w:val="24"/>
          <w:szCs w:val="24"/>
          <w:lang w:val="ru-RU"/>
        </w:rPr>
        <w:t>Укрепление институтов и регионального сотрудничества.</w:t>
      </w:r>
    </w:p>
    <w:p w14:paraId="7AA30458" w14:textId="77777777" w:rsidR="008B0A16" w:rsidRPr="00B0123A" w:rsidRDefault="008B0A16" w:rsidP="0072324C">
      <w:pPr>
        <w:spacing w:before="240" w:line="276" w:lineRule="auto"/>
        <w:jc w:val="both"/>
        <w:rPr>
          <w:rStyle w:val="normaltextrun"/>
          <w:b/>
          <w:bCs/>
          <w:color w:val="000000" w:themeColor="text1"/>
          <w:sz w:val="24"/>
          <w:szCs w:val="24"/>
          <w:lang w:val="ru-RU"/>
        </w:rPr>
      </w:pPr>
    </w:p>
    <w:p w14:paraId="135D102A" w14:textId="58ECE61A" w:rsidR="00FF429F" w:rsidRPr="00B0123A" w:rsidRDefault="00FF429F" w:rsidP="0072324C">
      <w:pPr>
        <w:spacing w:before="240"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rStyle w:val="normaltextrun"/>
          <w:color w:val="000000" w:themeColor="text1"/>
          <w:sz w:val="24"/>
          <w:szCs w:val="24"/>
          <w:lang w:val="ru-RU"/>
        </w:rPr>
        <w:t>К</w:t>
      </w:r>
      <w:r w:rsidRPr="00B0123A">
        <w:rPr>
          <w:sz w:val="24"/>
          <w:szCs w:val="24"/>
          <w:lang w:val="ru-RU"/>
        </w:rPr>
        <w:t xml:space="preserve"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уменьшению и смягчению последствий природных и климатических катастроф, тем самым повышая устойчивость ландшафтов и их восстановление, а также мероприятия, которые улучшают региональную осведомленность, потенциал и сотрудничество в области трансграничной устойчивости </w:t>
      </w:r>
      <w:r w:rsidRPr="00B0123A">
        <w:rPr>
          <w:sz w:val="24"/>
          <w:szCs w:val="24"/>
          <w:bdr w:val="none" w:sz="0" w:space="0" w:color="auto" w:frame="1"/>
          <w:lang w:val="ru-RU"/>
        </w:rPr>
        <w:t>ландшафтов</w:t>
      </w:r>
      <w:r w:rsidRPr="00B0123A">
        <w:rPr>
          <w:sz w:val="24"/>
          <w:szCs w:val="24"/>
          <w:lang w:val="ru-RU"/>
        </w:rPr>
        <w:t>. Деятельность на национальном уровне будет иметь региональное побочное воздействие на оценку и прогнозирование водных ресурсов, что имеет стратегическое значение для региона Центральной Азии.</w:t>
      </w:r>
    </w:p>
    <w:p w14:paraId="13E7520C" w14:textId="0C5BAB52" w:rsidR="00FF429F" w:rsidRPr="00B0123A" w:rsidRDefault="00FF429F" w:rsidP="0072324C">
      <w:pPr>
        <w:spacing w:before="240" w:line="276" w:lineRule="auto"/>
        <w:jc w:val="both"/>
        <w:rPr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B0123A">
        <w:rPr>
          <w:b/>
          <w:bCs/>
          <w:noProof/>
          <w:color w:val="0D0D0D" w:themeColor="text1" w:themeTint="F2"/>
          <w:sz w:val="24"/>
          <w:szCs w:val="24"/>
          <w:lang w:val="ru-RU"/>
        </w:rPr>
        <w:t>Компонент 2: Повышение устойчивости ландшафтов и средств к существованию.</w:t>
      </w:r>
    </w:p>
    <w:p w14:paraId="55BAE319" w14:textId="2982E7B6" w:rsidR="0001331D" w:rsidRPr="00B0123A" w:rsidRDefault="00FF429F" w:rsidP="0072324C">
      <w:pPr>
        <w:spacing w:before="240" w:line="276" w:lineRule="auto"/>
        <w:jc w:val="both"/>
        <w:rPr>
          <w:noProof/>
          <w:color w:val="0D0D0D" w:themeColor="text1" w:themeTint="F2"/>
          <w:sz w:val="24"/>
          <w:szCs w:val="24"/>
          <w:lang w:val="ru-RU"/>
        </w:rPr>
      </w:pPr>
      <w:r w:rsidRPr="00B0123A">
        <w:rPr>
          <w:noProof/>
          <w:color w:val="0D0D0D" w:themeColor="text1" w:themeTint="F2"/>
          <w:sz w:val="24"/>
          <w:szCs w:val="24"/>
          <w:lang w:val="ru-RU"/>
        </w:rPr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</w:t>
      </w:r>
      <w:r w:rsidR="0001331D" w:rsidRPr="00B0123A">
        <w:rPr>
          <w:noProof/>
          <w:color w:val="0D0D0D" w:themeColor="text1" w:themeTint="F2"/>
          <w:sz w:val="24"/>
          <w:szCs w:val="24"/>
          <w:lang w:val="ru-RU"/>
        </w:rPr>
        <w:t xml:space="preserve">В рамках проекта предусмотрены мероприятия направлены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 </w:t>
      </w:r>
    </w:p>
    <w:p w14:paraId="48B5D22A" w14:textId="5BF18B8D" w:rsidR="00FF429F" w:rsidRPr="00B0123A" w:rsidRDefault="00FF429F" w:rsidP="0072324C">
      <w:pPr>
        <w:spacing w:before="240" w:line="276" w:lineRule="auto"/>
        <w:jc w:val="both"/>
        <w:rPr>
          <w:rStyle w:val="normaltextrun"/>
          <w:b/>
          <w:bCs/>
          <w:sz w:val="24"/>
          <w:szCs w:val="24"/>
          <w:lang w:val="ru-RU"/>
        </w:rPr>
      </w:pPr>
      <w:r w:rsidRPr="00B0123A">
        <w:rPr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3: </w:t>
      </w:r>
      <w:r w:rsidRPr="00B0123A">
        <w:rPr>
          <w:rStyle w:val="normaltextrun"/>
          <w:b/>
          <w:bCs/>
          <w:sz w:val="24"/>
          <w:szCs w:val="24"/>
          <w:lang w:val="ru-RU"/>
        </w:rPr>
        <w:t>Управление и координация проекта.</w:t>
      </w:r>
    </w:p>
    <w:p w14:paraId="024C679C" w14:textId="77777777" w:rsidR="00FF429F" w:rsidRPr="00B0123A" w:rsidRDefault="00FF429F" w:rsidP="0072324C">
      <w:pPr>
        <w:pStyle w:val="a8"/>
        <w:spacing w:before="240"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0123A">
        <w:rPr>
          <w:rFonts w:ascii="Times New Roman" w:hAnsi="Times New Roman"/>
          <w:sz w:val="24"/>
          <w:szCs w:val="24"/>
          <w:lang w:val="ru-RU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проекта.</w:t>
      </w:r>
      <w:r w:rsidRPr="00B0123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0123A">
        <w:rPr>
          <w:rFonts w:ascii="Times New Roman" w:hAnsi="Times New Roman"/>
          <w:sz w:val="24"/>
          <w:szCs w:val="24"/>
          <w:lang w:val="ru-RU"/>
        </w:rPr>
        <w:t>ОРП при МЧС будет отвечать за все функции в рамках компонента 3 проекта; и будет управлять и координировать проект с привлечением дополнительных нанятых технических специалистов по мере необходимости. ОРП будет выполнять функции управления проектом, такие как закупки, финансовое управление, управление экологическими и социальными рисками, мониторинг и оценка (</w:t>
      </w:r>
      <w:proofErr w:type="spellStart"/>
      <w:r w:rsidRPr="00B0123A">
        <w:rPr>
          <w:rFonts w:ascii="Times New Roman" w:hAnsi="Times New Roman"/>
          <w:sz w:val="24"/>
          <w:szCs w:val="24"/>
          <w:lang w:val="ru-RU"/>
        </w:rPr>
        <w:t>МиО</w:t>
      </w:r>
      <w:proofErr w:type="spellEnd"/>
      <w:r w:rsidRPr="00B0123A">
        <w:rPr>
          <w:rFonts w:ascii="Times New Roman" w:hAnsi="Times New Roman"/>
          <w:sz w:val="24"/>
          <w:szCs w:val="24"/>
          <w:lang w:val="ru-RU"/>
        </w:rPr>
        <w:t>), отчетность, коммуникация и рассмотрение жалоб. ОРП также будет нести ответственность за подготовку годовых планов работы и бюджетов для утверждения МЧС и МФ, соответственно, найм внешних аудиторов и обеспечение того, чтобы Проект сохранял сильный акцент на гендерной интеграции и вовлечении граждан в проектную деятельность.</w:t>
      </w:r>
    </w:p>
    <w:p w14:paraId="1ADA20B0" w14:textId="42C5C162" w:rsidR="0001331D" w:rsidRPr="00B0123A" w:rsidRDefault="0001331D" w:rsidP="0072324C">
      <w:pPr>
        <w:spacing w:before="240" w:line="276" w:lineRule="auto"/>
        <w:jc w:val="both"/>
        <w:rPr>
          <w:sz w:val="24"/>
          <w:szCs w:val="24"/>
          <w:lang w:val="ru-RU"/>
        </w:rPr>
      </w:pPr>
      <w:r w:rsidRPr="00B0123A">
        <w:rPr>
          <w:sz w:val="24"/>
          <w:szCs w:val="24"/>
          <w:lang w:val="ru-RU"/>
        </w:rPr>
        <w:t>Реализация Проекта будет осуществляться Отделом реализации проектов при</w:t>
      </w:r>
      <w:r w:rsidR="0072324C" w:rsidRPr="00B0123A">
        <w:rPr>
          <w:sz w:val="24"/>
          <w:szCs w:val="24"/>
          <w:lang w:val="ru-RU"/>
        </w:rPr>
        <w:t xml:space="preserve"> МЧС КР</w:t>
      </w:r>
      <w:r w:rsidRPr="00B0123A">
        <w:rPr>
          <w:sz w:val="24"/>
          <w:szCs w:val="24"/>
          <w:lang w:val="ru-RU"/>
        </w:rPr>
        <w:t xml:space="preserve">. </w:t>
      </w:r>
      <w:r w:rsidR="0045088F" w:rsidRPr="00B0123A">
        <w:rPr>
          <w:rFonts w:eastAsia="Calibri"/>
          <w:sz w:val="24"/>
          <w:szCs w:val="24"/>
          <w:lang w:val="ru"/>
        </w:rPr>
        <w:t xml:space="preserve">Экологические и социальные аспекты этого проекта регулируются экологическими и социальными стандартами Всемирного банка. </w:t>
      </w:r>
      <w:r w:rsidRPr="00B0123A">
        <w:rPr>
          <w:sz w:val="24"/>
          <w:szCs w:val="24"/>
          <w:lang w:val="ru-RU"/>
        </w:rPr>
        <w:t>Для поддержки эффективного осуществления проектных мероприятий,</w:t>
      </w:r>
      <w:r w:rsidR="0045088F" w:rsidRPr="00B0123A">
        <w:rPr>
          <w:sz w:val="24"/>
          <w:szCs w:val="24"/>
          <w:lang w:val="ru-RU"/>
        </w:rPr>
        <w:t xml:space="preserve"> а также управления социальными рисками проекта в соответствии с экологическими и социальными стандартами Всемирного банка</w:t>
      </w:r>
      <w:r w:rsidRPr="00B0123A">
        <w:rPr>
          <w:sz w:val="24"/>
          <w:szCs w:val="24"/>
          <w:lang w:val="ru-RU"/>
        </w:rPr>
        <w:t xml:space="preserve"> ОРП необходим</w:t>
      </w:r>
      <w:r w:rsidR="00A34A47" w:rsidRPr="00B0123A">
        <w:rPr>
          <w:sz w:val="24"/>
          <w:szCs w:val="24"/>
          <w:lang w:val="ru-RU"/>
        </w:rPr>
        <w:t xml:space="preserve"> Специалист </w:t>
      </w:r>
      <w:r w:rsidR="00A34A47" w:rsidRPr="00B0123A">
        <w:rPr>
          <w:sz w:val="24"/>
          <w:szCs w:val="24"/>
          <w:lang w:val="ru-RU"/>
        </w:rPr>
        <w:lastRenderedPageBreak/>
        <w:t>по социальному развитию</w:t>
      </w:r>
      <w:r w:rsidR="0072324C" w:rsidRPr="00B0123A">
        <w:rPr>
          <w:sz w:val="24"/>
          <w:szCs w:val="24"/>
          <w:lang w:val="ru-RU"/>
        </w:rPr>
        <w:t>,</w:t>
      </w:r>
      <w:r w:rsidR="00A34A47" w:rsidRPr="00B0123A">
        <w:rPr>
          <w:sz w:val="24"/>
          <w:szCs w:val="24"/>
          <w:lang w:val="ru-RU"/>
        </w:rPr>
        <w:t xml:space="preserve"> </w:t>
      </w:r>
      <w:r w:rsidRPr="00B0123A">
        <w:rPr>
          <w:sz w:val="24"/>
          <w:szCs w:val="24"/>
          <w:lang w:val="ru-RU"/>
        </w:rPr>
        <w:t xml:space="preserve">который будет осуществлять все мероприятия </w:t>
      </w:r>
      <w:r w:rsidR="0045088F" w:rsidRPr="00B0123A">
        <w:rPr>
          <w:sz w:val="24"/>
          <w:szCs w:val="24"/>
          <w:lang w:val="ru-RU"/>
        </w:rPr>
        <w:t>по управлению социальными рисками в координации с</w:t>
      </w:r>
      <w:r w:rsidRPr="00B0123A">
        <w:rPr>
          <w:sz w:val="24"/>
          <w:szCs w:val="24"/>
          <w:lang w:val="ru-RU"/>
        </w:rPr>
        <w:t xml:space="preserve"> заинтересованными сторонами и бенефициарами.</w:t>
      </w:r>
    </w:p>
    <w:p w14:paraId="4049D231" w14:textId="77777777" w:rsidR="008B0A16" w:rsidRPr="00B0123A" w:rsidRDefault="008B0A16" w:rsidP="0072324C">
      <w:pPr>
        <w:pStyle w:val="31"/>
        <w:spacing w:line="276" w:lineRule="auto"/>
        <w:jc w:val="both"/>
        <w:rPr>
          <w:b/>
          <w:bCs/>
          <w:color w:val="auto"/>
          <w:sz w:val="24"/>
          <w:szCs w:val="24"/>
          <w:lang w:val="ru-RU"/>
        </w:rPr>
      </w:pPr>
    </w:p>
    <w:p w14:paraId="2C3014B0" w14:textId="4FBA7C92" w:rsidR="007B4A16" w:rsidRPr="00B0123A" w:rsidRDefault="003F16F5" w:rsidP="0072324C">
      <w:pPr>
        <w:pStyle w:val="31"/>
        <w:spacing w:line="276" w:lineRule="auto"/>
        <w:jc w:val="both"/>
        <w:rPr>
          <w:b/>
          <w:bCs/>
          <w:color w:val="auto"/>
          <w:sz w:val="24"/>
          <w:szCs w:val="24"/>
          <w:lang w:val="ru-RU"/>
        </w:rPr>
      </w:pPr>
      <w:r w:rsidRPr="00B0123A">
        <w:rPr>
          <w:b/>
          <w:bCs/>
          <w:color w:val="auto"/>
          <w:sz w:val="24"/>
          <w:szCs w:val="24"/>
        </w:rPr>
        <w:t>II</w:t>
      </w:r>
      <w:r w:rsidRPr="00B0123A">
        <w:rPr>
          <w:b/>
          <w:bCs/>
          <w:color w:val="auto"/>
          <w:sz w:val="24"/>
          <w:szCs w:val="24"/>
          <w:lang w:val="ru-RU"/>
        </w:rPr>
        <w:t xml:space="preserve">. </w:t>
      </w:r>
      <w:r w:rsidR="0001331D" w:rsidRPr="00B0123A">
        <w:rPr>
          <w:b/>
          <w:bCs/>
          <w:color w:val="auto"/>
          <w:sz w:val="24"/>
          <w:szCs w:val="24"/>
          <w:lang w:val="ru-RU"/>
        </w:rPr>
        <w:t>ЦЕЛИ ЗАДАНИЯ</w:t>
      </w:r>
    </w:p>
    <w:p w14:paraId="05D33A07" w14:textId="66818715" w:rsidR="008A76C6" w:rsidRPr="00B0123A" w:rsidRDefault="008A76C6" w:rsidP="0072324C">
      <w:pPr>
        <w:tabs>
          <w:tab w:val="left" w:pos="426"/>
        </w:tabs>
        <w:spacing w:after="160" w:line="276" w:lineRule="auto"/>
        <w:jc w:val="both"/>
        <w:rPr>
          <w:rFonts w:eastAsia="DengXian"/>
          <w:sz w:val="24"/>
          <w:szCs w:val="24"/>
          <w:lang w:val="ru-RU" w:eastAsia="zh-CN"/>
        </w:rPr>
      </w:pPr>
      <w:bookmarkStart w:id="0" w:name="_Hlk169608434"/>
      <w:r w:rsidRPr="00B0123A">
        <w:rPr>
          <w:rFonts w:eastAsia="DengXian"/>
          <w:sz w:val="24"/>
          <w:szCs w:val="24"/>
          <w:lang w:val="ru-RU"/>
        </w:rPr>
        <w:t>Целью данного задания является обеспечение координации и реализации мероприятий по управлению социальными рисками, в соответствии с законодательством Кыргызской Республики, экологическими и социальными стандартами Всемирного банка, а также Плана экологических и социальных обязательств (ПЭСО)</w:t>
      </w:r>
      <w:r w:rsidRPr="00B0123A">
        <w:rPr>
          <w:rFonts w:eastAsia="DengXian"/>
          <w:sz w:val="24"/>
          <w:szCs w:val="24"/>
          <w:lang w:val="ru-RU" w:eastAsia="zh-CN"/>
        </w:rPr>
        <w:t xml:space="preserve">, подготовленного для проекта </w:t>
      </w:r>
      <w:r w:rsidRPr="00B0123A">
        <w:rPr>
          <w:noProof/>
          <w:color w:val="0D0D0D" w:themeColor="text1" w:themeTint="F2"/>
          <w:sz w:val="24"/>
          <w:szCs w:val="24"/>
          <w:lang w:val="ru-RU"/>
        </w:rPr>
        <w:t>«Устойчивое восстановление ландшафтов в Кыргызской Республике»</w:t>
      </w:r>
      <w:r w:rsidR="00FC376F" w:rsidRPr="00B0123A">
        <w:rPr>
          <w:noProof/>
          <w:color w:val="0D0D0D" w:themeColor="text1" w:themeTint="F2"/>
          <w:sz w:val="24"/>
          <w:szCs w:val="24"/>
          <w:lang w:val="ru-RU"/>
        </w:rPr>
        <w:t>.</w:t>
      </w:r>
    </w:p>
    <w:p w14:paraId="6FF2BB39" w14:textId="77777777" w:rsidR="008A76C6" w:rsidRPr="00B0123A" w:rsidRDefault="008A76C6" w:rsidP="0072324C">
      <w:pPr>
        <w:pStyle w:val="a3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bookmarkEnd w:id="0"/>
    <w:p w14:paraId="4881786D" w14:textId="540DCAB3" w:rsidR="008A76C6" w:rsidRPr="00B0123A" w:rsidRDefault="00E6587E" w:rsidP="0072324C">
      <w:pPr>
        <w:pStyle w:val="a3"/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</w:rPr>
        <w:t>III</w:t>
      </w:r>
      <w:r w:rsidRPr="00B0123A">
        <w:rPr>
          <w:b/>
          <w:bCs/>
          <w:sz w:val="24"/>
          <w:szCs w:val="24"/>
          <w:lang w:val="ru-RU"/>
        </w:rPr>
        <w:t xml:space="preserve">. </w:t>
      </w:r>
      <w:r w:rsidR="0001331D" w:rsidRPr="00B0123A">
        <w:rPr>
          <w:b/>
          <w:bCs/>
          <w:sz w:val="24"/>
          <w:szCs w:val="24"/>
          <w:lang w:val="ru-RU"/>
        </w:rPr>
        <w:t>ОБЪЕМ УСЛУГ</w:t>
      </w:r>
    </w:p>
    <w:p w14:paraId="0E7317C9" w14:textId="77777777" w:rsidR="0072324C" w:rsidRPr="00B0123A" w:rsidRDefault="0072324C" w:rsidP="0072324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B0123A">
        <w:rPr>
          <w:sz w:val="24"/>
          <w:szCs w:val="24"/>
          <w:lang w:val="ru-RU"/>
        </w:rPr>
        <w:t>Конкретные обязанности Специалиста будут включать, но не ограничиваются следующим:</w:t>
      </w:r>
    </w:p>
    <w:p w14:paraId="4D48B5F2" w14:textId="3C8CE68A" w:rsidR="0072324C" w:rsidRPr="00B0123A" w:rsidRDefault="008A76C6" w:rsidP="0072324C">
      <w:pPr>
        <w:pStyle w:val="a3"/>
        <w:numPr>
          <w:ilvl w:val="0"/>
          <w:numId w:val="23"/>
        </w:numPr>
        <w:spacing w:line="276" w:lineRule="auto"/>
        <w:jc w:val="both"/>
        <w:rPr>
          <w:rFonts w:eastAsia="DengXian"/>
          <w:sz w:val="24"/>
          <w:szCs w:val="24"/>
          <w:lang w:val="ru-RU" w:eastAsia="zh-CN"/>
        </w:rPr>
      </w:pPr>
      <w:r w:rsidRPr="00B0123A">
        <w:rPr>
          <w:rFonts w:eastAsia="DengXian"/>
          <w:sz w:val="24"/>
          <w:szCs w:val="24"/>
          <w:lang w:val="ru-RU" w:eastAsia="zh-CN"/>
        </w:rPr>
        <w:t xml:space="preserve">Оказание содействия и поддержки ОРП в выполнении социальных обязательств проекта, указанных в проектных документах </w:t>
      </w:r>
      <w:r w:rsidR="00491E36" w:rsidRPr="00B0123A">
        <w:rPr>
          <w:rFonts w:eastAsia="DengXian"/>
          <w:sz w:val="24"/>
          <w:szCs w:val="24"/>
          <w:lang w:val="ru-RU" w:eastAsia="zh-CN"/>
        </w:rPr>
        <w:t>РДУЭСМ</w:t>
      </w:r>
      <w:r w:rsidRPr="00B0123A">
        <w:rPr>
          <w:rFonts w:eastAsia="DengXian"/>
          <w:sz w:val="24"/>
          <w:szCs w:val="24"/>
          <w:lang w:val="ru-RU" w:eastAsia="zh-CN"/>
        </w:rPr>
        <w:t xml:space="preserve">, </w:t>
      </w:r>
      <w:r w:rsidR="00491E36" w:rsidRPr="00B0123A">
        <w:rPr>
          <w:rFonts w:eastAsia="DengXian"/>
          <w:sz w:val="24"/>
          <w:szCs w:val="24"/>
          <w:lang w:val="ru-RU" w:eastAsia="zh-CN"/>
        </w:rPr>
        <w:t xml:space="preserve">ПУТР, ПВЗС </w:t>
      </w:r>
      <w:r w:rsidRPr="00B0123A">
        <w:rPr>
          <w:rFonts w:eastAsia="DengXian"/>
          <w:sz w:val="24"/>
          <w:szCs w:val="24"/>
          <w:lang w:val="ru-RU" w:eastAsia="zh-CN"/>
        </w:rPr>
        <w:t>и ОР;</w:t>
      </w:r>
    </w:p>
    <w:p w14:paraId="71774128" w14:textId="62C57C91" w:rsidR="008A76C6" w:rsidRPr="00B0123A" w:rsidRDefault="008A76C6" w:rsidP="0072324C">
      <w:pPr>
        <w:pStyle w:val="a3"/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ru-RU"/>
        </w:rPr>
      </w:pPr>
      <w:r w:rsidRPr="00B0123A">
        <w:rPr>
          <w:rFonts w:eastAsia="DengXian"/>
          <w:sz w:val="24"/>
          <w:szCs w:val="24"/>
          <w:lang w:val="ru-RU" w:eastAsia="zh-CN"/>
        </w:rPr>
        <w:t xml:space="preserve">Управление реализацией социальных аспектов РДУЭСМ, включая социальный скрининг и заполнение </w:t>
      </w:r>
      <w:proofErr w:type="spellStart"/>
      <w:r w:rsidRPr="00B0123A">
        <w:rPr>
          <w:rFonts w:eastAsia="DengXian"/>
          <w:sz w:val="24"/>
          <w:szCs w:val="24"/>
          <w:lang w:val="ru-RU" w:eastAsia="zh-CN"/>
        </w:rPr>
        <w:t>чеклистов</w:t>
      </w:r>
      <w:proofErr w:type="spellEnd"/>
      <w:r w:rsidRPr="00B0123A">
        <w:rPr>
          <w:rFonts w:eastAsia="DengXian"/>
          <w:sz w:val="24"/>
          <w:szCs w:val="24"/>
          <w:lang w:val="ru-RU" w:eastAsia="zh-CN"/>
        </w:rPr>
        <w:t xml:space="preserve"> скрининга для каждого под-проекта, реализуемого в рамках проекта;</w:t>
      </w:r>
    </w:p>
    <w:p w14:paraId="19E74DFF" w14:textId="44231792" w:rsidR="00491E36" w:rsidRPr="00B0123A" w:rsidRDefault="00491E36" w:rsidP="0072324C">
      <w:pPr>
        <w:numPr>
          <w:ilvl w:val="0"/>
          <w:numId w:val="23"/>
        </w:numPr>
        <w:tabs>
          <w:tab w:val="left" w:pos="0"/>
          <w:tab w:val="left" w:pos="142"/>
        </w:tabs>
        <w:spacing w:after="160" w:line="276" w:lineRule="auto"/>
        <w:contextualSpacing/>
        <w:jc w:val="both"/>
        <w:rPr>
          <w:rFonts w:eastAsia="DengXian"/>
          <w:sz w:val="24"/>
          <w:szCs w:val="24"/>
          <w:lang w:val="ru-RU" w:eastAsia="zh-CN"/>
        </w:rPr>
      </w:pPr>
      <w:r w:rsidRPr="00B0123A">
        <w:rPr>
          <w:rFonts w:eastAsia="DengXian"/>
          <w:sz w:val="24"/>
          <w:szCs w:val="24"/>
          <w:lang w:val="ru-RU" w:eastAsia="zh-CN"/>
        </w:rPr>
        <w:t>Подготовка полу годовых рабочих планов и предоставление на рассмотрение Всемирному Банку;</w:t>
      </w:r>
    </w:p>
    <w:p w14:paraId="3134D04A" w14:textId="77777777" w:rsidR="00491E36" w:rsidRPr="00B0123A" w:rsidRDefault="00491E36" w:rsidP="00491E36">
      <w:pPr>
        <w:tabs>
          <w:tab w:val="left" w:pos="0"/>
          <w:tab w:val="left" w:pos="142"/>
        </w:tabs>
        <w:spacing w:after="160" w:line="276" w:lineRule="auto"/>
        <w:ind w:left="720"/>
        <w:contextualSpacing/>
        <w:jc w:val="both"/>
        <w:rPr>
          <w:rFonts w:eastAsia="DengXian"/>
          <w:sz w:val="24"/>
          <w:szCs w:val="24"/>
          <w:lang w:val="ru-RU" w:eastAsia="zh-CN"/>
        </w:rPr>
      </w:pPr>
    </w:p>
    <w:p w14:paraId="070B9BF6" w14:textId="4E480AF2" w:rsidR="008A76C6" w:rsidRPr="00B0123A" w:rsidRDefault="008A76C6" w:rsidP="0072324C">
      <w:pPr>
        <w:numPr>
          <w:ilvl w:val="0"/>
          <w:numId w:val="23"/>
        </w:numPr>
        <w:tabs>
          <w:tab w:val="left" w:pos="0"/>
          <w:tab w:val="left" w:pos="142"/>
        </w:tabs>
        <w:spacing w:after="160" w:line="276" w:lineRule="auto"/>
        <w:contextualSpacing/>
        <w:jc w:val="both"/>
        <w:rPr>
          <w:rFonts w:eastAsia="DengXian"/>
          <w:sz w:val="24"/>
          <w:szCs w:val="24"/>
          <w:lang w:val="ru-RU" w:eastAsia="zh-CN"/>
        </w:rPr>
      </w:pPr>
      <w:r w:rsidRPr="00B0123A">
        <w:rPr>
          <w:rFonts w:eastAsia="DengXian"/>
          <w:sz w:val="24"/>
          <w:szCs w:val="24"/>
          <w:lang w:val="ru-RU" w:eastAsia="zh-CN"/>
        </w:rPr>
        <w:t>Оказание содействия и поддержки ОРП в разработке технических заданий (ТЗ) для отбора консультантов и подрядчиков по вопросам социальн</w:t>
      </w:r>
      <w:r w:rsidR="00491E36" w:rsidRPr="00B0123A">
        <w:rPr>
          <w:rFonts w:eastAsia="DengXian"/>
          <w:sz w:val="24"/>
          <w:szCs w:val="24"/>
          <w:lang w:val="ru-RU" w:eastAsia="zh-CN"/>
        </w:rPr>
        <w:t>ых рисков</w:t>
      </w:r>
      <w:r w:rsidRPr="00B0123A">
        <w:rPr>
          <w:rFonts w:eastAsia="DengXian"/>
          <w:sz w:val="24"/>
          <w:szCs w:val="24"/>
          <w:lang w:val="ru-RU" w:eastAsia="zh-CN"/>
        </w:rPr>
        <w:t>, при проведении тендер</w:t>
      </w:r>
      <w:r w:rsidR="00491E36" w:rsidRPr="00B0123A">
        <w:rPr>
          <w:rFonts w:eastAsia="DengXian"/>
          <w:sz w:val="24"/>
          <w:szCs w:val="24"/>
          <w:lang w:val="ru-RU" w:eastAsia="zh-CN"/>
        </w:rPr>
        <w:t>ов</w:t>
      </w:r>
      <w:r w:rsidRPr="00B0123A">
        <w:rPr>
          <w:rFonts w:eastAsia="DengXian"/>
          <w:sz w:val="24"/>
          <w:szCs w:val="24"/>
          <w:lang w:val="ru-RU" w:eastAsia="zh-CN"/>
        </w:rPr>
        <w:t xml:space="preserve"> и составлении контрактов с консультантами и подрядчиками в части соблюдения мер по социальным вопросам;</w:t>
      </w:r>
    </w:p>
    <w:p w14:paraId="636AECBB" w14:textId="25C3756A" w:rsidR="008A76C6" w:rsidRPr="00B0123A" w:rsidRDefault="008A76C6" w:rsidP="0072324C">
      <w:pPr>
        <w:pStyle w:val="a8"/>
        <w:numPr>
          <w:ilvl w:val="0"/>
          <w:numId w:val="23"/>
        </w:numPr>
        <w:tabs>
          <w:tab w:val="left" w:pos="0"/>
          <w:tab w:val="left" w:pos="142"/>
        </w:tabs>
        <w:spacing w:after="1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Проведение социальной оценки проекта в соответствии со стандартом 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>ЭСС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1 и РДУЭСМ;</w:t>
      </w:r>
      <w:r w:rsidRPr="00B012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3060225" w14:textId="77777777" w:rsidR="00491E36" w:rsidRPr="00B0123A" w:rsidRDefault="00491E36" w:rsidP="00491E36">
      <w:pPr>
        <w:pStyle w:val="a8"/>
        <w:tabs>
          <w:tab w:val="left" w:pos="0"/>
          <w:tab w:val="left" w:pos="142"/>
        </w:tabs>
        <w:spacing w:after="16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18089CE6" w14:textId="631D2B30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В сотрудничестве со специалистом по окружающей среде подготовка, согласование, раскрытие, принятие и реализация социальны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>х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 мер безопасности согласно принципам Всемирного Банка: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Планы управления </w:t>
      </w:r>
      <w:r w:rsidR="00E112E4" w:rsidRPr="00B0123A">
        <w:rPr>
          <w:rFonts w:ascii="Times New Roman" w:hAnsi="Times New Roman"/>
          <w:bCs/>
          <w:sz w:val="24"/>
          <w:szCs w:val="24"/>
          <w:lang w:val="ru-RU"/>
        </w:rPr>
        <w:t xml:space="preserve">окружающей и 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социальной средой (ПУ</w:t>
      </w:r>
      <w:r w:rsidR="00E112E4" w:rsidRPr="00B0123A">
        <w:rPr>
          <w:rFonts w:ascii="Times New Roman" w:hAnsi="Times New Roman"/>
          <w:bCs/>
          <w:sz w:val="24"/>
          <w:szCs w:val="24"/>
          <w:lang w:val="ru-RU"/>
        </w:rPr>
        <w:t>О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СС) для каждого участка, Процедуры управления трудовыми ресурсами (ПУТР) или другие инструменты, необходимые для проектной деятельности на основе процедуры оценки, в соответствии с социальными стандартами (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>ЭСС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 1</w:t>
      </w:r>
      <w:r w:rsidRPr="00B0123A">
        <w:rPr>
          <w:rFonts w:ascii="Times New Roman" w:hAnsi="Times New Roman"/>
          <w:bCs/>
          <w:sz w:val="24"/>
          <w:szCs w:val="24"/>
          <w:lang w:val="ru-RU" w:eastAsia="zh-CN"/>
        </w:rPr>
        <w:t>,2,4,5 и 10)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, РДУЭСМ, правилами охраны окружающей среды, здоровья и безопасности жизнедеятельности (ПООСЗБЖ) и другими соответствующими  передовыми международными отраслевыми практиками (GIIP);</w:t>
      </w:r>
    </w:p>
    <w:p w14:paraId="1D77EAAA" w14:textId="04FFC316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lastRenderedPageBreak/>
        <w:t>Включение соответствующих аспектов ПЭСО, включая требования ПУОСС и ПУТР и любые другие требования охраны труда, здоровья и социальной среды (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>ПООСЗБЖ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), содержащиеся в документах о закупках и контрактах с подрядчиками и фирмами по осуществлению надзора. После этого обеспечить соблюдение подрядчиками и контролирующими фирмами спецификаций ОТЗСС, содержащихся в их соответствующих контрактах;</w:t>
      </w:r>
    </w:p>
    <w:p w14:paraId="1C723DB2" w14:textId="2BF1020E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В сотрудничестве со специалистом по окружающей среде разработка требований для отчетов Подрядчика и контроля плана реализации экологических и социальных мер по смягчению последствий, плана мониторинга подрядчика и проведения анализа социальных аспектов в предоставленных отчетах;</w:t>
      </w:r>
    </w:p>
    <w:p w14:paraId="65B5A982" w14:textId="12BDA31A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Участие в обновлении соответствующих разделов ОР по управлению социальными рисками при необходимости;</w:t>
      </w:r>
    </w:p>
    <w:p w14:paraId="063BED8F" w14:textId="3E36C90F" w:rsidR="00E112E4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Проведение общественных консультаций по разработанным документам по социальным мерам безопасности (размещение информации, объявления, обсуждение, в случае необходимости);</w:t>
      </w:r>
    </w:p>
    <w:p w14:paraId="6F5060E5" w14:textId="26F7FAE6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Обеспечить надзор и поддерживать подрядчиков в выполнении их обязанностей по управлению трудовыми ресурсами, как указано в </w:t>
      </w:r>
      <w:proofErr w:type="spellStart"/>
      <w:r w:rsidRPr="00B0123A">
        <w:rPr>
          <w:rFonts w:ascii="Times New Roman" w:hAnsi="Times New Roman"/>
          <w:bCs/>
          <w:sz w:val="24"/>
          <w:szCs w:val="24"/>
          <w:lang w:val="ru-RU"/>
        </w:rPr>
        <w:t>Чеклистах</w:t>
      </w:r>
      <w:proofErr w:type="spellEnd"/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 РДУЭСМ/ПУО</w:t>
      </w:r>
      <w:r w:rsidR="00491E36" w:rsidRPr="00B0123A">
        <w:rPr>
          <w:rFonts w:ascii="Times New Roman" w:hAnsi="Times New Roman"/>
          <w:bCs/>
          <w:sz w:val="24"/>
          <w:szCs w:val="24"/>
        </w:rPr>
        <w:t>C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С под-проектов; обеспечить, чтобы подрядчики документировали и поддерживали записи (письменные, фотографические) для управления социальными воздействиями и рисками, включая несчастные случаи, связанные с безопасностью населения, во время реализации проекта;</w:t>
      </w:r>
    </w:p>
    <w:p w14:paraId="79A2307E" w14:textId="33E32B5E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Реагировать и документировать все инциденты / происшествия на основе отчетов;</w:t>
      </w:r>
    </w:p>
    <w:p w14:paraId="5E2B42FD" w14:textId="313926A7" w:rsidR="008A76C6" w:rsidRPr="00B0123A" w:rsidRDefault="008A76C6" w:rsidP="0072324C">
      <w:pPr>
        <w:pStyle w:val="a8"/>
        <w:numPr>
          <w:ilvl w:val="0"/>
          <w:numId w:val="23"/>
        </w:numPr>
        <w:tabs>
          <w:tab w:val="left" w:pos="426"/>
        </w:tabs>
        <w:jc w:val="both"/>
        <w:rPr>
          <w:rFonts w:ascii="Times New Roman" w:eastAsia="DengXian" w:hAnsi="Times New Roman"/>
          <w:sz w:val="24"/>
          <w:szCs w:val="24"/>
          <w:lang w:val="ru-RU" w:eastAsia="zh-CN"/>
        </w:rPr>
      </w:pPr>
      <w:r w:rsidRPr="00B0123A">
        <w:rPr>
          <w:rFonts w:ascii="Times New Roman" w:eastAsia="DengXian" w:hAnsi="Times New Roman"/>
          <w:sz w:val="24"/>
          <w:szCs w:val="24"/>
          <w:lang w:val="ru-RU" w:eastAsia="zh-CN"/>
        </w:rPr>
        <w:t>Проведение частых выездов на места, сбор и обобщение отчетов мониторинге, подготовка регулярных отчетов для ВБ;</w:t>
      </w:r>
    </w:p>
    <w:p w14:paraId="3CB5CF6F" w14:textId="0AC6D4B9" w:rsidR="008A76C6" w:rsidRPr="00B0123A" w:rsidRDefault="008A76C6" w:rsidP="0072324C">
      <w:pPr>
        <w:pStyle w:val="a8"/>
        <w:numPr>
          <w:ilvl w:val="0"/>
          <w:numId w:val="23"/>
        </w:numPr>
        <w:tabs>
          <w:tab w:val="left" w:pos="426"/>
        </w:tabs>
        <w:jc w:val="both"/>
        <w:rPr>
          <w:rFonts w:ascii="Times New Roman" w:eastAsia="DengXian" w:hAnsi="Times New Roman"/>
          <w:sz w:val="24"/>
          <w:szCs w:val="24"/>
          <w:lang w:val="ru-RU" w:eastAsia="zh-CN"/>
        </w:rPr>
      </w:pPr>
      <w:r w:rsidRPr="00B0123A">
        <w:rPr>
          <w:rFonts w:ascii="Times New Roman" w:eastAsia="DengXian" w:hAnsi="Times New Roman"/>
          <w:sz w:val="24"/>
          <w:szCs w:val="24"/>
          <w:lang w:val="ru-RU" w:eastAsia="zh-CN"/>
        </w:rPr>
        <w:t>Координировать реализацию МРЖ на всех уровнях, вести базу данных жалоб по конкретным проектам и составлять отчеты о деятельности МРЖ;</w:t>
      </w:r>
    </w:p>
    <w:p w14:paraId="25E3A1E7" w14:textId="657BDB60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sz w:val="24"/>
          <w:szCs w:val="24"/>
          <w:lang w:val="ru-RU"/>
        </w:rPr>
        <w:t>О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беспечение доступа к информациям, и достижение максимальной информационной открытости, гласности и прозрачности в деятельности проекта;</w:t>
      </w:r>
    </w:p>
    <w:p w14:paraId="25270268" w14:textId="5D822960" w:rsidR="008A76C6" w:rsidRPr="00B0123A" w:rsidRDefault="008A76C6" w:rsidP="0072324C">
      <w:pPr>
        <w:pStyle w:val="a8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Обеспечение обновления, раскрытия, адаптация и реализация Плана взаимодействия с заинтересованными сторонами (ПВЗС) в соответствии с </w:t>
      </w:r>
      <w:r w:rsidR="00491E36" w:rsidRPr="00B0123A">
        <w:rPr>
          <w:rFonts w:ascii="Times New Roman" w:hAnsi="Times New Roman"/>
          <w:bCs/>
          <w:sz w:val="24"/>
          <w:szCs w:val="24"/>
          <w:lang w:val="ru-RU"/>
        </w:rPr>
        <w:t>ЭСС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 xml:space="preserve"> 10 совместно с М</w:t>
      </w:r>
      <w:r w:rsidR="00E112E4" w:rsidRPr="00B0123A">
        <w:rPr>
          <w:rFonts w:ascii="Times New Roman" w:hAnsi="Times New Roman"/>
          <w:bCs/>
          <w:sz w:val="24"/>
          <w:szCs w:val="24"/>
          <w:lang w:val="ru-RU"/>
        </w:rPr>
        <w:t xml:space="preserve">ЧС </w:t>
      </w:r>
      <w:r w:rsidRPr="00B0123A">
        <w:rPr>
          <w:rFonts w:ascii="Times New Roman" w:hAnsi="Times New Roman"/>
          <w:bCs/>
          <w:sz w:val="24"/>
          <w:szCs w:val="24"/>
          <w:lang w:val="ru-RU"/>
        </w:rPr>
        <w:t>КР;</w:t>
      </w:r>
      <w:bookmarkStart w:id="1" w:name="_Hlk36496401"/>
    </w:p>
    <w:bookmarkEnd w:id="1"/>
    <w:p w14:paraId="22A04F5A" w14:textId="0D1ED219" w:rsidR="008A76C6" w:rsidRPr="00B0123A" w:rsidRDefault="008A76C6" w:rsidP="0072324C">
      <w:pPr>
        <w:pStyle w:val="a8"/>
        <w:numPr>
          <w:ilvl w:val="0"/>
          <w:numId w:val="23"/>
        </w:numPr>
        <w:tabs>
          <w:tab w:val="left" w:pos="0"/>
          <w:tab w:val="left" w:pos="142"/>
        </w:tabs>
        <w:jc w:val="both"/>
        <w:rPr>
          <w:rFonts w:ascii="Times New Roman" w:eastAsia="DengXian" w:hAnsi="Times New Roman"/>
          <w:sz w:val="24"/>
          <w:szCs w:val="24"/>
          <w:lang w:val="ru-RU" w:eastAsia="zh-CN"/>
        </w:rPr>
      </w:pPr>
      <w:r w:rsidRPr="00B0123A">
        <w:rPr>
          <w:rFonts w:ascii="Times New Roman" w:eastAsia="DengXian" w:hAnsi="Times New Roman"/>
          <w:sz w:val="24"/>
          <w:szCs w:val="24"/>
          <w:lang w:val="ru-RU" w:eastAsia="zh-CN"/>
        </w:rPr>
        <w:t>Подготовка периодических отчетов о проведенных работах в рамках проекта и своевременное предоставление ежемесячных, квартальных, полугодовых и годовых отчетов по социальным мерам безопасности руководству ОРП и во Всемирн</w:t>
      </w:r>
      <w:r w:rsidR="00491E36" w:rsidRPr="00B0123A">
        <w:rPr>
          <w:rFonts w:ascii="Times New Roman" w:eastAsia="DengXian" w:hAnsi="Times New Roman"/>
          <w:sz w:val="24"/>
          <w:szCs w:val="24"/>
          <w:lang w:val="ru-RU" w:eastAsia="zh-CN"/>
        </w:rPr>
        <w:t>ому</w:t>
      </w:r>
      <w:r w:rsidRPr="00B0123A">
        <w:rPr>
          <w:rFonts w:ascii="Times New Roman" w:eastAsia="DengXian" w:hAnsi="Times New Roman"/>
          <w:sz w:val="24"/>
          <w:szCs w:val="24"/>
          <w:lang w:val="ru-RU" w:eastAsia="zh-CN"/>
        </w:rPr>
        <w:t xml:space="preserve"> Банк</w:t>
      </w:r>
      <w:r w:rsidR="00491E36" w:rsidRPr="00B0123A">
        <w:rPr>
          <w:rFonts w:ascii="Times New Roman" w:eastAsia="DengXian" w:hAnsi="Times New Roman"/>
          <w:sz w:val="24"/>
          <w:szCs w:val="24"/>
          <w:lang w:val="ru-RU" w:eastAsia="zh-CN"/>
        </w:rPr>
        <w:t>у</w:t>
      </w:r>
      <w:r w:rsidRPr="00B0123A">
        <w:rPr>
          <w:rFonts w:ascii="Times New Roman" w:eastAsia="DengXian" w:hAnsi="Times New Roman"/>
          <w:sz w:val="24"/>
          <w:szCs w:val="24"/>
          <w:lang w:val="ru-RU" w:eastAsia="zh-CN"/>
        </w:rPr>
        <w:t>.</w:t>
      </w:r>
    </w:p>
    <w:p w14:paraId="4AF556A2" w14:textId="454A2A51" w:rsidR="008C3AB4" w:rsidRPr="00B0123A" w:rsidRDefault="00E6587E" w:rsidP="0072324C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</w:rPr>
        <w:t>IV</w:t>
      </w:r>
      <w:r w:rsidRPr="00B0123A">
        <w:rPr>
          <w:b/>
          <w:bCs/>
          <w:sz w:val="24"/>
          <w:szCs w:val="24"/>
          <w:lang w:val="ru-RU"/>
        </w:rPr>
        <w:t xml:space="preserve">. </w:t>
      </w:r>
      <w:r w:rsidR="005E0ED4" w:rsidRPr="00B0123A">
        <w:rPr>
          <w:b/>
          <w:bCs/>
          <w:sz w:val="24"/>
          <w:szCs w:val="24"/>
          <w:lang w:val="ru-RU"/>
        </w:rPr>
        <w:t>ПРОДОЛЖИТЕЛЬНОСТЬ ЗАДАНИЯ</w:t>
      </w:r>
    </w:p>
    <w:p w14:paraId="3BD9297E" w14:textId="77777777" w:rsidR="00D44666" w:rsidRPr="00B0123A" w:rsidRDefault="00D44666" w:rsidP="0072324C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14:paraId="6305761F" w14:textId="5FE081F0" w:rsidR="00D843D3" w:rsidRPr="00B0123A" w:rsidRDefault="005E0ED4" w:rsidP="0072324C">
      <w:pPr>
        <w:spacing w:line="276" w:lineRule="auto"/>
        <w:jc w:val="both"/>
        <w:rPr>
          <w:sz w:val="24"/>
          <w:szCs w:val="24"/>
          <w:lang w:val="ru-RU"/>
        </w:rPr>
      </w:pPr>
      <w:r w:rsidRPr="00B0123A">
        <w:rPr>
          <w:sz w:val="24"/>
          <w:szCs w:val="24"/>
          <w:lang w:val="ru-RU"/>
        </w:rPr>
        <w:t>Период контракта предварительно рассчитывается на 12 месяцев с возможностью продления</w:t>
      </w:r>
      <w:r w:rsidR="00491E36" w:rsidRPr="00B0123A">
        <w:rPr>
          <w:sz w:val="24"/>
          <w:szCs w:val="24"/>
          <w:lang w:val="ru-RU"/>
        </w:rPr>
        <w:t>, в случае удовлетворительного выполнения задания.</w:t>
      </w:r>
    </w:p>
    <w:p w14:paraId="5D75300F" w14:textId="77777777" w:rsidR="005E0ED4" w:rsidRPr="00B0123A" w:rsidRDefault="005E0ED4" w:rsidP="0072324C">
      <w:pPr>
        <w:spacing w:line="276" w:lineRule="auto"/>
        <w:jc w:val="both"/>
        <w:rPr>
          <w:sz w:val="24"/>
          <w:szCs w:val="24"/>
          <w:lang w:val="ru-RU"/>
        </w:rPr>
      </w:pPr>
    </w:p>
    <w:p w14:paraId="60A137E6" w14:textId="1FB22DA2" w:rsidR="00D77A2D" w:rsidRPr="00B0123A" w:rsidRDefault="00D44666" w:rsidP="0072324C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</w:rPr>
        <w:t>V</w:t>
      </w:r>
      <w:r w:rsidRPr="00B0123A">
        <w:rPr>
          <w:b/>
          <w:bCs/>
          <w:sz w:val="24"/>
          <w:szCs w:val="24"/>
          <w:lang w:val="ru-RU"/>
        </w:rPr>
        <w:t xml:space="preserve">. </w:t>
      </w:r>
      <w:r w:rsidR="005E0ED4" w:rsidRPr="00B0123A">
        <w:rPr>
          <w:b/>
          <w:bCs/>
          <w:sz w:val="24"/>
          <w:szCs w:val="24"/>
          <w:lang w:val="ru-RU"/>
        </w:rPr>
        <w:t>ОТЧЕТНОСТЬ</w:t>
      </w:r>
    </w:p>
    <w:p w14:paraId="1FEB4B70" w14:textId="4AEE4786" w:rsidR="00D77A2D" w:rsidRPr="00B0123A" w:rsidRDefault="00A34A47" w:rsidP="0072324C">
      <w:pPr>
        <w:spacing w:line="276" w:lineRule="auto"/>
        <w:jc w:val="both"/>
        <w:rPr>
          <w:sz w:val="24"/>
          <w:szCs w:val="24"/>
          <w:lang w:val="ru-RU"/>
        </w:rPr>
      </w:pPr>
      <w:r w:rsidRPr="00B0123A">
        <w:rPr>
          <w:sz w:val="24"/>
          <w:szCs w:val="24"/>
          <w:lang w:val="ru-RU"/>
        </w:rPr>
        <w:lastRenderedPageBreak/>
        <w:t xml:space="preserve">Специалист по социальному развитию </w:t>
      </w:r>
      <w:r w:rsidR="005E0ED4" w:rsidRPr="00B0123A">
        <w:rPr>
          <w:sz w:val="24"/>
          <w:szCs w:val="24"/>
          <w:lang w:val="ru-RU"/>
        </w:rPr>
        <w:t>будет подотчетен заместителю директор</w:t>
      </w:r>
      <w:r w:rsidRPr="00B0123A">
        <w:rPr>
          <w:sz w:val="24"/>
          <w:szCs w:val="24"/>
          <w:lang w:val="ru-RU"/>
        </w:rPr>
        <w:t>а</w:t>
      </w:r>
      <w:r w:rsidR="005E0ED4" w:rsidRPr="00B0123A">
        <w:rPr>
          <w:sz w:val="24"/>
          <w:szCs w:val="24"/>
          <w:lang w:val="ru-RU"/>
        </w:rPr>
        <w:t xml:space="preserve"> ОРП при МЧС КР </w:t>
      </w:r>
      <w:r w:rsidR="00A23D46" w:rsidRPr="00B0123A">
        <w:rPr>
          <w:sz w:val="24"/>
          <w:szCs w:val="24"/>
          <w:lang w:val="ru-RU"/>
        </w:rPr>
        <w:t>и будет п</w:t>
      </w:r>
      <w:r w:rsidR="005E0ED4" w:rsidRPr="00B0123A">
        <w:rPr>
          <w:sz w:val="24"/>
          <w:szCs w:val="24"/>
          <w:lang w:val="ru-RU"/>
        </w:rPr>
        <w:t>ри необходимости предоставлять отчеты о ходе проектной деятельности</w:t>
      </w:r>
      <w:r w:rsidR="00A23D46" w:rsidRPr="00B0123A">
        <w:rPr>
          <w:sz w:val="24"/>
          <w:szCs w:val="24"/>
          <w:lang w:val="ru-RU"/>
        </w:rPr>
        <w:t>.</w:t>
      </w:r>
    </w:p>
    <w:p w14:paraId="0FF0E73E" w14:textId="77777777" w:rsidR="005E0ED4" w:rsidRPr="00B0123A" w:rsidRDefault="005E0ED4" w:rsidP="0072324C">
      <w:pPr>
        <w:spacing w:line="276" w:lineRule="auto"/>
        <w:jc w:val="both"/>
        <w:rPr>
          <w:sz w:val="24"/>
          <w:szCs w:val="24"/>
          <w:lang w:val="ru-RU"/>
        </w:rPr>
      </w:pPr>
    </w:p>
    <w:p w14:paraId="14811B91" w14:textId="7DB6948F" w:rsidR="00D77A2D" w:rsidRPr="00B0123A" w:rsidRDefault="000837E1" w:rsidP="0072324C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</w:rPr>
        <w:t>VI</w:t>
      </w:r>
      <w:r w:rsidRPr="00B0123A">
        <w:rPr>
          <w:b/>
          <w:bCs/>
          <w:sz w:val="24"/>
          <w:szCs w:val="24"/>
          <w:lang w:val="ru-RU"/>
        </w:rPr>
        <w:t xml:space="preserve">. </w:t>
      </w:r>
      <w:r w:rsidR="005E0ED4" w:rsidRPr="00B0123A">
        <w:rPr>
          <w:b/>
          <w:bCs/>
          <w:sz w:val="24"/>
          <w:szCs w:val="24"/>
          <w:lang w:val="ru-RU"/>
        </w:rPr>
        <w:t>ВКЛАД ОРП при МЧС КР</w:t>
      </w:r>
    </w:p>
    <w:p w14:paraId="3C00B1FB" w14:textId="3051A842" w:rsidR="00D77A2D" w:rsidRPr="00B0123A" w:rsidRDefault="00D77A2D" w:rsidP="0072324C">
      <w:pPr>
        <w:spacing w:line="276" w:lineRule="auto"/>
        <w:jc w:val="both"/>
        <w:rPr>
          <w:sz w:val="24"/>
          <w:szCs w:val="24"/>
          <w:lang w:val="ru-RU"/>
        </w:rPr>
      </w:pPr>
    </w:p>
    <w:p w14:paraId="4DB3E2DC" w14:textId="5320B85E" w:rsidR="005E0ED4" w:rsidRPr="00B0123A" w:rsidRDefault="005E0ED4" w:rsidP="0072324C">
      <w:pPr>
        <w:spacing w:line="276" w:lineRule="auto"/>
        <w:jc w:val="both"/>
        <w:rPr>
          <w:sz w:val="24"/>
          <w:szCs w:val="24"/>
          <w:lang w:val="ru-RU"/>
        </w:rPr>
      </w:pPr>
      <w:r w:rsidRPr="00B0123A">
        <w:rPr>
          <w:sz w:val="24"/>
          <w:szCs w:val="24"/>
          <w:lang w:val="ru-RU"/>
        </w:rPr>
        <w:t>ОРП при МЧС КР предоставит необходимые отчеты и исследования, а также другие сопутствующие документы для обеспечения эффективной реализации целей проекта. Также будет предоставлено рабочее место и необходимое компьютерное оборудование.</w:t>
      </w:r>
    </w:p>
    <w:p w14:paraId="38722C6A" w14:textId="77777777" w:rsidR="005E0ED4" w:rsidRPr="00B0123A" w:rsidRDefault="005E0ED4" w:rsidP="0072324C">
      <w:pPr>
        <w:spacing w:line="276" w:lineRule="auto"/>
        <w:jc w:val="both"/>
        <w:rPr>
          <w:sz w:val="24"/>
          <w:szCs w:val="24"/>
          <w:lang w:val="ru-RU"/>
        </w:rPr>
      </w:pPr>
    </w:p>
    <w:p w14:paraId="5EA15B08" w14:textId="06552815" w:rsidR="007B4A16" w:rsidRPr="00B0123A" w:rsidRDefault="00902DBC" w:rsidP="0072324C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0123A">
        <w:rPr>
          <w:b/>
          <w:bCs/>
          <w:sz w:val="24"/>
          <w:szCs w:val="24"/>
        </w:rPr>
        <w:t>VII</w:t>
      </w:r>
      <w:r w:rsidRPr="00B0123A">
        <w:rPr>
          <w:b/>
          <w:bCs/>
          <w:sz w:val="24"/>
          <w:szCs w:val="24"/>
          <w:lang w:val="ru-RU"/>
        </w:rPr>
        <w:t xml:space="preserve">. </w:t>
      </w:r>
      <w:r w:rsidR="005E0ED4" w:rsidRPr="00B0123A">
        <w:rPr>
          <w:b/>
          <w:bCs/>
          <w:sz w:val="24"/>
          <w:szCs w:val="24"/>
          <w:lang w:val="ru-RU"/>
        </w:rPr>
        <w:t>КВАЛИФИКАЦИОННЫЕ ТРЕБОВАНИЯ</w:t>
      </w:r>
      <w:r w:rsidRPr="00B0123A">
        <w:rPr>
          <w:b/>
          <w:bCs/>
          <w:sz w:val="24"/>
          <w:szCs w:val="24"/>
          <w:lang w:val="ru-RU"/>
        </w:rPr>
        <w:t xml:space="preserve">: </w:t>
      </w:r>
    </w:p>
    <w:p w14:paraId="718BDB29" w14:textId="099A0EA4" w:rsidR="00C56B5F" w:rsidRPr="00B0123A" w:rsidRDefault="00C56B5F" w:rsidP="0072324C">
      <w:pPr>
        <w:pStyle w:val="a8"/>
        <w:numPr>
          <w:ilvl w:val="0"/>
          <w:numId w:val="18"/>
        </w:numPr>
        <w:jc w:val="both"/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</w:pP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Высшее образование в области социологии, юриспруденции, </w:t>
      </w:r>
      <w:r w:rsidR="00393B50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международных отношений</w:t>
      </w: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, государственного управления, или любых других смежных наук</w:t>
      </w:r>
      <w:r w:rsidR="00ED2ED9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4BE0D604" w14:textId="2F60DA5F" w:rsidR="00A34A47" w:rsidRPr="00B0123A" w:rsidRDefault="00C56B5F" w:rsidP="0072324C">
      <w:pPr>
        <w:pStyle w:val="a8"/>
        <w:numPr>
          <w:ilvl w:val="0"/>
          <w:numId w:val="18"/>
        </w:numPr>
        <w:shd w:val="clear" w:color="auto" w:fill="FFFFFF"/>
        <w:autoSpaceDN w:val="0"/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0123A">
        <w:rPr>
          <w:rFonts w:ascii="Times New Roman" w:hAnsi="Times New Roman"/>
          <w:bCs/>
          <w:sz w:val="24"/>
          <w:szCs w:val="24"/>
          <w:lang w:val="ru-RU"/>
        </w:rPr>
        <w:t>Не менее 5 лет профессионального опыта</w:t>
      </w:r>
      <w:r w:rsidR="00A23D46" w:rsidRPr="00B0123A">
        <w:rPr>
          <w:rFonts w:ascii="Times New Roman" w:hAnsi="Times New Roman"/>
          <w:bCs/>
          <w:sz w:val="24"/>
          <w:szCs w:val="24"/>
          <w:lang w:val="ru-RU"/>
        </w:rPr>
        <w:t xml:space="preserve"> в сфере социального развития/управления социальными рисками</w:t>
      </w:r>
      <w:r w:rsidR="00ED2ED9" w:rsidRPr="00B0123A">
        <w:rPr>
          <w:rFonts w:ascii="Times New Roman" w:hAnsi="Times New Roman"/>
          <w:bCs/>
          <w:sz w:val="24"/>
          <w:szCs w:val="24"/>
          <w:lang w:val="ru-RU"/>
        </w:rPr>
        <w:t>;</w:t>
      </w:r>
    </w:p>
    <w:p w14:paraId="50F57F89" w14:textId="160426B5" w:rsidR="00A34A47" w:rsidRPr="00B0123A" w:rsidRDefault="00A34A47" w:rsidP="0072324C">
      <w:pPr>
        <w:pStyle w:val="a8"/>
        <w:numPr>
          <w:ilvl w:val="0"/>
          <w:numId w:val="18"/>
        </w:numPr>
        <w:shd w:val="clear" w:color="auto" w:fill="FFFFFF"/>
        <w:autoSpaceDN w:val="0"/>
        <w:spacing w:after="0"/>
        <w:jc w:val="both"/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Отличное знание </w:t>
      </w:r>
      <w:r w:rsidR="00C56B5F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стандартов </w:t>
      </w:r>
      <w:r w:rsidR="00A23D46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ЭСС</w:t>
      </w:r>
      <w:r w:rsidR="00C56B5F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и подходов социального развития Всемирного Банка и</w:t>
      </w: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56B5F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положений, и процедур Кыргызской Республики</w:t>
      </w:r>
      <w:r w:rsidR="00ED2ED9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;</w:t>
      </w: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AC6F7EA" w14:textId="6294F24E" w:rsidR="00AD3BFF" w:rsidRPr="00B0123A" w:rsidRDefault="00AD3BFF" w:rsidP="0072324C">
      <w:pPr>
        <w:pStyle w:val="a8"/>
        <w:numPr>
          <w:ilvl w:val="0"/>
          <w:numId w:val="18"/>
        </w:numPr>
        <w:shd w:val="clear" w:color="auto" w:fill="FFFFFF"/>
        <w:autoSpaceDN w:val="0"/>
        <w:spacing w:after="0"/>
        <w:jc w:val="both"/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0123A"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Практический опыт реализации проектов Всемирного банка </w:t>
      </w:r>
      <w:r w:rsidR="00A23D46" w:rsidRPr="00B0123A"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(либо других доноров) </w:t>
      </w:r>
      <w:r w:rsidRPr="00B0123A"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  <w:t>в области управления социальными рисками</w:t>
      </w:r>
      <w:r w:rsidR="00ED2ED9" w:rsidRPr="00B0123A"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  <w:r w:rsidRPr="00B0123A"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</w:p>
    <w:p w14:paraId="5A452A11" w14:textId="07207BBF" w:rsidR="003D5B7F" w:rsidRPr="00B0123A" w:rsidRDefault="00C56B5F" w:rsidP="00B266B9">
      <w:pPr>
        <w:pStyle w:val="a8"/>
        <w:numPr>
          <w:ilvl w:val="0"/>
          <w:numId w:val="18"/>
        </w:numPr>
        <w:shd w:val="clear" w:color="auto" w:fill="FFFFFF"/>
        <w:autoSpaceDN w:val="0"/>
        <w:spacing w:after="0"/>
        <w:jc w:val="both"/>
        <w:rPr>
          <w:rStyle w:val="HTML"/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Отличное владение русским, кыргызским языком и владение английским языком является преимуществом</w:t>
      </w:r>
      <w:r w:rsidR="00ED2ED9" w:rsidRPr="00B0123A">
        <w:rPr>
          <w:rStyle w:val="HTML"/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sectPr w:rsidR="003D5B7F" w:rsidRPr="00B0123A" w:rsidSect="006B3CA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51EA" w14:textId="77777777" w:rsidR="009E0152" w:rsidRDefault="009E0152" w:rsidP="00AA0B25">
      <w:r>
        <w:separator/>
      </w:r>
    </w:p>
  </w:endnote>
  <w:endnote w:type="continuationSeparator" w:id="0">
    <w:p w14:paraId="6FB94665" w14:textId="77777777" w:rsidR="009E0152" w:rsidRDefault="009E0152" w:rsidP="00A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922E" w14:textId="77777777" w:rsidR="009E0152" w:rsidRDefault="009E0152" w:rsidP="00AA0B25">
      <w:r>
        <w:separator/>
      </w:r>
    </w:p>
  </w:footnote>
  <w:footnote w:type="continuationSeparator" w:id="0">
    <w:p w14:paraId="2015FE6A" w14:textId="77777777" w:rsidR="009E0152" w:rsidRDefault="009E0152" w:rsidP="00AA0B25">
      <w:r>
        <w:continuationSeparator/>
      </w:r>
    </w:p>
  </w:footnote>
  <w:footnote w:id="1">
    <w:p w14:paraId="0C42B1D1" w14:textId="77777777" w:rsidR="00FF429F" w:rsidRPr="00FF429F" w:rsidRDefault="00FF429F" w:rsidP="00FF429F">
      <w:pPr>
        <w:pStyle w:val="aa"/>
        <w:jc w:val="both"/>
        <w:rPr>
          <w:sz w:val="18"/>
          <w:szCs w:val="18"/>
          <w:lang w:val="ru-RU"/>
        </w:rPr>
      </w:pPr>
      <w:r w:rsidRPr="007E0463">
        <w:rPr>
          <w:rStyle w:val="ac"/>
          <w:sz w:val="18"/>
          <w:szCs w:val="18"/>
        </w:rPr>
        <w:footnoteRef/>
      </w:r>
      <w:r w:rsidRPr="00FF429F">
        <w:rPr>
          <w:sz w:val="18"/>
          <w:szCs w:val="18"/>
          <w:lang w:val="ru-RU"/>
        </w:rPr>
        <w:t xml:space="preserve">Другими программными проектами являются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+: Проект восстановления устойчивых ландшафтов в Таджикистане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171524, финансируемый за счет гранта МАР в размере 45 миллионов долларов США, одобрен и вступил в силу) и Программа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+: Проект восстановления устойчивых ландшафтов Узбекистана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174135, финансируемый за счет гранта МАР в размере 142 миллионов долларов США) Кредит и грант </w:t>
      </w:r>
      <w:r w:rsidRPr="007E0463">
        <w:rPr>
          <w:sz w:val="18"/>
          <w:szCs w:val="18"/>
        </w:rPr>
        <w:t>PROGREEN</w:t>
      </w:r>
      <w:r w:rsidRPr="00FF429F">
        <w:rPr>
          <w:sz w:val="18"/>
          <w:szCs w:val="18"/>
          <w:lang w:val="ru-RU"/>
        </w:rPr>
        <w:t xml:space="preserve"> в размере 8 миллионов долларов США, одобренный и скоро вступающий в силу). Проект восстановления ландшафта Казахстана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171577, финансируемый Глобальным экологическим фондом (ГЭФ) в размере 4,34 миллиона долларов США) также связан с программой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37516"/>
    <w:multiLevelType w:val="hybridMultilevel"/>
    <w:tmpl w:val="9416A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15F"/>
    <w:multiLevelType w:val="hybridMultilevel"/>
    <w:tmpl w:val="116E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16C6"/>
    <w:multiLevelType w:val="hybridMultilevel"/>
    <w:tmpl w:val="779C16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593C"/>
    <w:multiLevelType w:val="hybridMultilevel"/>
    <w:tmpl w:val="F6DCD6BE"/>
    <w:lvl w:ilvl="0" w:tplc="5352F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4582B"/>
    <w:multiLevelType w:val="hybridMultilevel"/>
    <w:tmpl w:val="8176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0819"/>
    <w:multiLevelType w:val="hybridMultilevel"/>
    <w:tmpl w:val="A34A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575D"/>
    <w:multiLevelType w:val="hybridMultilevel"/>
    <w:tmpl w:val="9E5CCB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453BC"/>
    <w:multiLevelType w:val="hybridMultilevel"/>
    <w:tmpl w:val="7CF2D09A"/>
    <w:lvl w:ilvl="0" w:tplc="4198D07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178498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90C8BECA" w:tentative="1">
      <w:start w:val="1"/>
      <w:numFmt w:val="lowerRoman"/>
      <w:lvlText w:val="%3."/>
      <w:lvlJc w:val="right"/>
      <w:pPr>
        <w:ind w:left="2160" w:hanging="180"/>
      </w:pPr>
    </w:lvl>
    <w:lvl w:ilvl="3" w:tplc="DC52B3C0" w:tentative="1">
      <w:start w:val="1"/>
      <w:numFmt w:val="decimal"/>
      <w:lvlText w:val="%4."/>
      <w:lvlJc w:val="left"/>
      <w:pPr>
        <w:ind w:left="2880" w:hanging="360"/>
      </w:pPr>
    </w:lvl>
    <w:lvl w:ilvl="4" w:tplc="7D80F5C8" w:tentative="1">
      <w:start w:val="1"/>
      <w:numFmt w:val="lowerLetter"/>
      <w:lvlText w:val="%5."/>
      <w:lvlJc w:val="left"/>
      <w:pPr>
        <w:ind w:left="3600" w:hanging="360"/>
      </w:pPr>
    </w:lvl>
    <w:lvl w:ilvl="5" w:tplc="BA7EE902" w:tentative="1">
      <w:start w:val="1"/>
      <w:numFmt w:val="lowerRoman"/>
      <w:lvlText w:val="%6."/>
      <w:lvlJc w:val="right"/>
      <w:pPr>
        <w:ind w:left="4320" w:hanging="180"/>
      </w:pPr>
    </w:lvl>
    <w:lvl w:ilvl="6" w:tplc="85442A52" w:tentative="1">
      <w:start w:val="1"/>
      <w:numFmt w:val="decimal"/>
      <w:lvlText w:val="%7."/>
      <w:lvlJc w:val="left"/>
      <w:pPr>
        <w:ind w:left="5040" w:hanging="360"/>
      </w:pPr>
    </w:lvl>
    <w:lvl w:ilvl="7" w:tplc="E8D60A62" w:tentative="1">
      <w:start w:val="1"/>
      <w:numFmt w:val="lowerLetter"/>
      <w:lvlText w:val="%8."/>
      <w:lvlJc w:val="left"/>
      <w:pPr>
        <w:ind w:left="5760" w:hanging="360"/>
      </w:pPr>
    </w:lvl>
    <w:lvl w:ilvl="8" w:tplc="CC543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D7ADE"/>
    <w:multiLevelType w:val="hybridMultilevel"/>
    <w:tmpl w:val="D68C6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C2C34"/>
    <w:multiLevelType w:val="hybridMultilevel"/>
    <w:tmpl w:val="E5DC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533F0"/>
    <w:multiLevelType w:val="hybridMultilevel"/>
    <w:tmpl w:val="F210EEC4"/>
    <w:lvl w:ilvl="0" w:tplc="92FE91C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96701AF"/>
    <w:multiLevelType w:val="hybridMultilevel"/>
    <w:tmpl w:val="10DA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69FD"/>
    <w:multiLevelType w:val="hybridMultilevel"/>
    <w:tmpl w:val="C6204FC6"/>
    <w:lvl w:ilvl="0" w:tplc="66C62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B1B41"/>
    <w:multiLevelType w:val="hybridMultilevel"/>
    <w:tmpl w:val="5FF8471E"/>
    <w:lvl w:ilvl="0" w:tplc="F024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B01FB"/>
    <w:multiLevelType w:val="hybridMultilevel"/>
    <w:tmpl w:val="C52225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5D1"/>
    <w:multiLevelType w:val="hybridMultilevel"/>
    <w:tmpl w:val="3A621516"/>
    <w:lvl w:ilvl="0" w:tplc="8926F46C">
      <w:start w:val="1"/>
      <w:numFmt w:val="decimal"/>
      <w:lvlText w:val="%1."/>
      <w:lvlJc w:val="left"/>
      <w:pPr>
        <w:ind w:left="2160" w:hanging="360"/>
      </w:pPr>
      <w:rPr>
        <w:rFonts w:ascii="Calibri" w:hAnsi="Calibri" w:cs="Calibri" w:hint="default"/>
        <w:b w:val="0"/>
        <w:bCs/>
        <w:i w:val="0"/>
        <w:iCs/>
        <w:color w:val="auto"/>
        <w:sz w:val="22"/>
        <w:szCs w:val="22"/>
        <w:vertAlign w:val="baseline"/>
      </w:rPr>
    </w:lvl>
    <w:lvl w:ilvl="1" w:tplc="6196408C">
      <w:numFmt w:val="bullet"/>
      <w:lvlText w:val="•"/>
      <w:lvlJc w:val="left"/>
      <w:pPr>
        <w:ind w:left="-630" w:hanging="450"/>
      </w:pPr>
      <w:rPr>
        <w:rFonts w:ascii="Calibri" w:eastAsia="Times New Roman" w:hAnsi="Calibri" w:cs="Calibri" w:hint="default"/>
      </w:rPr>
    </w:lvl>
    <w:lvl w:ilvl="2" w:tplc="ACB090B0" w:tentative="1">
      <w:start w:val="1"/>
      <w:numFmt w:val="lowerRoman"/>
      <w:lvlText w:val="%3."/>
      <w:lvlJc w:val="right"/>
      <w:pPr>
        <w:ind w:left="0" w:hanging="180"/>
      </w:pPr>
    </w:lvl>
    <w:lvl w:ilvl="3" w:tplc="3E9E7D74" w:tentative="1">
      <w:start w:val="1"/>
      <w:numFmt w:val="decimal"/>
      <w:lvlText w:val="%4."/>
      <w:lvlJc w:val="left"/>
      <w:pPr>
        <w:ind w:left="720" w:hanging="360"/>
      </w:pPr>
    </w:lvl>
    <w:lvl w:ilvl="4" w:tplc="5D9CA070" w:tentative="1">
      <w:start w:val="1"/>
      <w:numFmt w:val="lowerLetter"/>
      <w:lvlText w:val="%5."/>
      <w:lvlJc w:val="left"/>
      <w:pPr>
        <w:ind w:left="1440" w:hanging="360"/>
      </w:pPr>
    </w:lvl>
    <w:lvl w:ilvl="5" w:tplc="5F44514E" w:tentative="1">
      <w:start w:val="1"/>
      <w:numFmt w:val="lowerRoman"/>
      <w:lvlText w:val="%6."/>
      <w:lvlJc w:val="right"/>
      <w:pPr>
        <w:ind w:left="2160" w:hanging="180"/>
      </w:pPr>
    </w:lvl>
    <w:lvl w:ilvl="6" w:tplc="7B584D02" w:tentative="1">
      <w:start w:val="1"/>
      <w:numFmt w:val="decimal"/>
      <w:lvlText w:val="%7."/>
      <w:lvlJc w:val="left"/>
      <w:pPr>
        <w:ind w:left="2880" w:hanging="360"/>
      </w:pPr>
    </w:lvl>
    <w:lvl w:ilvl="7" w:tplc="A9802658" w:tentative="1">
      <w:start w:val="1"/>
      <w:numFmt w:val="lowerLetter"/>
      <w:lvlText w:val="%8."/>
      <w:lvlJc w:val="left"/>
      <w:pPr>
        <w:ind w:left="3600" w:hanging="360"/>
      </w:pPr>
    </w:lvl>
    <w:lvl w:ilvl="8" w:tplc="6C4C007C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9" w15:restartNumberingAfterBreak="0">
    <w:nsid w:val="6F2F2EC3"/>
    <w:multiLevelType w:val="hybridMultilevel"/>
    <w:tmpl w:val="3EE2EDE2"/>
    <w:lvl w:ilvl="0" w:tplc="ACE444D8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17FD2"/>
    <w:multiLevelType w:val="hybridMultilevel"/>
    <w:tmpl w:val="EFE6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01558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59070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127238030">
    <w:abstractNumId w:val="21"/>
  </w:num>
  <w:num w:numId="4" w16cid:durableId="1684631238">
    <w:abstractNumId w:val="5"/>
  </w:num>
  <w:num w:numId="5" w16cid:durableId="1053122182">
    <w:abstractNumId w:val="9"/>
  </w:num>
  <w:num w:numId="6" w16cid:durableId="49504702">
    <w:abstractNumId w:val="4"/>
  </w:num>
  <w:num w:numId="7" w16cid:durableId="1725062035">
    <w:abstractNumId w:val="15"/>
  </w:num>
  <w:num w:numId="8" w16cid:durableId="660935961">
    <w:abstractNumId w:val="3"/>
  </w:num>
  <w:num w:numId="9" w16cid:durableId="1546798515">
    <w:abstractNumId w:val="2"/>
  </w:num>
  <w:num w:numId="10" w16cid:durableId="1333143247">
    <w:abstractNumId w:val="17"/>
  </w:num>
  <w:num w:numId="11" w16cid:durableId="1150827252">
    <w:abstractNumId w:val="20"/>
  </w:num>
  <w:num w:numId="12" w16cid:durableId="1989701162">
    <w:abstractNumId w:val="16"/>
  </w:num>
  <w:num w:numId="13" w16cid:durableId="481626255">
    <w:abstractNumId w:val="6"/>
  </w:num>
  <w:num w:numId="14" w16cid:durableId="911427292">
    <w:abstractNumId w:val="7"/>
  </w:num>
  <w:num w:numId="15" w16cid:durableId="1396851904">
    <w:abstractNumId w:val="14"/>
  </w:num>
  <w:num w:numId="16" w16cid:durableId="374352978">
    <w:abstractNumId w:val="10"/>
  </w:num>
  <w:num w:numId="17" w16cid:durableId="485777634">
    <w:abstractNumId w:val="18"/>
  </w:num>
  <w:num w:numId="18" w16cid:durableId="2061585327">
    <w:abstractNumId w:val="1"/>
  </w:num>
  <w:num w:numId="19" w16cid:durableId="677731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706106">
    <w:abstractNumId w:val="13"/>
  </w:num>
  <w:num w:numId="21" w16cid:durableId="384763314">
    <w:abstractNumId w:val="8"/>
  </w:num>
  <w:num w:numId="22" w16cid:durableId="1446461605">
    <w:abstractNumId w:val="11"/>
  </w:num>
  <w:num w:numId="23" w16cid:durableId="1263605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F0"/>
    <w:rsid w:val="0001331D"/>
    <w:rsid w:val="000378BC"/>
    <w:rsid w:val="00050B3F"/>
    <w:rsid w:val="0006071B"/>
    <w:rsid w:val="000837E1"/>
    <w:rsid w:val="000928CB"/>
    <w:rsid w:val="000A72EE"/>
    <w:rsid w:val="000B16D9"/>
    <w:rsid w:val="000B1C38"/>
    <w:rsid w:val="000C0581"/>
    <w:rsid w:val="000C5DFA"/>
    <w:rsid w:val="000E4B35"/>
    <w:rsid w:val="0012393B"/>
    <w:rsid w:val="00127B88"/>
    <w:rsid w:val="00155544"/>
    <w:rsid w:val="001565F1"/>
    <w:rsid w:val="001612A4"/>
    <w:rsid w:val="00165214"/>
    <w:rsid w:val="001657B3"/>
    <w:rsid w:val="00194856"/>
    <w:rsid w:val="001A4C41"/>
    <w:rsid w:val="001B157F"/>
    <w:rsid w:val="001B73B0"/>
    <w:rsid w:val="001E7E1C"/>
    <w:rsid w:val="00224C7E"/>
    <w:rsid w:val="00227D78"/>
    <w:rsid w:val="002743B8"/>
    <w:rsid w:val="00295F87"/>
    <w:rsid w:val="002A7D4F"/>
    <w:rsid w:val="002B3F38"/>
    <w:rsid w:val="002B6EB2"/>
    <w:rsid w:val="002E452C"/>
    <w:rsid w:val="00334F73"/>
    <w:rsid w:val="0034666A"/>
    <w:rsid w:val="00360879"/>
    <w:rsid w:val="003614BC"/>
    <w:rsid w:val="00373B37"/>
    <w:rsid w:val="00393B50"/>
    <w:rsid w:val="003A72ED"/>
    <w:rsid w:val="003B0845"/>
    <w:rsid w:val="003C1D6D"/>
    <w:rsid w:val="003C61D6"/>
    <w:rsid w:val="003D145F"/>
    <w:rsid w:val="003D5B7F"/>
    <w:rsid w:val="003E5CE5"/>
    <w:rsid w:val="003F16F5"/>
    <w:rsid w:val="003F5B40"/>
    <w:rsid w:val="004070D8"/>
    <w:rsid w:val="00407706"/>
    <w:rsid w:val="00416413"/>
    <w:rsid w:val="00436BCF"/>
    <w:rsid w:val="0045088F"/>
    <w:rsid w:val="00464514"/>
    <w:rsid w:val="004656CD"/>
    <w:rsid w:val="00470C46"/>
    <w:rsid w:val="004714C0"/>
    <w:rsid w:val="00471E90"/>
    <w:rsid w:val="00472732"/>
    <w:rsid w:val="00491E36"/>
    <w:rsid w:val="0049226F"/>
    <w:rsid w:val="004A06FB"/>
    <w:rsid w:val="004D29DE"/>
    <w:rsid w:val="00513D7B"/>
    <w:rsid w:val="005237AE"/>
    <w:rsid w:val="00523BFE"/>
    <w:rsid w:val="00532835"/>
    <w:rsid w:val="00535AC0"/>
    <w:rsid w:val="005575B3"/>
    <w:rsid w:val="00574804"/>
    <w:rsid w:val="00585934"/>
    <w:rsid w:val="005A19E2"/>
    <w:rsid w:val="005D0AAA"/>
    <w:rsid w:val="005E0ED4"/>
    <w:rsid w:val="005F5555"/>
    <w:rsid w:val="005F6831"/>
    <w:rsid w:val="006000B4"/>
    <w:rsid w:val="00604D86"/>
    <w:rsid w:val="006069D2"/>
    <w:rsid w:val="00612C03"/>
    <w:rsid w:val="00621F5A"/>
    <w:rsid w:val="00622266"/>
    <w:rsid w:val="00623249"/>
    <w:rsid w:val="00624D04"/>
    <w:rsid w:val="00651FBE"/>
    <w:rsid w:val="00654094"/>
    <w:rsid w:val="00657FE5"/>
    <w:rsid w:val="00660801"/>
    <w:rsid w:val="00672B44"/>
    <w:rsid w:val="00695565"/>
    <w:rsid w:val="006B3CAC"/>
    <w:rsid w:val="006C599E"/>
    <w:rsid w:val="006D2498"/>
    <w:rsid w:val="006E3B2C"/>
    <w:rsid w:val="006F576F"/>
    <w:rsid w:val="00704F6E"/>
    <w:rsid w:val="0072324C"/>
    <w:rsid w:val="0075724D"/>
    <w:rsid w:val="00795808"/>
    <w:rsid w:val="00797A33"/>
    <w:rsid w:val="007B4A16"/>
    <w:rsid w:val="007D21FF"/>
    <w:rsid w:val="007D3D8E"/>
    <w:rsid w:val="007D62DD"/>
    <w:rsid w:val="008255DE"/>
    <w:rsid w:val="00846079"/>
    <w:rsid w:val="00874225"/>
    <w:rsid w:val="00875B19"/>
    <w:rsid w:val="00886964"/>
    <w:rsid w:val="008A0CCC"/>
    <w:rsid w:val="008A7673"/>
    <w:rsid w:val="008A76C6"/>
    <w:rsid w:val="008A7B9F"/>
    <w:rsid w:val="008B0A16"/>
    <w:rsid w:val="008C3AB4"/>
    <w:rsid w:val="008D2D0B"/>
    <w:rsid w:val="008E7EE6"/>
    <w:rsid w:val="008F5FF7"/>
    <w:rsid w:val="00902DBC"/>
    <w:rsid w:val="009113CA"/>
    <w:rsid w:val="00911A02"/>
    <w:rsid w:val="00916674"/>
    <w:rsid w:val="00920CC9"/>
    <w:rsid w:val="00935B51"/>
    <w:rsid w:val="00950423"/>
    <w:rsid w:val="009672FD"/>
    <w:rsid w:val="00972D06"/>
    <w:rsid w:val="0098082C"/>
    <w:rsid w:val="009841D0"/>
    <w:rsid w:val="009E0152"/>
    <w:rsid w:val="009E4992"/>
    <w:rsid w:val="009E792A"/>
    <w:rsid w:val="00A0181A"/>
    <w:rsid w:val="00A01EA8"/>
    <w:rsid w:val="00A23D46"/>
    <w:rsid w:val="00A278E9"/>
    <w:rsid w:val="00A3070A"/>
    <w:rsid w:val="00A34A47"/>
    <w:rsid w:val="00A35D02"/>
    <w:rsid w:val="00A60FA4"/>
    <w:rsid w:val="00A74B8F"/>
    <w:rsid w:val="00A7509A"/>
    <w:rsid w:val="00A94EB5"/>
    <w:rsid w:val="00AA0B25"/>
    <w:rsid w:val="00AB4304"/>
    <w:rsid w:val="00AB76BD"/>
    <w:rsid w:val="00AC3139"/>
    <w:rsid w:val="00AD3BFF"/>
    <w:rsid w:val="00B0123A"/>
    <w:rsid w:val="00B059F0"/>
    <w:rsid w:val="00B32F7B"/>
    <w:rsid w:val="00B42A26"/>
    <w:rsid w:val="00BA6F3D"/>
    <w:rsid w:val="00BA7C2A"/>
    <w:rsid w:val="00BC27E9"/>
    <w:rsid w:val="00BC631B"/>
    <w:rsid w:val="00BD11F5"/>
    <w:rsid w:val="00BE3DDD"/>
    <w:rsid w:val="00C47F0C"/>
    <w:rsid w:val="00C5404C"/>
    <w:rsid w:val="00C56B5F"/>
    <w:rsid w:val="00C711FA"/>
    <w:rsid w:val="00CA0D05"/>
    <w:rsid w:val="00CA594D"/>
    <w:rsid w:val="00CE6BCC"/>
    <w:rsid w:val="00D31BCF"/>
    <w:rsid w:val="00D41C5B"/>
    <w:rsid w:val="00D44666"/>
    <w:rsid w:val="00D7462F"/>
    <w:rsid w:val="00D77A2D"/>
    <w:rsid w:val="00D81DF4"/>
    <w:rsid w:val="00D843D3"/>
    <w:rsid w:val="00DA0770"/>
    <w:rsid w:val="00DA1B36"/>
    <w:rsid w:val="00DA1D72"/>
    <w:rsid w:val="00DA4E14"/>
    <w:rsid w:val="00DA5098"/>
    <w:rsid w:val="00DD2BD6"/>
    <w:rsid w:val="00DD4BB8"/>
    <w:rsid w:val="00DE7AFF"/>
    <w:rsid w:val="00E112E4"/>
    <w:rsid w:val="00E177ED"/>
    <w:rsid w:val="00E354F5"/>
    <w:rsid w:val="00E4717F"/>
    <w:rsid w:val="00E47A18"/>
    <w:rsid w:val="00E6587E"/>
    <w:rsid w:val="00EB6F9C"/>
    <w:rsid w:val="00ED2ED9"/>
    <w:rsid w:val="00F44EF1"/>
    <w:rsid w:val="00F5390C"/>
    <w:rsid w:val="00F53A2A"/>
    <w:rsid w:val="00F61EB3"/>
    <w:rsid w:val="00F6468A"/>
    <w:rsid w:val="00F918EE"/>
    <w:rsid w:val="00FA753E"/>
    <w:rsid w:val="00FC376F"/>
    <w:rsid w:val="00FD2C71"/>
    <w:rsid w:val="00FE071B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D0D53"/>
  <w15:docId w15:val="{68F7417F-BAC9-49DE-A595-BADA7D4D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3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D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B4A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">
    <w:name w:val="Body Text Indent 3"/>
    <w:basedOn w:val="a"/>
    <w:link w:val="30"/>
    <w:rsid w:val="007B4A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List_Paragraph,Multilevel para_II,List Paragraph1,Numbered List Paragraph,List Paragraph (numbered (a)),List Paragraph Char Char Char,Use Case List Paragraph,Bullets,References,ReferencesCxSpLast,OBC Bullet,List Paragraph11,Citation List,Ha"/>
    <w:basedOn w:val="a"/>
    <w:link w:val="a9"/>
    <w:uiPriority w:val="34"/>
    <w:qFormat/>
    <w:rsid w:val="00123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footnote text"/>
    <w:aliases w:val="FOOTNOTES,Footnote Text Char1,Footnote Text Char2 Char,Footnote Text Quote,Genev,fn,footnote text,footnote text Char,footnote text Char Char,footnote text1,ft,ft Char,ft Char Char,ft Char Char1,ft Char1,ft Char2,single space,single space1,9"/>
    <w:basedOn w:val="a"/>
    <w:link w:val="ab"/>
    <w:uiPriority w:val="99"/>
    <w:unhideWhenUsed/>
    <w:qFormat/>
    <w:rsid w:val="00AA0B25"/>
    <w:rPr>
      <w:sz w:val="24"/>
      <w:szCs w:val="24"/>
    </w:rPr>
  </w:style>
  <w:style w:type="character" w:customStyle="1" w:styleId="ab">
    <w:name w:val="Текст сноски Знак"/>
    <w:aliases w:val="FOOTNOTES Знак,Footnote Text Char1 Знак,Footnote Text Char2 Char Знак,Footnote Text Quote Знак,Genev Знак,fn Знак,footnote text Знак,footnote text Char Знак,footnote text Char Char Знак,footnote text1 Знак,ft Знак,ft Char Знак,9 Знак"/>
    <w:basedOn w:val="a0"/>
    <w:link w:val="aa"/>
    <w:uiPriority w:val="99"/>
    <w:qFormat/>
    <w:rsid w:val="00AA0B2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aliases w:val=" BVI fnr,Error-Fußnotenzeichen3,Error-Fußnotenzeichen5,Error-Fußnotenzeichen6,FR,Footnote Reference Number,Footnote Reference1,Footnote Reference_LVL6,Footnote Reference_LVL61,Footnote Reference_LVL62,Footnote Reference_LVL63,fr,ftref"/>
    <w:basedOn w:val="a0"/>
    <w:link w:val="CharChar1CharCharCharChar1CharCharCharCharCharCharCharChar"/>
    <w:uiPriority w:val="99"/>
    <w:unhideWhenUsed/>
    <w:qFormat/>
    <w:rsid w:val="00AA0B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D3D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3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41C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C5B"/>
  </w:style>
  <w:style w:type="character" w:customStyle="1" w:styleId="af">
    <w:name w:val="Текст примечания Знак"/>
    <w:basedOn w:val="a0"/>
    <w:link w:val="ae"/>
    <w:uiPriority w:val="99"/>
    <w:semiHidden/>
    <w:rsid w:val="00D41C5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C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1C5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470C46"/>
    <w:rPr>
      <w:color w:val="0563C1"/>
      <w:u w:val="single"/>
    </w:rPr>
  </w:style>
  <w:style w:type="table" w:styleId="af3">
    <w:name w:val="Table Grid"/>
    <w:basedOn w:val="a1"/>
    <w:uiPriority w:val="59"/>
    <w:rsid w:val="00FE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List_Paragraph Знак,Multilevel para_II Знак,List Paragraph1 Знак,Numbered List Paragraph Знак,List Paragraph (numbered (a)) Знак,List Paragraph Char Char Char Знак,Use Case List Paragraph Знак,Bullets Знак,References Знак,Ha Знак"/>
    <w:basedOn w:val="a0"/>
    <w:link w:val="a8"/>
    <w:uiPriority w:val="34"/>
    <w:qFormat/>
    <w:locked/>
    <w:rsid w:val="00FF429F"/>
    <w:rPr>
      <w:rFonts w:ascii="Calibri" w:eastAsia="Calibri" w:hAnsi="Calibri" w:cs="Times New Roman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c"/>
    <w:uiPriority w:val="99"/>
    <w:rsid w:val="00FF429F"/>
    <w:pPr>
      <w:spacing w:after="160" w:line="240" w:lineRule="exact"/>
      <w:ind w:firstLine="360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normaltextrun">
    <w:name w:val="normaltextrun"/>
    <w:basedOn w:val="a0"/>
    <w:rsid w:val="00FF429F"/>
  </w:style>
  <w:style w:type="character" w:customStyle="1" w:styleId="eop">
    <w:name w:val="eop"/>
    <w:basedOn w:val="a0"/>
    <w:rsid w:val="00FF429F"/>
  </w:style>
  <w:style w:type="paragraph" w:styleId="af4">
    <w:name w:val="header"/>
    <w:basedOn w:val="a"/>
    <w:link w:val="af5"/>
    <w:uiPriority w:val="99"/>
    <w:unhideWhenUsed/>
    <w:rsid w:val="00491E3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91E36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91E3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91E3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2020-12-25T07:14:58+00:00</WBDocs_Document_Date>
    <TaxCatchAll xmlns="3e02667f-0271-471b-bd6e-11a2e16def1d">
      <Value>89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120ba4ade52a988765972168f0a5d3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a57bb0417a2d6c839774a5cdc7f533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7DAC3-9769-4FB6-AC0B-7704585EED7D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CD534492-4967-4DF8-BD5A-EA3E76774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09E39-3869-4124-9B46-95EA634A4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8351A-14D4-41DF-823D-929E4A0052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7881E6-9186-48D9-BA4D-4B8E73E5D1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561ABDE-851B-437E-8A11-EDAF2327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Iurie Turcanu</dc:creator>
  <cp:keywords>procurement;ToR</cp:keywords>
  <cp:lastModifiedBy>erik mes.kg</cp:lastModifiedBy>
  <cp:revision>3</cp:revision>
  <cp:lastPrinted>2017-09-28T06:47:00Z</cp:lastPrinted>
  <dcterms:created xsi:type="dcterms:W3CDTF">2024-09-24T05:01:00Z</dcterms:created>
  <dcterms:modified xsi:type="dcterms:W3CDTF">2024-09-24T05:02:00Z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TaxKeyword">
    <vt:lpwstr>86;#ToR|11111111-1111-1111-1111-111111111111;#89;#procurement|11111111-1111-1111-1111-111111111111</vt:lpwstr>
  </property>
  <property fmtid="{D5CDD505-2E9C-101B-9397-08002B2CF9AE}" pid="4" name="hbe71f8dfd024405860d37e862f27a82">
    <vt:lpwstr/>
  </property>
  <property fmtid="{D5CDD505-2E9C-101B-9397-08002B2CF9AE}" pid="5" name="fbe16eaccf4749f086104f7c67297f76">
    <vt:lpwstr/>
  </property>
  <property fmtid="{D5CDD505-2E9C-101B-9397-08002B2CF9AE}" pid="6" name="WBDocs_Country">
    <vt:lpwstr/>
  </property>
  <property fmtid="{D5CDD505-2E9C-101B-9397-08002B2CF9AE}" pid="7" name="WBDocs_Local_Document_Type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WBDocs_Topic">
    <vt:lpwstr/>
  </property>
  <property fmtid="{D5CDD505-2E9C-101B-9397-08002B2CF9AE}" pid="11" name="TaxKeywordTaxHTField">
    <vt:lpwstr>ToR|11111111-1111-1111-1111-111111111111;procurement|11111111-1111-1111-1111-111111111111</vt:lpwstr>
  </property>
  <property fmtid="{D5CDD505-2E9C-101B-9397-08002B2CF9AE}" pid="12" name="WBDocs_Originating_Unit">
    <vt:lpwstr/>
  </property>
  <property fmtid="{D5CDD505-2E9C-101B-9397-08002B2CF9AE}" pid="13" name="Organization">
    <vt:lpwstr/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</Properties>
</file>