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6"/>
      </w:tblGrid>
      <w:tr w:rsidR="00AE61C9" w:rsidRPr="00AE61C9" w14:paraId="31416A04" w14:textId="77777777" w:rsidTr="004F31B8">
        <w:trPr>
          <w:tblHeader/>
        </w:trPr>
        <w:tc>
          <w:tcPr>
            <w:tcW w:w="9326" w:type="dxa"/>
            <w:shd w:val="clear" w:color="auto" w:fill="44546A" w:themeFill="text2"/>
          </w:tcPr>
          <w:p w14:paraId="4560E517" w14:textId="08F099C6" w:rsidR="00AE61C9" w:rsidRPr="00AE61C9" w:rsidRDefault="00AE61C9" w:rsidP="004F31B8">
            <w:pPr>
              <w:tabs>
                <w:tab w:val="left" w:pos="5030"/>
                <w:tab w:val="left" w:pos="7520"/>
              </w:tabs>
              <w:overflowPunct/>
              <w:autoSpaceDE/>
              <w:autoSpaceDN/>
              <w:adjustRightInd/>
              <w:spacing w:beforeLines="40" w:before="96" w:afterLines="40" w:after="96" w:line="276" w:lineRule="auto"/>
              <w:jc w:val="left"/>
              <w:textAlignment w:val="auto"/>
              <w:rPr>
                <w:rFonts w:ascii="Arial Narrow" w:eastAsia="Arial" w:hAnsi="Arial Narrow" w:cs="Arial"/>
                <w:b/>
                <w:color w:val="FFFFFF"/>
                <w:szCs w:val="22"/>
                <w:lang w:val="en-US"/>
              </w:rPr>
            </w:pPr>
            <w:r w:rsidRPr="00AE61C9">
              <w:rPr>
                <w:rFonts w:ascii="Arial Narrow" w:eastAsia="Arial" w:hAnsi="Arial Narrow" w:cs="Arial"/>
                <w:b/>
                <w:color w:val="FFFFFF" w:themeColor="background1"/>
                <w:szCs w:val="22"/>
                <w:lang w:val="en-US"/>
              </w:rPr>
              <w:t xml:space="preserve">National expert </w:t>
            </w:r>
            <w:r w:rsidRPr="00AE61C9">
              <w:rPr>
                <w:rFonts w:ascii="Arial Narrow" w:eastAsia="Arial" w:hAnsi="Arial Narrow" w:cs="Arial"/>
                <w:b/>
                <w:color w:val="FFFFFF" w:themeColor="background1"/>
                <w:szCs w:val="22"/>
                <w:lang w:val="en-US"/>
              </w:rPr>
              <w:t>on organizational d</w:t>
            </w:r>
            <w:r>
              <w:rPr>
                <w:rFonts w:ascii="Arial Narrow" w:eastAsia="Arial" w:hAnsi="Arial Narrow" w:cs="Arial"/>
                <w:b/>
                <w:color w:val="FFFFFF" w:themeColor="background1"/>
                <w:szCs w:val="22"/>
                <w:lang w:val="en-US"/>
              </w:rPr>
              <w:t>evelopment of crisis centers</w:t>
            </w:r>
            <w:r w:rsidRPr="00AE61C9">
              <w:rPr>
                <w:rFonts w:ascii="Arial Narrow" w:eastAsia="Arial" w:hAnsi="Arial Narrow" w:cs="Arial"/>
                <w:b/>
                <w:color w:val="FFFFFF" w:themeColor="background1"/>
                <w:szCs w:val="22"/>
                <w:shd w:val="clear" w:color="auto" w:fill="44546A" w:themeFill="text2"/>
                <w:lang w:val="en-US"/>
              </w:rPr>
              <w:tab/>
            </w:r>
            <w:r w:rsidRPr="00AE61C9">
              <w:rPr>
                <w:rFonts w:ascii="Arial Narrow" w:eastAsia="Arial" w:hAnsi="Arial Narrow" w:cs="Arial"/>
                <w:b/>
                <w:color w:val="FFFFFF" w:themeColor="background1"/>
                <w:szCs w:val="22"/>
                <w:shd w:val="clear" w:color="auto" w:fill="44546A" w:themeFill="text2"/>
                <w:lang w:val="en-US"/>
              </w:rPr>
              <w:tab/>
            </w:r>
          </w:p>
        </w:tc>
      </w:tr>
      <w:tr w:rsidR="00AE61C9" w:rsidRPr="003E7C13" w14:paraId="709A8619" w14:textId="77777777" w:rsidTr="004F31B8">
        <w:tc>
          <w:tcPr>
            <w:tcW w:w="9326" w:type="dxa"/>
            <w:shd w:val="clear" w:color="auto" w:fill="D4E3F3"/>
          </w:tcPr>
          <w:p w14:paraId="358CF0F3" w14:textId="77777777" w:rsidR="00AE61C9" w:rsidRPr="003E7C13" w:rsidRDefault="00AE61C9" w:rsidP="004F31B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 w:cs="Arial"/>
                <w:szCs w:val="22"/>
                <w:shd w:val="clear" w:color="auto" w:fill="CFE2F3"/>
                <w:lang w:val="en-US"/>
              </w:rPr>
            </w:pPr>
            <w:r w:rsidRPr="003E7C13">
              <w:rPr>
                <w:rFonts w:ascii="Arial Narrow" w:eastAsia="Arial" w:hAnsi="Arial Narrow" w:cs="Arial"/>
                <w:szCs w:val="22"/>
                <w:shd w:val="clear" w:color="auto" w:fill="CFE2F3"/>
                <w:lang w:val="en-US"/>
              </w:rPr>
              <w:t xml:space="preserve">Main responsible for Area 1 | Core contributions to </w:t>
            </w:r>
            <w:r>
              <w:rPr>
                <w:rFonts w:ascii="Arial Narrow" w:eastAsia="Arial" w:hAnsi="Arial Narrow" w:cs="Arial"/>
                <w:szCs w:val="22"/>
                <w:shd w:val="clear" w:color="auto" w:fill="CFE2F3"/>
                <w:lang w:val="en-US"/>
              </w:rPr>
              <w:t>selected Crisis Centers</w:t>
            </w:r>
            <w:r w:rsidRPr="003E7C13">
              <w:rPr>
                <w:rFonts w:ascii="Arial Narrow" w:eastAsia="Arial" w:hAnsi="Arial Narrow" w:cs="Arial"/>
                <w:szCs w:val="22"/>
                <w:shd w:val="clear" w:color="auto" w:fill="CFE2F3"/>
                <w:lang w:val="en-US"/>
              </w:rPr>
              <w:t xml:space="preserve"> </w:t>
            </w:r>
          </w:p>
          <w:p w14:paraId="7B04576A" w14:textId="77777777" w:rsidR="00AE61C9" w:rsidRPr="003E7C13" w:rsidRDefault="00AE61C9" w:rsidP="004F31B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 w:cs="Arial"/>
                <w:szCs w:val="22"/>
                <w:shd w:val="clear" w:color="auto" w:fill="CFE2F3"/>
                <w:lang w:val="en-US"/>
              </w:rPr>
            </w:pPr>
            <w:r w:rsidRPr="003E7C13">
              <w:rPr>
                <w:rFonts w:ascii="Arial Narrow" w:eastAsia="Arial" w:hAnsi="Arial Narrow" w:cs="Arial"/>
                <w:szCs w:val="22"/>
                <w:shd w:val="clear" w:color="auto" w:fill="CFE2F3"/>
                <w:lang w:val="en-US"/>
              </w:rPr>
              <w:t xml:space="preserve">Co-responsible for Area 2 | Needs-based institutional strengthening of selected </w:t>
            </w:r>
            <w:r>
              <w:rPr>
                <w:rFonts w:ascii="Arial Narrow" w:eastAsia="Arial" w:hAnsi="Arial Narrow" w:cs="Arial"/>
                <w:szCs w:val="22"/>
                <w:shd w:val="clear" w:color="auto" w:fill="CFE2F3"/>
                <w:lang w:val="en-US"/>
              </w:rPr>
              <w:t>Crisis Centers</w:t>
            </w:r>
          </w:p>
        </w:tc>
      </w:tr>
      <w:tr w:rsidR="00AE61C9" w:rsidRPr="003E7C13" w14:paraId="2A81B456" w14:textId="77777777" w:rsidTr="004F31B8">
        <w:tc>
          <w:tcPr>
            <w:tcW w:w="9326" w:type="dxa"/>
            <w:shd w:val="clear" w:color="auto" w:fill="auto"/>
          </w:tcPr>
          <w:p w14:paraId="73177260" w14:textId="77777777" w:rsidR="00AE61C9" w:rsidRPr="00C036F4" w:rsidRDefault="00AE61C9" w:rsidP="00AE61C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Lines="40" w:before="96" w:afterLines="40" w:after="96"/>
              <w:ind w:left="520"/>
              <w:jc w:val="left"/>
              <w:textAlignment w:val="auto"/>
              <w:rPr>
                <w:rFonts w:ascii="Arial Narrow" w:eastAsia="Arial" w:hAnsi="Arial Narrow" w:cs="Arial"/>
                <w:lang w:val="en-US"/>
              </w:rPr>
            </w:pPr>
            <w:r w:rsidRPr="00C036F4">
              <w:rPr>
                <w:rFonts w:ascii="Arial Narrow" w:eastAsia="Arial" w:hAnsi="Arial Narrow" w:cs="Arial"/>
                <w:lang w:val="en-US"/>
              </w:rPr>
              <w:t>Support identification and selection of crisis centers in Bishkek and Osh for institutional strengthening and core contribution, based on their operational capacity, needs, and willingness to collaborate.</w:t>
            </w:r>
          </w:p>
          <w:p w14:paraId="658BD278" w14:textId="77777777" w:rsidR="00AE61C9" w:rsidRPr="00C036F4" w:rsidRDefault="00AE61C9" w:rsidP="00AE61C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Lines="40" w:before="96" w:afterLines="40" w:after="96"/>
              <w:ind w:left="520"/>
              <w:jc w:val="left"/>
              <w:textAlignment w:val="auto"/>
              <w:rPr>
                <w:rFonts w:ascii="Arial Narrow" w:eastAsia="Arial" w:hAnsi="Arial Narrow" w:cs="Arial"/>
                <w:lang w:val="en-US"/>
              </w:rPr>
            </w:pPr>
            <w:r w:rsidRPr="00C036F4">
              <w:rPr>
                <w:rFonts w:ascii="Arial Narrow" w:eastAsia="Arial" w:hAnsi="Arial Narrow" w:cs="Arial"/>
                <w:lang w:val="en-US"/>
              </w:rPr>
              <w:t>Assist in conducting tailored capacity needs assessments for the selected crisis centers and support the development of their strategic and operational plans.</w:t>
            </w:r>
          </w:p>
          <w:p w14:paraId="401640B4" w14:textId="77777777" w:rsidR="00AE61C9" w:rsidRPr="00C036F4" w:rsidRDefault="00AE61C9" w:rsidP="00AE61C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Lines="40" w:before="96" w:afterLines="40" w:after="96"/>
              <w:ind w:left="520"/>
              <w:jc w:val="left"/>
              <w:textAlignment w:val="auto"/>
              <w:rPr>
                <w:rFonts w:ascii="Arial Narrow" w:eastAsia="Arial" w:hAnsi="Arial Narrow" w:cs="Arial"/>
                <w:lang w:val="en-US"/>
              </w:rPr>
            </w:pPr>
            <w:r w:rsidRPr="00C036F4">
              <w:rPr>
                <w:rFonts w:ascii="Arial Narrow" w:eastAsia="Arial" w:hAnsi="Arial Narrow" w:cs="Arial"/>
                <w:lang w:val="en-US"/>
              </w:rPr>
              <w:t>Coordinate and monitor the provision of core funding and institutional support to the crisis centers, including tracking use of funds and reporting on progress.</w:t>
            </w:r>
          </w:p>
          <w:p w14:paraId="30BCFD94" w14:textId="77777777" w:rsidR="00AE61C9" w:rsidRPr="00C036F4" w:rsidRDefault="00AE61C9" w:rsidP="00AE61C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Lines="40" w:before="96" w:afterLines="40" w:after="96"/>
              <w:ind w:left="520"/>
              <w:jc w:val="left"/>
              <w:textAlignment w:val="auto"/>
              <w:rPr>
                <w:rFonts w:ascii="Arial Narrow" w:eastAsia="Arial" w:hAnsi="Arial Narrow" w:cs="Arial"/>
                <w:lang w:val="en-US"/>
              </w:rPr>
            </w:pPr>
            <w:r w:rsidRPr="00C036F4">
              <w:rPr>
                <w:rFonts w:ascii="Arial Narrow" w:eastAsia="Arial" w:hAnsi="Arial Narrow" w:cs="Arial"/>
                <w:lang w:val="en-US"/>
              </w:rPr>
              <w:t>Facilitate development and implementation of capacity-building activities for crisis center staff, in areas such as case management, organizational development, financial management, and resource mobilization.</w:t>
            </w:r>
          </w:p>
          <w:p w14:paraId="5D58D57B" w14:textId="77777777" w:rsidR="00AE61C9" w:rsidRPr="00C036F4" w:rsidRDefault="00AE61C9" w:rsidP="00AE61C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Lines="40" w:before="96" w:afterLines="40" w:after="96"/>
              <w:ind w:left="520"/>
              <w:jc w:val="left"/>
              <w:textAlignment w:val="auto"/>
              <w:rPr>
                <w:rFonts w:ascii="Arial Narrow" w:eastAsia="Arial" w:hAnsi="Arial Narrow" w:cs="Arial"/>
                <w:lang w:val="en-US"/>
              </w:rPr>
            </w:pPr>
            <w:r w:rsidRPr="00C036F4">
              <w:rPr>
                <w:rFonts w:ascii="Arial Narrow" w:eastAsia="Arial" w:hAnsi="Arial Narrow" w:cs="Arial"/>
                <w:lang w:val="en-US"/>
              </w:rPr>
              <w:t xml:space="preserve">Support mapping and analysis of stakeholders and policies relevant to </w:t>
            </w:r>
            <w:r>
              <w:rPr>
                <w:rFonts w:ascii="Arial Narrow" w:eastAsia="Arial" w:hAnsi="Arial Narrow" w:cs="Arial"/>
                <w:lang w:val="en-US"/>
              </w:rPr>
              <w:t>domestic violence/</w:t>
            </w:r>
            <w:r w:rsidRPr="00C036F4">
              <w:rPr>
                <w:rFonts w:ascii="Arial Narrow" w:eastAsia="Arial" w:hAnsi="Arial Narrow" w:cs="Arial"/>
                <w:lang w:val="en-US"/>
              </w:rPr>
              <w:t>GBV prevention and response and help crisis centers position themselves within the national social protection and legal ecosystems.</w:t>
            </w:r>
          </w:p>
          <w:p w14:paraId="3402AACC" w14:textId="77777777" w:rsidR="00AE61C9" w:rsidRPr="00C036F4" w:rsidRDefault="00AE61C9" w:rsidP="00AE61C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Lines="40" w:before="96" w:afterLines="40" w:after="96"/>
              <w:ind w:left="520"/>
              <w:jc w:val="left"/>
              <w:textAlignment w:val="auto"/>
              <w:rPr>
                <w:rFonts w:ascii="Arial Narrow" w:eastAsia="Arial" w:hAnsi="Arial Narrow" w:cs="Arial"/>
                <w:lang w:val="en-US"/>
              </w:rPr>
            </w:pPr>
            <w:r w:rsidRPr="00C036F4">
              <w:rPr>
                <w:rFonts w:ascii="Arial Narrow" w:eastAsia="Arial" w:hAnsi="Arial Narrow" w:cs="Arial"/>
                <w:lang w:val="en-US"/>
              </w:rPr>
              <w:t>Strengthen linkages between crisis centers and public service providers, including health, legal, and social services, through referrals, coordination meetings, and formal agreements.</w:t>
            </w:r>
          </w:p>
          <w:p w14:paraId="655F2927" w14:textId="77777777" w:rsidR="00AE61C9" w:rsidRPr="00C036F4" w:rsidRDefault="00AE61C9" w:rsidP="00AE61C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Lines="40" w:before="96" w:afterLines="40" w:after="96"/>
              <w:ind w:left="520"/>
              <w:jc w:val="left"/>
              <w:textAlignment w:val="auto"/>
              <w:rPr>
                <w:rFonts w:ascii="Arial Narrow" w:eastAsia="Arial" w:hAnsi="Arial Narrow" w:cs="Arial"/>
                <w:lang w:val="en-US"/>
              </w:rPr>
            </w:pPr>
            <w:r w:rsidRPr="00C036F4">
              <w:rPr>
                <w:rFonts w:ascii="Arial Narrow" w:eastAsia="Arial" w:hAnsi="Arial Narrow" w:cs="Arial"/>
                <w:lang w:val="en-US"/>
              </w:rPr>
              <w:t>Liaise with government institutions (e.g., Ministry of Labor, Ministry of Health, Bar Association) and facilitate collaboration for sustainable integration of crisis centers into national systems, including social procurement.</w:t>
            </w:r>
          </w:p>
          <w:p w14:paraId="0EBA9D3B" w14:textId="77777777" w:rsidR="00AE61C9" w:rsidRPr="00C036F4" w:rsidRDefault="00AE61C9" w:rsidP="00AE61C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Lines="40" w:before="96" w:afterLines="40" w:after="96"/>
              <w:ind w:left="520"/>
              <w:jc w:val="left"/>
              <w:textAlignment w:val="auto"/>
              <w:rPr>
                <w:rFonts w:ascii="Arial Narrow" w:eastAsia="Arial" w:hAnsi="Arial Narrow" w:cs="Arial"/>
                <w:lang w:val="en-US"/>
              </w:rPr>
            </w:pPr>
            <w:r w:rsidRPr="00C036F4">
              <w:rPr>
                <w:rFonts w:ascii="Arial Narrow" w:eastAsia="Arial" w:hAnsi="Arial Narrow" w:cs="Arial"/>
                <w:lang w:val="en-US"/>
              </w:rPr>
              <w:t xml:space="preserve">Support the formation and operationalization of coalitions, alliances, and joint initiatives among crisis centers to promote policy dialogue and legal reform on </w:t>
            </w:r>
            <w:r>
              <w:rPr>
                <w:rFonts w:ascii="Arial Narrow" w:eastAsia="Arial" w:hAnsi="Arial Narrow" w:cs="Arial"/>
                <w:lang w:val="en-US"/>
              </w:rPr>
              <w:t>domestic violence/</w:t>
            </w:r>
            <w:r w:rsidRPr="00C036F4">
              <w:rPr>
                <w:rFonts w:ascii="Arial Narrow" w:eastAsia="Arial" w:hAnsi="Arial Narrow" w:cs="Arial"/>
                <w:lang w:val="en-US"/>
              </w:rPr>
              <w:t>GBV.</w:t>
            </w:r>
          </w:p>
          <w:p w14:paraId="282E8EAB" w14:textId="77777777" w:rsidR="00AE61C9" w:rsidRPr="00C036F4" w:rsidRDefault="00AE61C9" w:rsidP="00AE61C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Lines="40" w:before="96" w:afterLines="40" w:after="96"/>
              <w:ind w:left="340" w:hanging="180"/>
              <w:jc w:val="left"/>
              <w:textAlignment w:val="auto"/>
              <w:rPr>
                <w:rFonts w:ascii="Arial Narrow" w:eastAsia="Arial" w:hAnsi="Arial Narrow" w:cs="Arial"/>
                <w:lang w:val="en-US"/>
              </w:rPr>
            </w:pPr>
            <w:r>
              <w:rPr>
                <w:rFonts w:ascii="Arial Narrow" w:eastAsia="Arial" w:hAnsi="Arial Narrow" w:cs="Arial"/>
                <w:lang w:val="en-US"/>
              </w:rPr>
              <w:t xml:space="preserve">   </w:t>
            </w:r>
            <w:r w:rsidRPr="00C036F4">
              <w:rPr>
                <w:rFonts w:ascii="Arial Narrow" w:eastAsia="Arial" w:hAnsi="Arial Narrow" w:cs="Arial"/>
                <w:lang w:val="en-US"/>
              </w:rPr>
              <w:t xml:space="preserve">Assist in organizing joint campaigns, trainings, and workshops on </w:t>
            </w:r>
            <w:r>
              <w:rPr>
                <w:rFonts w:ascii="Arial Narrow" w:eastAsia="Arial" w:hAnsi="Arial Narrow" w:cs="Arial"/>
                <w:lang w:val="en-US"/>
              </w:rPr>
              <w:t>domestic violence/</w:t>
            </w:r>
            <w:r w:rsidRPr="00C036F4">
              <w:rPr>
                <w:rFonts w:ascii="Arial Narrow" w:eastAsia="Arial" w:hAnsi="Arial Narrow" w:cs="Arial"/>
                <w:lang w:val="en-US"/>
              </w:rPr>
              <w:t xml:space="preserve">GBV, survivor-centered </w:t>
            </w:r>
            <w:r>
              <w:rPr>
                <w:rFonts w:ascii="Arial Narrow" w:eastAsia="Arial" w:hAnsi="Arial Narrow" w:cs="Arial"/>
                <w:lang w:val="en-US"/>
              </w:rPr>
              <w:t xml:space="preserve">         </w:t>
            </w:r>
            <w:r w:rsidRPr="00C036F4">
              <w:rPr>
                <w:rFonts w:ascii="Arial Narrow" w:eastAsia="Arial" w:hAnsi="Arial Narrow" w:cs="Arial"/>
                <w:lang w:val="en-US"/>
              </w:rPr>
              <w:t>approaches, and</w:t>
            </w:r>
            <w:r>
              <w:rPr>
                <w:rFonts w:ascii="Arial Narrow" w:eastAsia="Arial" w:hAnsi="Arial Narrow" w:cs="Arial"/>
                <w:lang w:val="en-US"/>
              </w:rPr>
              <w:t xml:space="preserve"> tra</w:t>
            </w:r>
            <w:r w:rsidRPr="00C036F4">
              <w:rPr>
                <w:rFonts w:ascii="Arial Narrow" w:eastAsia="Arial" w:hAnsi="Arial Narrow" w:cs="Arial"/>
                <w:lang w:val="en-US"/>
              </w:rPr>
              <w:t>uma-informed care for lawyers and psychologists.</w:t>
            </w:r>
          </w:p>
          <w:p w14:paraId="1D23EC5F" w14:textId="77777777" w:rsidR="00AE61C9" w:rsidRPr="00425206" w:rsidRDefault="00AE61C9" w:rsidP="00AE61C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Lines="40" w:before="96" w:afterLines="40" w:after="96"/>
              <w:ind w:left="520"/>
              <w:jc w:val="left"/>
              <w:textAlignment w:val="auto"/>
              <w:rPr>
                <w:rFonts w:ascii="Arial Narrow" w:eastAsia="Arial" w:hAnsi="Arial Narrow" w:cs="Arial"/>
                <w:lang w:val="en-US"/>
              </w:rPr>
            </w:pPr>
            <w:r w:rsidRPr="00C036F4">
              <w:rPr>
                <w:rFonts w:ascii="Arial Narrow" w:eastAsia="Arial" w:hAnsi="Arial Narrow" w:cs="Arial"/>
                <w:lang w:val="en-US"/>
              </w:rPr>
              <w:t xml:space="preserve">Ensure timely collection of data for indicators related to </w:t>
            </w:r>
            <w:r>
              <w:rPr>
                <w:rFonts w:ascii="Arial Narrow" w:eastAsia="Arial" w:hAnsi="Arial Narrow" w:cs="Arial"/>
                <w:lang w:val="en-US"/>
              </w:rPr>
              <w:t>domestic violence/</w:t>
            </w:r>
            <w:r w:rsidRPr="00C036F4">
              <w:rPr>
                <w:rFonts w:ascii="Arial Narrow" w:eastAsia="Arial" w:hAnsi="Arial Narrow" w:cs="Arial"/>
                <w:lang w:val="en-US"/>
              </w:rPr>
              <w:t>GBV services and institutional development.</w:t>
            </w:r>
          </w:p>
          <w:p w14:paraId="062FBF79" w14:textId="77777777" w:rsidR="00AE61C9" w:rsidRDefault="00AE61C9" w:rsidP="00AE61C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Lines="40" w:before="96" w:afterLines="40" w:after="96"/>
              <w:ind w:left="520"/>
              <w:jc w:val="left"/>
              <w:textAlignment w:val="auto"/>
              <w:rPr>
                <w:rFonts w:ascii="Arial Narrow" w:eastAsia="Arial" w:hAnsi="Arial Narrow" w:cs="Arial"/>
                <w:lang w:val="en-US"/>
              </w:rPr>
            </w:pPr>
            <w:r w:rsidRPr="007E612B">
              <w:rPr>
                <w:rFonts w:ascii="Arial Narrow" w:eastAsia="Arial" w:hAnsi="Arial Narrow" w:cs="Arial"/>
                <w:lang w:val="en-US"/>
              </w:rPr>
              <w:t>Compile and submit progress reports, success stories, and updates related to the crisis center component to the Team Leader.</w:t>
            </w:r>
          </w:p>
          <w:p w14:paraId="70D138F4" w14:textId="77777777" w:rsidR="00AE61C9" w:rsidRDefault="00AE61C9" w:rsidP="00AE61C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Lines="40" w:before="96" w:afterLines="40" w:after="96"/>
              <w:ind w:left="520"/>
              <w:jc w:val="left"/>
              <w:textAlignment w:val="auto"/>
              <w:rPr>
                <w:rFonts w:ascii="Arial Narrow" w:eastAsia="Arial" w:hAnsi="Arial Narrow" w:cs="Arial"/>
                <w:lang w:val="en-US"/>
              </w:rPr>
            </w:pPr>
            <w:r>
              <w:rPr>
                <w:rFonts w:ascii="Arial Narrow" w:eastAsia="Arial" w:hAnsi="Arial Narrow" w:cs="Arial"/>
                <w:lang w:val="en-US"/>
              </w:rPr>
              <w:t xml:space="preserve">Provide general and needs-based support and assistance to the Team Leader in managing the whole project and its interventions. </w:t>
            </w:r>
          </w:p>
          <w:p w14:paraId="2582EB18" w14:textId="77777777" w:rsidR="00AE61C9" w:rsidRPr="007E612B" w:rsidRDefault="00AE61C9" w:rsidP="00AE61C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Lines="40" w:before="96" w:afterLines="40" w:after="96"/>
              <w:ind w:left="520"/>
              <w:jc w:val="left"/>
              <w:textAlignment w:val="auto"/>
              <w:rPr>
                <w:rFonts w:ascii="Arial Narrow" w:eastAsia="Arial" w:hAnsi="Arial Narrow" w:cs="Arial"/>
                <w:lang w:val="en-US"/>
              </w:rPr>
            </w:pPr>
            <w:r>
              <w:rPr>
                <w:rFonts w:ascii="Arial Narrow" w:eastAsia="Arial" w:hAnsi="Arial Narrow" w:cs="Arial"/>
                <w:lang w:val="en-US"/>
              </w:rPr>
              <w:t>Collaborate and provide support to smooth implementation of other project areas (Areas 1, 2, 3, and 4).</w:t>
            </w:r>
          </w:p>
        </w:tc>
      </w:tr>
    </w:tbl>
    <w:p w14:paraId="4CF01F0F" w14:textId="77777777" w:rsidR="00AE61C9" w:rsidRPr="007E612B" w:rsidRDefault="00AE61C9" w:rsidP="00AE61C9">
      <w:pPr>
        <w:rPr>
          <w:rFonts w:eastAsia="Arial"/>
        </w:rPr>
      </w:pPr>
    </w:p>
    <w:p w14:paraId="32E457CB" w14:textId="77777777" w:rsidR="00AE61C9" w:rsidRPr="00056A17" w:rsidRDefault="00AE61C9" w:rsidP="00AE61C9">
      <w:pPr>
        <w:rPr>
          <w:rFonts w:eastAsia="Arial"/>
        </w:rPr>
      </w:pPr>
    </w:p>
    <w:p w14:paraId="7D08DC50" w14:textId="77777777" w:rsidR="00AE61C9" w:rsidRPr="00056A17" w:rsidRDefault="00AE61C9" w:rsidP="00AE61C9">
      <w:pPr>
        <w:overflowPunct/>
        <w:autoSpaceDE/>
        <w:autoSpaceDN/>
        <w:adjustRightInd/>
        <w:jc w:val="left"/>
        <w:textAlignment w:val="auto"/>
        <w:rPr>
          <w:rFonts w:eastAsia="Arial"/>
        </w:rPr>
      </w:pPr>
    </w:p>
    <w:p w14:paraId="37DB2CCE" w14:textId="77777777" w:rsidR="00C7306E" w:rsidRDefault="00C7306E"/>
    <w:sectPr w:rsidR="00C7306E" w:rsidSect="00AE61C9">
      <w:headerReference w:type="default" r:id="rId5"/>
      <w:pgSz w:w="11907" w:h="16840" w:code="9"/>
      <w:pgMar w:top="1304" w:right="1304" w:bottom="567" w:left="1304" w:header="340" w:footer="3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8D389" w14:textId="77777777" w:rsidR="00000000" w:rsidRPr="009A2696" w:rsidRDefault="00000000" w:rsidP="006A3240">
    <w:pPr>
      <w:pStyle w:val="Header"/>
      <w:pBdr>
        <w:bottom w:val="single" w:sz="4" w:space="1" w:color="44546A" w:themeColor="text2"/>
        <w:right w:val="single" w:sz="4" w:space="4" w:color="44546A" w:themeColor="text2"/>
      </w:pBdr>
      <w:spacing w:line="720" w:lineRule="exact"/>
      <w:ind w:left="-397" w:right="-340"/>
      <w:jc w:val="right"/>
    </w:pPr>
    <w:r w:rsidRPr="009A2696">
      <w:rPr>
        <w:noProof/>
        <w:lang w:val="en-US" w:eastAsia="en-US"/>
      </w:rPr>
      <w:drawing>
        <wp:anchor distT="0" distB="0" distL="114300" distR="114300" simplePos="0" relativeHeight="251659264" behindDoc="0" locked="1" layoutInCell="1" allowOverlap="0" wp14:anchorId="1E75D2D8" wp14:editId="29267905">
          <wp:simplePos x="0" y="0"/>
          <wp:positionH relativeFrom="page">
            <wp:posOffset>6181725</wp:posOffset>
          </wp:positionH>
          <wp:positionV relativeFrom="page">
            <wp:posOffset>320675</wp:posOffset>
          </wp:positionV>
          <wp:extent cx="763200" cy="306000"/>
          <wp:effectExtent l="0" t="0" r="0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FA 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C17494"/>
    <w:multiLevelType w:val="multilevel"/>
    <w:tmpl w:val="4F1080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0923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C9"/>
    <w:rsid w:val="0067187A"/>
    <w:rsid w:val="00AE61C9"/>
    <w:rsid w:val="00C7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2A811"/>
  <w15:chartTrackingRefBased/>
  <w15:docId w15:val="{2FA13559-69EF-4C8A-8215-6B44C4E8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1C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Times New Roman"/>
      <w:kern w:val="0"/>
      <w:szCs w:val="20"/>
      <w:lang w:val="en-GB" w:eastAsia="de-D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1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1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1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1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1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1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1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1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1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1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1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1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1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1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1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1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1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1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1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1C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AE61C9"/>
    <w:pPr>
      <w:jc w:val="left"/>
    </w:pPr>
    <w:rPr>
      <w:rFonts w:ascii="Arial Narrow" w:hAnsi="Arial Narrow"/>
      <w:b/>
      <w:caps/>
      <w:color w:val="FFFFFF" w:themeColor="background1"/>
      <w:spacing w:val="1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E61C9"/>
    <w:rPr>
      <w:rFonts w:ascii="Arial Narrow" w:eastAsia="Times New Roman" w:hAnsi="Arial Narrow" w:cs="Times New Roman"/>
      <w:b/>
      <w:caps/>
      <w:color w:val="FFFFFF" w:themeColor="background1"/>
      <w:spacing w:val="10"/>
      <w:kern w:val="0"/>
      <w:sz w:val="16"/>
      <w:szCs w:val="20"/>
      <w:lang w:val="en-GB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Osmonov, Joldosh</dc:creator>
  <cp:keywords/>
  <dc:description/>
  <cp:lastModifiedBy>Osmonov, Joldosh</cp:lastModifiedBy>
  <cp:revision>1</cp:revision>
  <dcterms:created xsi:type="dcterms:W3CDTF">2025-05-29T05:33:00Z</dcterms:created>
  <dcterms:modified xsi:type="dcterms:W3CDTF">2025-05-29T05:35:00Z</dcterms:modified>
</cp:coreProperties>
</file>