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1ECDD8FB" w14:textId="0A3CFEA2" w:rsidR="00283E80" w:rsidRPr="00D82828" w:rsidRDefault="00D82828" w:rsidP="00CB0591">
      <w:pPr>
        <w:spacing w:line="222" w:lineRule="auto"/>
        <w:ind w:right="420"/>
        <w:jc w:val="center"/>
        <w:rPr>
          <w:b/>
          <w:bCs/>
          <w:sz w:val="28"/>
          <w:szCs w:val="28"/>
          <w:lang w:val="en-US"/>
        </w:rPr>
      </w:pPr>
      <w:r w:rsidRPr="00D82828">
        <w:rPr>
          <w:b/>
          <w:bCs/>
          <w:sz w:val="28"/>
          <w:szCs w:val="28"/>
          <w:lang w:val="en-US"/>
        </w:rPr>
        <w:t xml:space="preserve">Production and Post-Harvest Processing </w:t>
      </w:r>
      <w:r w:rsidR="00A4435F">
        <w:rPr>
          <w:b/>
          <w:bCs/>
          <w:sz w:val="28"/>
          <w:szCs w:val="28"/>
          <w:lang w:val="en-US"/>
        </w:rPr>
        <w:t>Specialist</w:t>
      </w:r>
    </w:p>
    <w:p w14:paraId="26FD0DC9" w14:textId="77777777" w:rsidR="00D82828" w:rsidRPr="00E034A6" w:rsidRDefault="00D82828"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2E54B3E6"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Review of the current state of production and primary processing facilities for selected crops in the target areas of the project;</w:t>
      </w:r>
    </w:p>
    <w:p w14:paraId="0286485D"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In consultation with agribusiness value chain operators, develop technical standards for on farm management practices related to priority horticultural crops in the target area;</w:t>
      </w:r>
    </w:p>
    <w:p w14:paraId="7492C809"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Identify potential climate risks and environmental issues for the production of individual crops in target regions; INTERNAL. This information is accessible to ADB Management and Staff. It may be shared outside ADB with appropriate permission. </w:t>
      </w:r>
    </w:p>
    <w:p w14:paraId="3E110093"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Identify the main technical and technological constraints faced by value chain operators when implementing post-harvest and primary processing facilities; </w:t>
      </w:r>
    </w:p>
    <w:p w14:paraId="2D4FE92F"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Conduct awareness-raising trainings for supply chain operators and farmer groups on the possibilities of reducing fruit and vegetable waste and supplying higher quality products to the market to extend the shelf life of perishable products; </w:t>
      </w:r>
    </w:p>
    <w:p w14:paraId="6DB18B7C"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Support value chain enterprises applying for PFI loans to identify modern process equip ment and quantify the potential impact of installing post-harvest handling and cold storage equipment/equipment; </w:t>
      </w:r>
    </w:p>
    <w:p w14:paraId="4F4104F7"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Disseminate information among farmer groups and pickers on possible measures to adapt </w:t>
      </w:r>
      <w:r w:rsidRPr="00D82828">
        <w:rPr>
          <w:lang w:val="en-US"/>
        </w:rPr>
        <w:lastRenderedPageBreak/>
        <w:t xml:space="preserve">to climate change in horticulture in the regions; </w:t>
      </w:r>
    </w:p>
    <w:p w14:paraId="0C684762"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Support the creation of voluntary production associations to link with value chain enterprises (organization and holding of an annual planning seminar, regular meetings with value chain operators); </w:t>
      </w:r>
    </w:p>
    <w:p w14:paraId="1787314D"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Promote the introduction of water-saving technologies on farms, the dissemination and ap plication of other methods of protection against climate change among target farmers - fruit and vegetable growers; </w:t>
      </w:r>
    </w:p>
    <w:p w14:paraId="387B2161"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Assist the Value Chain Officer in identifying potential value chain enterprises interested in applying for loans through the PFI to expand their capacity and improve post-harvest handling systems; </w:t>
      </w:r>
    </w:p>
    <w:p w14:paraId="66BC47E0"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Collect information on the movement of fruit and vegetable products in target value chains, distinguishing the destination from the project target areas, and submit such data to the project monitoring and evaluation system; </w:t>
      </w:r>
    </w:p>
    <w:p w14:paraId="601E3AB5"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Develop best practices for product harvest in target project locations in an attempt to reduce losses and extend the shelf life of perishable horticultural produce; </w:t>
      </w:r>
    </w:p>
    <w:p w14:paraId="02BF25E6"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Collect information on the range of post-harvest handling equipment that exists in the project areas for the identified priority crops and record facilities and their capacities in a data base to be developed by the project; </w:t>
      </w:r>
    </w:p>
    <w:p w14:paraId="7A1D8A7E"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Establish a mechanism to monitor the level of horticultural losses for incorporation in the project monitoring system; </w:t>
      </w:r>
    </w:p>
    <w:p w14:paraId="5A570ED7"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 xml:space="preserve">Assess the impact of project activities on indirect beneficiaries of the project (farmers); </w:t>
      </w:r>
    </w:p>
    <w:p w14:paraId="58E143D1" w14:textId="77777777" w:rsidR="00D82828" w:rsidRPr="00D82828" w:rsidRDefault="00D82828" w:rsidP="00D82828">
      <w:pPr>
        <w:pStyle w:val="a5"/>
        <w:widowControl w:val="0"/>
        <w:numPr>
          <w:ilvl w:val="0"/>
          <w:numId w:val="60"/>
        </w:numPr>
        <w:autoSpaceDE w:val="0"/>
        <w:autoSpaceDN w:val="0"/>
        <w:contextualSpacing w:val="0"/>
        <w:jc w:val="both"/>
        <w:rPr>
          <w:lang w:val="en-US"/>
        </w:rPr>
      </w:pPr>
      <w:r w:rsidRPr="00D82828">
        <w:rPr>
          <w:lang w:val="en-US"/>
        </w:rPr>
        <w:t>Perform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5CD2BB37" w:rsidR="005935D5" w:rsidRPr="00D82828" w:rsidRDefault="00D82828" w:rsidP="00D82828">
      <w:pPr>
        <w:spacing w:after="160" w:line="259" w:lineRule="auto"/>
        <w:rPr>
          <w:lang w:val="en-US"/>
        </w:rPr>
      </w:pPr>
      <w:r w:rsidRPr="00D82828">
        <w:rPr>
          <w:lang w:val="en-US"/>
        </w:rPr>
        <w:t>Production and Post-Harvest Processing</w:t>
      </w:r>
      <w:r w:rsidRPr="00D82828">
        <w:rPr>
          <w:b/>
          <w:bCs/>
          <w:lang w:val="en-US"/>
        </w:rPr>
        <w:t xml:space="preserve"> </w:t>
      </w:r>
      <w:r w:rsidRPr="00D82828">
        <w:rPr>
          <w:lang w:val="en-US"/>
        </w:rPr>
        <w:t>Specialist</w:t>
      </w:r>
      <w:r w:rsidR="00D36844" w:rsidRPr="00D82828">
        <w:rPr>
          <w:lang w:val="en-US"/>
        </w:rPr>
        <w:t xml:space="preserve"> will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2A0DCABA" w:rsidR="002D62C3" w:rsidRPr="00283E80" w:rsidRDefault="00D82828" w:rsidP="002A128A">
      <w:pPr>
        <w:ind w:left="284"/>
        <w:jc w:val="both"/>
        <w:rPr>
          <w:lang w:val="en-US"/>
        </w:rPr>
      </w:pPr>
      <w:r w:rsidRPr="00D82828">
        <w:rPr>
          <w:lang w:val="en-US"/>
        </w:rPr>
        <w:t>Production and Post-Harvest Processing</w:t>
      </w:r>
      <w:r w:rsidRPr="00D82828">
        <w:rPr>
          <w:b/>
          <w:bCs/>
          <w:lang w:val="en-US"/>
        </w:rPr>
        <w:t xml:space="preserve"> </w:t>
      </w:r>
      <w:r w:rsidRPr="00D82828">
        <w:rPr>
          <w:lang w:val="en-US"/>
        </w:rPr>
        <w:t xml:space="preserve">Specialist </w:t>
      </w:r>
      <w:r w:rsidR="00283E80" w:rsidRPr="00283E80">
        <w:rPr>
          <w:lang w:val="en-US"/>
        </w:rPr>
        <w:t>must have</w:t>
      </w:r>
      <w:r w:rsidR="002D62C3" w:rsidRPr="00283E80">
        <w:rPr>
          <w:lang w:val="en-US"/>
        </w:rPr>
        <w:t>:</w:t>
      </w:r>
    </w:p>
    <w:p w14:paraId="134456E3" w14:textId="77777777" w:rsidR="00912864" w:rsidRPr="00283E80" w:rsidRDefault="00912864" w:rsidP="002D62C3">
      <w:pPr>
        <w:jc w:val="both"/>
        <w:rPr>
          <w:lang w:val="en-US"/>
        </w:rPr>
      </w:pPr>
    </w:p>
    <w:p w14:paraId="39162E1C" w14:textId="09835761" w:rsidR="00D82828" w:rsidRPr="00D82828" w:rsidRDefault="00A4435F" w:rsidP="00D82828">
      <w:pPr>
        <w:pStyle w:val="a5"/>
        <w:numPr>
          <w:ilvl w:val="0"/>
          <w:numId w:val="59"/>
        </w:numPr>
        <w:jc w:val="both"/>
        <w:rPr>
          <w:lang w:val="en-US"/>
        </w:rPr>
      </w:pPr>
      <w:r>
        <w:rPr>
          <w:lang w:val="en-US"/>
        </w:rPr>
        <w:t>A</w:t>
      </w:r>
      <w:r w:rsidR="00D82828" w:rsidRPr="00D82828">
        <w:rPr>
          <w:lang w:val="en-US"/>
        </w:rPr>
        <w:t xml:space="preserve"> university degree in agricultural sciences or a related field from a recognized institution (e.g. Kyrgyz National Agrarian University). </w:t>
      </w:r>
    </w:p>
    <w:p w14:paraId="77B21885" w14:textId="77777777" w:rsidR="00D82828" w:rsidRDefault="00D82828" w:rsidP="00D82828">
      <w:pPr>
        <w:pStyle w:val="a5"/>
        <w:numPr>
          <w:ilvl w:val="0"/>
          <w:numId w:val="59"/>
        </w:numPr>
        <w:jc w:val="both"/>
        <w:rPr>
          <w:lang w:val="en-US"/>
        </w:rPr>
      </w:pPr>
      <w:r w:rsidRPr="00D82828">
        <w:rPr>
          <w:lang w:val="en-US"/>
        </w:rPr>
        <w:t xml:space="preserve">The specialist should have 10 years of experience in agricultural production and/or post-harvest handling, obtained either in private enterprises, or in government programs (research institutions), or in multilateral funded development programs. </w:t>
      </w:r>
    </w:p>
    <w:p w14:paraId="385409ED" w14:textId="77777777" w:rsidR="00D82828" w:rsidRDefault="00D82828" w:rsidP="00D82828">
      <w:pPr>
        <w:pStyle w:val="a5"/>
        <w:numPr>
          <w:ilvl w:val="0"/>
          <w:numId w:val="59"/>
        </w:numPr>
        <w:jc w:val="both"/>
        <w:rPr>
          <w:lang w:val="en-US"/>
        </w:rPr>
      </w:pPr>
      <w:r w:rsidRPr="00D82828">
        <w:rPr>
          <w:lang w:val="en-US"/>
        </w:rPr>
        <w:t xml:space="preserve">The specialist should demonstrate the ability to adapt technical knowledge to horticulture development issues that cover the various crops grown in the Kyrgyz Republic. </w:t>
      </w:r>
    </w:p>
    <w:p w14:paraId="23A6D494" w14:textId="77777777" w:rsidR="00D82828" w:rsidRDefault="00D82828" w:rsidP="00D82828">
      <w:pPr>
        <w:pStyle w:val="a5"/>
        <w:numPr>
          <w:ilvl w:val="0"/>
          <w:numId w:val="59"/>
        </w:numPr>
        <w:jc w:val="both"/>
        <w:rPr>
          <w:lang w:val="en-US"/>
        </w:rPr>
      </w:pPr>
      <w:r w:rsidRPr="00D82828">
        <w:rPr>
          <w:lang w:val="en-US"/>
        </w:rPr>
        <w:t xml:space="preserve">He/she should be able to demonstrate detailed knowledge of a range of horticulture production systems and understand the motivation of small-scale horticulture producers for system change. </w:t>
      </w:r>
    </w:p>
    <w:p w14:paraId="7CB5FE81" w14:textId="77777777" w:rsidR="00D82828" w:rsidRDefault="00D82828" w:rsidP="00D82828">
      <w:pPr>
        <w:pStyle w:val="a5"/>
        <w:numPr>
          <w:ilvl w:val="0"/>
          <w:numId w:val="59"/>
        </w:numPr>
        <w:jc w:val="both"/>
        <w:rPr>
          <w:lang w:val="en-US"/>
        </w:rPr>
      </w:pPr>
      <w:r w:rsidRPr="00D82828">
        <w:rPr>
          <w:lang w:val="en-US"/>
        </w:rPr>
        <w:t xml:space="preserve">The specialist should be able to demonstrate strong analytical skills in understanding crop water requirements, in environments where climatic conditions are highly variable, and in relation to on-farm production management systems related to the shelf life of perishable horticultural produce. </w:t>
      </w:r>
    </w:p>
    <w:p w14:paraId="1082C449" w14:textId="77777777" w:rsidR="00D82828" w:rsidRDefault="00D82828" w:rsidP="00D82828">
      <w:pPr>
        <w:pStyle w:val="a5"/>
        <w:numPr>
          <w:ilvl w:val="0"/>
          <w:numId w:val="59"/>
        </w:numPr>
        <w:jc w:val="both"/>
        <w:rPr>
          <w:lang w:val="en-US"/>
        </w:rPr>
      </w:pPr>
      <w:r w:rsidRPr="00D82828">
        <w:rPr>
          <w:lang w:val="en-US"/>
        </w:rPr>
        <w:t>S</w:t>
      </w:r>
      <w:r>
        <w:rPr>
          <w:lang w:val="en-US"/>
        </w:rPr>
        <w:t>he</w:t>
      </w:r>
      <w:r w:rsidRPr="00D82828">
        <w:rPr>
          <w:lang w:val="en-US"/>
        </w:rPr>
        <w:t xml:space="preserve">/he should have a comprehensive appreciation of the need for the removal of field heat from horticultural crops after harvest to extend shelf life as well as understanding the storage requirements of crops produced in target regions. </w:t>
      </w:r>
    </w:p>
    <w:p w14:paraId="1CBB523C" w14:textId="5D25DC56" w:rsidR="00D82828" w:rsidRPr="00D82828" w:rsidRDefault="00D82828" w:rsidP="00D82828">
      <w:pPr>
        <w:pStyle w:val="a5"/>
        <w:numPr>
          <w:ilvl w:val="0"/>
          <w:numId w:val="59"/>
        </w:numPr>
        <w:jc w:val="both"/>
        <w:rPr>
          <w:lang w:val="en-US"/>
        </w:rPr>
      </w:pPr>
      <w:r w:rsidRPr="00D82828">
        <w:rPr>
          <w:lang w:val="en-US"/>
        </w:rPr>
        <w:lastRenderedPageBreak/>
        <w:t>Report writing and communication with other APIU officers will be done in Russian and Kyrgyz, fluency in which is expected.</w:t>
      </w:r>
    </w:p>
    <w:p w14:paraId="2EEEC66C" w14:textId="6E271B42" w:rsidR="005935D5" w:rsidRDefault="005935D5" w:rsidP="005935D5">
      <w:pPr>
        <w:pStyle w:val="a5"/>
        <w:jc w:val="both"/>
        <w:rPr>
          <w:lang w:val="en-US"/>
        </w:rPr>
      </w:pPr>
    </w:p>
    <w:p w14:paraId="6D4D9D13" w14:textId="558FC388" w:rsidR="00D82828" w:rsidRDefault="00D82828" w:rsidP="005935D5">
      <w:pPr>
        <w:pStyle w:val="a5"/>
        <w:jc w:val="both"/>
        <w:rPr>
          <w:lang w:val="en-US"/>
        </w:rPr>
      </w:pPr>
    </w:p>
    <w:p w14:paraId="735275CD" w14:textId="77777777" w:rsidR="002E1E13" w:rsidRPr="00283E80" w:rsidRDefault="002E1E13" w:rsidP="00A23965">
      <w:pPr>
        <w:pStyle w:val="a5"/>
        <w:ind w:left="786"/>
        <w:jc w:val="both"/>
        <w:rPr>
          <w:b/>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C585" w14:textId="77777777" w:rsidR="00F01B88" w:rsidRDefault="00F01B88" w:rsidP="00807939">
      <w:r>
        <w:separator/>
      </w:r>
    </w:p>
  </w:endnote>
  <w:endnote w:type="continuationSeparator" w:id="0">
    <w:p w14:paraId="4F7BA28F" w14:textId="77777777" w:rsidR="00F01B88" w:rsidRDefault="00F01B88"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108AA" w14:textId="77777777" w:rsidR="00F01B88" w:rsidRDefault="00F01B88" w:rsidP="00807939">
      <w:r>
        <w:separator/>
      </w:r>
    </w:p>
  </w:footnote>
  <w:footnote w:type="continuationSeparator" w:id="0">
    <w:p w14:paraId="2C6218BC" w14:textId="77777777" w:rsidR="00F01B88" w:rsidRDefault="00F01B88"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E7B0A"/>
    <w:multiLevelType w:val="hybridMultilevel"/>
    <w:tmpl w:val="D19E4180"/>
    <w:lvl w:ilvl="0" w:tplc="AF2CD78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3"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9"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5"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3" w15:restartNumberingAfterBreak="0">
    <w:nsid w:val="762B30C0"/>
    <w:multiLevelType w:val="hybridMultilevel"/>
    <w:tmpl w:val="266A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02624520">
    <w:abstractNumId w:val="1"/>
  </w:num>
  <w:num w:numId="2" w16cid:durableId="1211113213">
    <w:abstractNumId w:val="16"/>
  </w:num>
  <w:num w:numId="3" w16cid:durableId="1833178417">
    <w:abstractNumId w:val="32"/>
  </w:num>
  <w:num w:numId="4" w16cid:durableId="1769349274">
    <w:abstractNumId w:val="30"/>
  </w:num>
  <w:num w:numId="5" w16cid:durableId="2102021548">
    <w:abstractNumId w:val="37"/>
  </w:num>
  <w:num w:numId="6" w16cid:durableId="1749763903">
    <w:abstractNumId w:val="7"/>
  </w:num>
  <w:num w:numId="7" w16cid:durableId="1294025179">
    <w:abstractNumId w:val="36"/>
  </w:num>
  <w:num w:numId="8" w16cid:durableId="1205941776">
    <w:abstractNumId w:val="23"/>
  </w:num>
  <w:num w:numId="9" w16cid:durableId="1119762855">
    <w:abstractNumId w:val="2"/>
  </w:num>
  <w:num w:numId="10" w16cid:durableId="1136027320">
    <w:abstractNumId w:val="48"/>
  </w:num>
  <w:num w:numId="11" w16cid:durableId="1784498708">
    <w:abstractNumId w:val="50"/>
  </w:num>
  <w:num w:numId="12" w16cid:durableId="950090489">
    <w:abstractNumId w:val="29"/>
  </w:num>
  <w:num w:numId="13" w16cid:durableId="277763388">
    <w:abstractNumId w:val="54"/>
  </w:num>
  <w:num w:numId="14" w16cid:durableId="367267336">
    <w:abstractNumId w:val="6"/>
  </w:num>
  <w:num w:numId="15" w16cid:durableId="992177738">
    <w:abstractNumId w:val="57"/>
  </w:num>
  <w:num w:numId="16" w16cid:durableId="199980186">
    <w:abstractNumId w:val="43"/>
  </w:num>
  <w:num w:numId="17" w16cid:durableId="1338459223">
    <w:abstractNumId w:val="11"/>
  </w:num>
  <w:num w:numId="18" w16cid:durableId="779185020">
    <w:abstractNumId w:val="12"/>
  </w:num>
  <w:num w:numId="19" w16cid:durableId="1724719899">
    <w:abstractNumId w:val="31"/>
  </w:num>
  <w:num w:numId="20" w16cid:durableId="2057385300">
    <w:abstractNumId w:val="58"/>
  </w:num>
  <w:num w:numId="21" w16cid:durableId="2093357093">
    <w:abstractNumId w:val="40"/>
  </w:num>
  <w:num w:numId="22" w16cid:durableId="331878005">
    <w:abstractNumId w:val="55"/>
  </w:num>
  <w:num w:numId="23" w16cid:durableId="1619213909">
    <w:abstractNumId w:val="21"/>
  </w:num>
  <w:num w:numId="24" w16cid:durableId="1448087902">
    <w:abstractNumId w:val="26"/>
  </w:num>
  <w:num w:numId="25" w16cid:durableId="135608983">
    <w:abstractNumId w:val="15"/>
  </w:num>
  <w:num w:numId="26" w16cid:durableId="2122794755">
    <w:abstractNumId w:val="17"/>
  </w:num>
  <w:num w:numId="27" w16cid:durableId="51465365">
    <w:abstractNumId w:val="42"/>
  </w:num>
  <w:num w:numId="28" w16cid:durableId="2076395993">
    <w:abstractNumId w:val="49"/>
  </w:num>
  <w:num w:numId="29" w16cid:durableId="515189662">
    <w:abstractNumId w:val="38"/>
  </w:num>
  <w:num w:numId="30" w16cid:durableId="526674569">
    <w:abstractNumId w:val="19"/>
  </w:num>
  <w:num w:numId="31" w16cid:durableId="1279408978">
    <w:abstractNumId w:val="56"/>
  </w:num>
  <w:num w:numId="32" w16cid:durableId="1654286915">
    <w:abstractNumId w:val="22"/>
  </w:num>
  <w:num w:numId="33" w16cid:durableId="435056746">
    <w:abstractNumId w:val="44"/>
  </w:num>
  <w:num w:numId="34" w16cid:durableId="1655908155">
    <w:abstractNumId w:val="13"/>
  </w:num>
  <w:num w:numId="35" w16cid:durableId="46729313">
    <w:abstractNumId w:val="52"/>
  </w:num>
  <w:num w:numId="36" w16cid:durableId="1807776142">
    <w:abstractNumId w:val="47"/>
  </w:num>
  <w:num w:numId="37" w16cid:durableId="674840429">
    <w:abstractNumId w:val="27"/>
  </w:num>
  <w:num w:numId="38" w16cid:durableId="1264998402">
    <w:abstractNumId w:val="25"/>
  </w:num>
  <w:num w:numId="39" w16cid:durableId="309553440">
    <w:abstractNumId w:val="39"/>
  </w:num>
  <w:num w:numId="40" w16cid:durableId="1016007904">
    <w:abstractNumId w:val="18"/>
  </w:num>
  <w:num w:numId="41" w16cid:durableId="628363291">
    <w:abstractNumId w:val="14"/>
  </w:num>
  <w:num w:numId="42" w16cid:durableId="394860961">
    <w:abstractNumId w:val="4"/>
  </w:num>
  <w:num w:numId="43" w16cid:durableId="20841395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0195762">
    <w:abstractNumId w:val="35"/>
  </w:num>
  <w:num w:numId="45" w16cid:durableId="985818473">
    <w:abstractNumId w:val="3"/>
  </w:num>
  <w:num w:numId="46" w16cid:durableId="181627829">
    <w:abstractNumId w:val="8"/>
  </w:num>
  <w:num w:numId="47" w16cid:durableId="1783961715">
    <w:abstractNumId w:val="28"/>
  </w:num>
  <w:num w:numId="48" w16cid:durableId="1004167332">
    <w:abstractNumId w:val="10"/>
  </w:num>
  <w:num w:numId="49" w16cid:durableId="2050645510">
    <w:abstractNumId w:val="46"/>
  </w:num>
  <w:num w:numId="50" w16cid:durableId="1439643778">
    <w:abstractNumId w:val="24"/>
  </w:num>
  <w:num w:numId="51" w16cid:durableId="1029447686">
    <w:abstractNumId w:val="0"/>
  </w:num>
  <w:num w:numId="52" w16cid:durableId="2131628903">
    <w:abstractNumId w:val="59"/>
  </w:num>
  <w:num w:numId="53" w16cid:durableId="1785731610">
    <w:abstractNumId w:val="34"/>
  </w:num>
  <w:num w:numId="54" w16cid:durableId="20049703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5956544">
    <w:abstractNumId w:val="45"/>
  </w:num>
  <w:num w:numId="56" w16cid:durableId="698238246">
    <w:abstractNumId w:val="41"/>
  </w:num>
  <w:num w:numId="57" w16cid:durableId="650060126">
    <w:abstractNumId w:val="9"/>
  </w:num>
  <w:num w:numId="58" w16cid:durableId="1757171613">
    <w:abstractNumId w:val="5"/>
  </w:num>
  <w:num w:numId="59" w16cid:durableId="887688360">
    <w:abstractNumId w:val="53"/>
  </w:num>
  <w:num w:numId="60" w16cid:durableId="212619161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0ACF"/>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46DD9"/>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26578"/>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007C"/>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35F"/>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2828"/>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1B88"/>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E9F6-2ADF-4153-9F48-717ADA23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2025-06-27T07:34:00Z</dcterms:created>
  <dcterms:modified xsi:type="dcterms:W3CDTF">2025-06-27T07:34:00Z</dcterms:modified>
</cp:coreProperties>
</file>