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3FB6A97D" w14:textId="2B7BC36C" w:rsidR="00A23965" w:rsidRPr="009273C2" w:rsidRDefault="009273C2" w:rsidP="00CB0591">
      <w:pPr>
        <w:spacing w:line="222" w:lineRule="auto"/>
        <w:ind w:right="420"/>
        <w:jc w:val="center"/>
        <w:rPr>
          <w:b/>
          <w:bCs/>
          <w:sz w:val="28"/>
          <w:szCs w:val="28"/>
        </w:rPr>
      </w:pPr>
      <w:r w:rsidRPr="009273C2">
        <w:rPr>
          <w:b/>
          <w:bCs/>
          <w:sz w:val="28"/>
          <w:szCs w:val="28"/>
        </w:rPr>
        <w:t>Специалист</w:t>
      </w:r>
      <w:r w:rsidR="00511BDF">
        <w:rPr>
          <w:b/>
          <w:bCs/>
          <w:sz w:val="28"/>
          <w:szCs w:val="28"/>
        </w:rPr>
        <w:t>а</w:t>
      </w:r>
      <w:r w:rsidRPr="009273C2">
        <w:rPr>
          <w:b/>
          <w:bCs/>
          <w:sz w:val="28"/>
          <w:szCs w:val="28"/>
        </w:rPr>
        <w:t xml:space="preserve"> по Системе экологического и социального управления</w:t>
      </w:r>
      <w:r w:rsidRPr="009273C2">
        <w:rPr>
          <w:sz w:val="28"/>
          <w:szCs w:val="28"/>
        </w:rPr>
        <w:t xml:space="preserve"> </w:t>
      </w:r>
      <w:r w:rsidRPr="009273C2">
        <w:rPr>
          <w:b/>
          <w:bCs/>
          <w:sz w:val="28"/>
          <w:szCs w:val="28"/>
        </w:rPr>
        <w:t>(СЭСУ)</w:t>
      </w:r>
    </w:p>
    <w:p w14:paraId="449E4818" w14:textId="77777777" w:rsidR="009273C2" w:rsidRPr="00A23965" w:rsidRDefault="009273C2"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5EFA2410" w:rsidR="00A675F4" w:rsidRDefault="00A675F4" w:rsidP="00055EDB">
      <w:pPr>
        <w:pStyle w:val="a5"/>
        <w:numPr>
          <w:ilvl w:val="0"/>
          <w:numId w:val="1"/>
        </w:numPr>
        <w:jc w:val="both"/>
        <w:rPr>
          <w:b/>
        </w:rPr>
      </w:pPr>
      <w:r w:rsidRPr="00CB0591">
        <w:rPr>
          <w:b/>
        </w:rPr>
        <w:t>Объем работ</w:t>
      </w:r>
      <w:r w:rsidR="00C968A0">
        <w:rPr>
          <w:b/>
        </w:rPr>
        <w:t xml:space="preserve"> и обязанности </w:t>
      </w:r>
    </w:p>
    <w:p w14:paraId="26627427" w14:textId="77777777" w:rsidR="00C968A0" w:rsidRPr="00CB0591" w:rsidRDefault="00C968A0" w:rsidP="00C968A0">
      <w:pPr>
        <w:pStyle w:val="a5"/>
        <w:ind w:left="786"/>
        <w:jc w:val="both"/>
        <w:rPr>
          <w:b/>
        </w:rPr>
      </w:pPr>
    </w:p>
    <w:p w14:paraId="72DE8213" w14:textId="3B6DA898" w:rsidR="00084141" w:rsidRPr="00165772" w:rsidRDefault="00084141" w:rsidP="00084141">
      <w:pPr>
        <w:pStyle w:val="a5"/>
        <w:widowControl w:val="0"/>
        <w:numPr>
          <w:ilvl w:val="1"/>
          <w:numId w:val="53"/>
        </w:numPr>
        <w:autoSpaceDE w:val="0"/>
        <w:autoSpaceDN w:val="0"/>
        <w:ind w:left="1134" w:hanging="425"/>
        <w:jc w:val="both"/>
      </w:pPr>
      <w:r w:rsidRPr="00165772">
        <w:t>Оказывать содействие/руководство УФ</w:t>
      </w:r>
      <w:r>
        <w:t>И</w:t>
      </w:r>
      <w:r w:rsidRPr="00165772">
        <w:t xml:space="preserve"> в проверке и мониторинге суб</w:t>
      </w:r>
      <w:r>
        <w:t>-</w:t>
      </w:r>
      <w:r w:rsidRPr="00165772">
        <w:t>кредитов проектов в соответствии с национальными правилами по социальным и экологическим гарантиям, а также утвержденной Системой управления окружающей средой и социальными вопросами</w:t>
      </w:r>
      <w:r>
        <w:t>,</w:t>
      </w:r>
      <w:r w:rsidRPr="00165772">
        <w:t xml:space="preserve"> и Заявлением АБР о политике по защитным мерам (</w:t>
      </w:r>
      <w:r w:rsidRPr="00C30FD7">
        <w:t>SPS</w:t>
      </w:r>
      <w:r w:rsidRPr="00165772">
        <w:t>, 2009).</w:t>
      </w:r>
    </w:p>
    <w:p w14:paraId="5D30FF3F"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Провести оценку возможностей назначенного персонала </w:t>
      </w:r>
      <w:r>
        <w:t>СЭСУ</w:t>
      </w:r>
      <w:r w:rsidRPr="00165772">
        <w:t xml:space="preserve"> в </w:t>
      </w:r>
      <w:r>
        <w:t>УФИ</w:t>
      </w:r>
      <w:r w:rsidRPr="00165772">
        <w:t xml:space="preserve">, чтобы определить уровень их знаний </w:t>
      </w:r>
      <w:r>
        <w:t>СЭСУ</w:t>
      </w:r>
      <w:r w:rsidRPr="00165772">
        <w:t xml:space="preserve"> и степень ее внедрения в процедуры банка;</w:t>
      </w:r>
    </w:p>
    <w:p w14:paraId="3BBD06E7"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На основании вышеизложенного разработать программу обучения тренеров (</w:t>
      </w:r>
      <w:r>
        <w:t>ТоТ</w:t>
      </w:r>
      <w:r w:rsidRPr="00165772">
        <w:t xml:space="preserve">) для наращивания потенциала </w:t>
      </w:r>
      <w:r>
        <w:t>СЭСУ</w:t>
      </w:r>
      <w:r w:rsidRPr="00165772">
        <w:t xml:space="preserve"> </w:t>
      </w:r>
      <w:r>
        <w:t>отобранных</w:t>
      </w:r>
      <w:r w:rsidRPr="00165772">
        <w:t xml:space="preserve"> тренеров;</w:t>
      </w:r>
    </w:p>
    <w:p w14:paraId="5DBE9ECA"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Проводить мероприятия по подготовке тренеров для </w:t>
      </w:r>
      <w:r>
        <w:t>УФИ</w:t>
      </w:r>
      <w:r w:rsidRPr="00165772">
        <w:t xml:space="preserve"> в соответствующей филиальной сети </w:t>
      </w:r>
      <w:r>
        <w:t>У</w:t>
      </w:r>
      <w:r w:rsidRPr="00165772">
        <w:t>ФИ, которые будут повторяться каждые шесть месяцев в течение всего периода проекта;</w:t>
      </w:r>
    </w:p>
    <w:p w14:paraId="74DE812C"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Оказывать техническую помощь для интеграции экологических и социальных оценок в деятельность </w:t>
      </w:r>
      <w:r>
        <w:t>У</w:t>
      </w:r>
      <w:r w:rsidRPr="00165772">
        <w:t>ФИ;</w:t>
      </w:r>
    </w:p>
    <w:p w14:paraId="170E745E" w14:textId="77777777" w:rsidR="00084141" w:rsidRPr="00165772" w:rsidRDefault="00084141" w:rsidP="00084141">
      <w:pPr>
        <w:pStyle w:val="a5"/>
        <w:widowControl w:val="0"/>
        <w:numPr>
          <w:ilvl w:val="1"/>
          <w:numId w:val="53"/>
        </w:numPr>
        <w:autoSpaceDE w:val="0"/>
        <w:autoSpaceDN w:val="0"/>
        <w:ind w:left="1134" w:hanging="425"/>
        <w:contextualSpacing w:val="0"/>
        <w:jc w:val="both"/>
      </w:pPr>
      <w:r w:rsidRPr="00165772">
        <w:t xml:space="preserve">Собирать информацию в </w:t>
      </w:r>
      <w:r>
        <w:t>УФИ</w:t>
      </w:r>
      <w:r w:rsidRPr="00165772">
        <w:t xml:space="preserve">, касающуюся экологических и социальных оценок, проведенных в заявках на кредит, а также контролировать и оценивать результаты обучения и внедрения </w:t>
      </w:r>
      <w:r>
        <w:t>СЭСУ</w:t>
      </w:r>
      <w:r w:rsidRPr="00165772">
        <w:t>;</w:t>
      </w:r>
    </w:p>
    <w:p w14:paraId="2092E589" w14:textId="77777777" w:rsidR="00084141" w:rsidRDefault="00084141" w:rsidP="00084141">
      <w:pPr>
        <w:pStyle w:val="a5"/>
        <w:widowControl w:val="0"/>
        <w:numPr>
          <w:ilvl w:val="1"/>
          <w:numId w:val="53"/>
        </w:numPr>
        <w:autoSpaceDE w:val="0"/>
        <w:autoSpaceDN w:val="0"/>
        <w:ind w:left="1134" w:hanging="425"/>
        <w:contextualSpacing w:val="0"/>
        <w:jc w:val="both"/>
      </w:pPr>
      <w:r w:rsidRPr="00165772">
        <w:t xml:space="preserve">Выполнять другие задачи, порученные директором </w:t>
      </w:r>
      <w:r w:rsidRPr="00224907">
        <w:t>ОРСП</w:t>
      </w:r>
      <w:r w:rsidRPr="00165772">
        <w:t xml:space="preserve"> и координатором </w:t>
      </w:r>
      <w:r w:rsidRPr="00C30FD7">
        <w:t>CRAVCD</w:t>
      </w:r>
      <w:r w:rsidRPr="00165772">
        <w:t>.</w:t>
      </w:r>
    </w:p>
    <w:p w14:paraId="0E08D27A" w14:textId="77777777" w:rsidR="00084141" w:rsidRDefault="00084141" w:rsidP="00084141">
      <w:pPr>
        <w:pStyle w:val="a5"/>
        <w:spacing w:after="160" w:line="259" w:lineRule="auto"/>
        <w:ind w:left="567"/>
        <w:jc w:val="both"/>
        <w:rPr>
          <w:rFonts w:eastAsia="Arial"/>
        </w:rPr>
      </w:pPr>
    </w:p>
    <w:p w14:paraId="267E2EE1" w14:textId="77777777" w:rsidR="0031074C" w:rsidRPr="0031074C" w:rsidRDefault="0031074C" w:rsidP="0031074C">
      <w:pPr>
        <w:pStyle w:val="a5"/>
        <w:spacing w:after="160" w:line="259" w:lineRule="auto"/>
        <w:rPr>
          <w:rFonts w:eastAsia="Arial"/>
        </w:rPr>
      </w:pPr>
    </w:p>
    <w:p w14:paraId="64F6E331" w14:textId="77777777" w:rsidR="00B575AB" w:rsidRPr="00B575AB" w:rsidRDefault="00B575AB" w:rsidP="00B575AB">
      <w:pPr>
        <w:pStyle w:val="a5"/>
        <w:numPr>
          <w:ilvl w:val="0"/>
          <w:numId w:val="1"/>
        </w:numPr>
        <w:spacing w:after="160" w:line="259" w:lineRule="auto"/>
        <w:rPr>
          <w:b/>
          <w:bCs/>
        </w:rPr>
      </w:pPr>
      <w:r w:rsidRPr="00B575AB">
        <w:rPr>
          <w:b/>
          <w:bCs/>
        </w:rPr>
        <w:t>Отчетность и процедура одобрения</w:t>
      </w:r>
    </w:p>
    <w:p w14:paraId="6E76BA2C" w14:textId="77777777" w:rsidR="00B575AB" w:rsidRDefault="00B575AB" w:rsidP="00B575AB">
      <w:pPr>
        <w:pStyle w:val="a5"/>
        <w:spacing w:after="160" w:line="259" w:lineRule="auto"/>
        <w:ind w:left="786"/>
      </w:pPr>
    </w:p>
    <w:p w14:paraId="5BD10EFD" w14:textId="4FCEE0A2" w:rsidR="00B575AB" w:rsidRDefault="00E13A96" w:rsidP="00E13A96">
      <w:pPr>
        <w:spacing w:after="160" w:line="259" w:lineRule="auto"/>
        <w:jc w:val="both"/>
      </w:pPr>
      <w:r>
        <w:t>Специалист</w:t>
      </w:r>
      <w:r w:rsidR="00B575AB">
        <w:t xml:space="preserve"> </w:t>
      </w:r>
      <w:r w:rsidR="00511BDF">
        <w:t xml:space="preserve">по СЭСУ </w:t>
      </w:r>
      <w:r w:rsidR="00B575AB">
        <w:t xml:space="preserve">будет подотчетен </w:t>
      </w:r>
      <w:r w:rsidR="00160508">
        <w:t>К</w:t>
      </w:r>
      <w:r w:rsidR="008C2BE7">
        <w:t xml:space="preserve">оординатору проекта и </w:t>
      </w:r>
      <w:r w:rsidR="00160508">
        <w:t>Д</w:t>
      </w:r>
      <w:r w:rsidR="00B575AB">
        <w:t xml:space="preserve">иректору </w:t>
      </w:r>
      <w:r w:rsidR="001A3D50">
        <w:t>ОРСП, который</w:t>
      </w:r>
      <w:r w:rsidR="00B575AB">
        <w:t xml:space="preserve"> буд</w:t>
      </w:r>
      <w:r w:rsidR="001A3D50">
        <w:t>е</w:t>
      </w:r>
      <w:r w:rsidR="00B575AB">
        <w:t xml:space="preserve">т оценивать исполнение обязанностей данного </w:t>
      </w:r>
      <w:r w:rsidR="008C2BE7">
        <w:t>специалиста</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0715D1D9" w14:textId="5E9BD9B7" w:rsidR="00F14C1C" w:rsidRDefault="008C2BE7" w:rsidP="00F14C1C">
      <w:pPr>
        <w:widowControl w:val="0"/>
        <w:tabs>
          <w:tab w:val="left" w:pos="472"/>
        </w:tabs>
        <w:autoSpaceDE w:val="0"/>
        <w:autoSpaceDN w:val="0"/>
        <w:jc w:val="both"/>
        <w:rPr>
          <w:rFonts w:eastAsia="Arial"/>
          <w:lang w:eastAsia="en-US"/>
        </w:rPr>
      </w:pPr>
      <w:r w:rsidRPr="008C2BE7">
        <w:rPr>
          <w:rFonts w:eastAsia="Arial"/>
          <w:lang w:eastAsia="en-US"/>
        </w:rPr>
        <w:t>Специалист по СЭСУ должен иметь</w:t>
      </w:r>
      <w:r w:rsidR="00F14C1C">
        <w:rPr>
          <w:rFonts w:eastAsia="Arial"/>
          <w:lang w:eastAsia="en-US"/>
        </w:rPr>
        <w:t>:</w:t>
      </w:r>
    </w:p>
    <w:p w14:paraId="0E8CCA31" w14:textId="60C96D65" w:rsidR="00F14C1C" w:rsidRDefault="00F14C1C" w:rsidP="00F14C1C">
      <w:pPr>
        <w:pStyle w:val="a5"/>
        <w:widowControl w:val="0"/>
        <w:numPr>
          <w:ilvl w:val="0"/>
          <w:numId w:val="55"/>
        </w:numPr>
        <w:tabs>
          <w:tab w:val="left" w:pos="472"/>
        </w:tabs>
        <w:autoSpaceDE w:val="0"/>
        <w:autoSpaceDN w:val="0"/>
        <w:jc w:val="both"/>
        <w:rPr>
          <w:rFonts w:eastAsia="Arial"/>
          <w:lang w:eastAsia="en-US"/>
        </w:rPr>
      </w:pPr>
      <w:r>
        <w:rPr>
          <w:rFonts w:eastAsia="Arial"/>
          <w:lang w:eastAsia="en-US"/>
        </w:rPr>
        <w:t xml:space="preserve">    </w:t>
      </w:r>
      <w:r w:rsidR="00E6170F">
        <w:rPr>
          <w:rFonts w:eastAsia="Arial"/>
          <w:lang w:eastAsia="en-US"/>
        </w:rPr>
        <w:t>М</w:t>
      </w:r>
      <w:r w:rsidR="008C2BE7" w:rsidRPr="00F14C1C">
        <w:rPr>
          <w:rFonts w:eastAsia="Arial"/>
          <w:lang w:eastAsia="en-US"/>
        </w:rPr>
        <w:t>инимум степень бакалавра в области экологических наук или социальных наук или эквивалентную степень признанного учреждения</w:t>
      </w:r>
      <w:r w:rsidR="00B34C4C">
        <w:rPr>
          <w:rFonts w:eastAsia="Arial"/>
          <w:lang w:eastAsia="en-US"/>
        </w:rPr>
        <w:t>;</w:t>
      </w:r>
    </w:p>
    <w:p w14:paraId="2A76A80A" w14:textId="7C8BDD62" w:rsidR="009439DF" w:rsidRPr="000071FB" w:rsidRDefault="009439DF" w:rsidP="00F14C1C">
      <w:pPr>
        <w:pStyle w:val="a5"/>
        <w:widowControl w:val="0"/>
        <w:numPr>
          <w:ilvl w:val="0"/>
          <w:numId w:val="55"/>
        </w:numPr>
        <w:tabs>
          <w:tab w:val="left" w:pos="472"/>
        </w:tabs>
        <w:autoSpaceDE w:val="0"/>
        <w:autoSpaceDN w:val="0"/>
        <w:jc w:val="both"/>
        <w:rPr>
          <w:rFonts w:eastAsia="Arial"/>
          <w:lang w:eastAsia="en-US"/>
        </w:rPr>
      </w:pPr>
      <w:r w:rsidRPr="000071FB">
        <w:t xml:space="preserve">    </w:t>
      </w:r>
      <w:r w:rsidR="000071FB">
        <w:t>М</w:t>
      </w:r>
      <w:r w:rsidRPr="000071FB">
        <w:t>инимум 5 лет опыта работы в системах экологического и социального управления финансируемых на международном уровне проектах (</w:t>
      </w:r>
      <w:r w:rsidR="00EB0381">
        <w:t xml:space="preserve">например: </w:t>
      </w:r>
      <w:r w:rsidRPr="000071FB">
        <w:t>АБР, ВБ, ЕБРР)».</w:t>
      </w:r>
    </w:p>
    <w:p w14:paraId="0744411B" w14:textId="44DCC17E" w:rsidR="00F14C1C" w:rsidRPr="000071FB" w:rsidRDefault="008C2BE7" w:rsidP="000071FB">
      <w:pPr>
        <w:pStyle w:val="a5"/>
        <w:widowControl w:val="0"/>
        <w:numPr>
          <w:ilvl w:val="0"/>
          <w:numId w:val="55"/>
        </w:numPr>
        <w:tabs>
          <w:tab w:val="left" w:pos="472"/>
        </w:tabs>
        <w:autoSpaceDE w:val="0"/>
        <w:autoSpaceDN w:val="0"/>
        <w:jc w:val="both"/>
        <w:rPr>
          <w:rFonts w:eastAsia="Arial"/>
          <w:lang w:eastAsia="en-US"/>
        </w:rPr>
      </w:pPr>
      <w:r w:rsidRPr="000071FB">
        <w:rPr>
          <w:rFonts w:eastAsia="Arial"/>
          <w:lang w:eastAsia="en-US"/>
        </w:rPr>
        <w:t xml:space="preserve"> </w:t>
      </w:r>
      <w:r w:rsidR="00F14C1C" w:rsidRPr="000071FB">
        <w:rPr>
          <w:rFonts w:eastAsia="Arial"/>
          <w:lang w:eastAsia="en-US"/>
        </w:rPr>
        <w:t xml:space="preserve">   </w:t>
      </w:r>
      <w:r w:rsidR="00E6170F" w:rsidRPr="000071FB">
        <w:rPr>
          <w:rFonts w:eastAsia="Arial"/>
          <w:lang w:eastAsia="en-US"/>
        </w:rPr>
        <w:t>З</w:t>
      </w:r>
      <w:r w:rsidRPr="000071FB">
        <w:rPr>
          <w:rFonts w:eastAsia="Arial"/>
          <w:lang w:eastAsia="en-US"/>
        </w:rPr>
        <w:t>начительный опыт работы с коммерческими финансовыми учреждениями и их деятельностью</w:t>
      </w:r>
      <w:r w:rsidR="00B34C4C" w:rsidRPr="000071FB">
        <w:rPr>
          <w:rFonts w:eastAsia="Arial"/>
          <w:lang w:eastAsia="en-US"/>
        </w:rPr>
        <w:t>;</w:t>
      </w:r>
    </w:p>
    <w:p w14:paraId="06B61031" w14:textId="316E2F06" w:rsidR="00F14C1C" w:rsidRDefault="00B34C4C" w:rsidP="00F14C1C">
      <w:pPr>
        <w:pStyle w:val="a5"/>
        <w:widowControl w:val="0"/>
        <w:numPr>
          <w:ilvl w:val="0"/>
          <w:numId w:val="55"/>
        </w:numPr>
        <w:tabs>
          <w:tab w:val="left" w:pos="472"/>
        </w:tabs>
        <w:autoSpaceDE w:val="0"/>
        <w:autoSpaceDN w:val="0"/>
        <w:jc w:val="both"/>
        <w:rPr>
          <w:rFonts w:eastAsia="Arial"/>
          <w:lang w:eastAsia="en-US"/>
        </w:rPr>
      </w:pPr>
      <w:r>
        <w:rPr>
          <w:rFonts w:eastAsia="Arial"/>
          <w:lang w:eastAsia="en-US"/>
        </w:rPr>
        <w:t xml:space="preserve">   </w:t>
      </w:r>
      <w:r w:rsidR="008C2BE7" w:rsidRPr="00F14C1C">
        <w:rPr>
          <w:rFonts w:eastAsia="Arial"/>
          <w:lang w:eastAsia="en-US"/>
        </w:rPr>
        <w:t xml:space="preserve"> </w:t>
      </w:r>
      <w:r w:rsidR="00E6170F">
        <w:rPr>
          <w:rFonts w:eastAsia="Arial"/>
          <w:lang w:eastAsia="en-US"/>
        </w:rPr>
        <w:t>З</w:t>
      </w:r>
      <w:r w:rsidR="008C2BE7" w:rsidRPr="00F14C1C">
        <w:rPr>
          <w:rFonts w:eastAsia="Arial"/>
          <w:lang w:eastAsia="en-US"/>
        </w:rPr>
        <w:t>накомым с кыргызскими законами и нормативными актами, касающимися экологических и социальных гарантий</w:t>
      </w:r>
      <w:r>
        <w:rPr>
          <w:rFonts w:eastAsia="Arial"/>
          <w:lang w:eastAsia="en-US"/>
        </w:rPr>
        <w:t>;</w:t>
      </w:r>
    </w:p>
    <w:p w14:paraId="1C96F157" w14:textId="63F7C86D" w:rsidR="00E6170F" w:rsidRPr="000071FB" w:rsidRDefault="00B34C4C" w:rsidP="000071FB">
      <w:pPr>
        <w:pStyle w:val="a5"/>
        <w:widowControl w:val="0"/>
        <w:numPr>
          <w:ilvl w:val="0"/>
          <w:numId w:val="55"/>
        </w:numPr>
        <w:tabs>
          <w:tab w:val="left" w:pos="472"/>
        </w:tabs>
        <w:autoSpaceDE w:val="0"/>
        <w:autoSpaceDN w:val="0"/>
        <w:jc w:val="both"/>
        <w:rPr>
          <w:rFonts w:eastAsia="Arial"/>
          <w:lang w:eastAsia="en-US"/>
        </w:rPr>
      </w:pPr>
      <w:r w:rsidRPr="000071FB">
        <w:rPr>
          <w:rFonts w:eastAsia="Arial"/>
          <w:lang w:eastAsia="en-US"/>
        </w:rPr>
        <w:t xml:space="preserve">   </w:t>
      </w:r>
      <w:r w:rsidR="008C2BE7" w:rsidRPr="000071FB">
        <w:rPr>
          <w:rFonts w:eastAsia="Arial"/>
          <w:lang w:eastAsia="en-US"/>
        </w:rPr>
        <w:t xml:space="preserve"> </w:t>
      </w:r>
      <w:r w:rsidR="00E6170F" w:rsidRPr="000071FB">
        <w:rPr>
          <w:rFonts w:eastAsia="Arial"/>
          <w:lang w:eastAsia="en-US"/>
        </w:rPr>
        <w:t>В</w:t>
      </w:r>
      <w:r w:rsidR="008C2BE7" w:rsidRPr="000071FB">
        <w:rPr>
          <w:rFonts w:eastAsia="Arial"/>
          <w:lang w:eastAsia="en-US"/>
        </w:rPr>
        <w:t xml:space="preserve"> своей работе он/она будет руководствоваться национальными законами и нормативными актами о финансовых учреждениях, Заявлением АБР о политике по защитным мерам (2009) и документами, связанными с проектами, представленными в кредитных и грантовых соглашениях</w:t>
      </w:r>
      <w:r w:rsidR="00E6170F" w:rsidRPr="000071FB">
        <w:rPr>
          <w:rFonts w:eastAsia="Arial"/>
          <w:lang w:eastAsia="en-US"/>
        </w:rPr>
        <w:t>;</w:t>
      </w:r>
      <w:r w:rsidR="008C2BE7" w:rsidRPr="000071FB">
        <w:rPr>
          <w:rFonts w:eastAsia="Arial"/>
          <w:lang w:eastAsia="en-US"/>
        </w:rPr>
        <w:t xml:space="preserve"> </w:t>
      </w:r>
    </w:p>
    <w:p w14:paraId="53061DBA" w14:textId="15E55DD9" w:rsidR="008C2BE7" w:rsidRPr="00F14C1C" w:rsidRDefault="00E6170F" w:rsidP="00F14C1C">
      <w:pPr>
        <w:pStyle w:val="a5"/>
        <w:widowControl w:val="0"/>
        <w:numPr>
          <w:ilvl w:val="0"/>
          <w:numId w:val="55"/>
        </w:numPr>
        <w:tabs>
          <w:tab w:val="left" w:pos="472"/>
        </w:tabs>
        <w:autoSpaceDE w:val="0"/>
        <w:autoSpaceDN w:val="0"/>
        <w:jc w:val="both"/>
        <w:rPr>
          <w:rFonts w:eastAsia="Arial"/>
          <w:lang w:eastAsia="en-US"/>
        </w:rPr>
      </w:pPr>
      <w:r>
        <w:rPr>
          <w:rFonts w:eastAsia="Arial"/>
          <w:lang w:eastAsia="en-US"/>
        </w:rPr>
        <w:t xml:space="preserve">    Н</w:t>
      </w:r>
      <w:r w:rsidR="008C2BE7" w:rsidRPr="00F14C1C">
        <w:rPr>
          <w:rFonts w:eastAsia="Arial"/>
          <w:lang w:eastAsia="en-US"/>
        </w:rPr>
        <w:t>авыки проведения обучения также будут преимуществом в процессе отбора</w:t>
      </w:r>
      <w:r>
        <w:rPr>
          <w:rFonts w:eastAsia="Arial"/>
          <w:lang w:eastAsia="en-US"/>
        </w:rPr>
        <w:t>;</w:t>
      </w:r>
    </w:p>
    <w:p w14:paraId="3C746A27" w14:textId="721A469F" w:rsidR="00B34C4C" w:rsidRDefault="00B34C4C" w:rsidP="00B34C4C">
      <w:pPr>
        <w:pStyle w:val="a5"/>
        <w:widowControl w:val="0"/>
        <w:numPr>
          <w:ilvl w:val="0"/>
          <w:numId w:val="55"/>
        </w:numPr>
        <w:tabs>
          <w:tab w:val="left" w:pos="473"/>
        </w:tabs>
        <w:autoSpaceDE w:val="0"/>
        <w:autoSpaceDN w:val="0"/>
        <w:jc w:val="both"/>
        <w:rPr>
          <w:rFonts w:eastAsia="Arial"/>
          <w:lang w:eastAsia="en-US"/>
        </w:rPr>
      </w:pPr>
      <w:r>
        <w:rPr>
          <w:rFonts w:eastAsia="Arial"/>
          <w:lang w:eastAsia="en-US"/>
        </w:rPr>
        <w:lastRenderedPageBreak/>
        <w:t xml:space="preserve">    </w:t>
      </w:r>
      <w:r w:rsidR="00E6170F">
        <w:rPr>
          <w:rFonts w:eastAsia="Arial"/>
          <w:lang w:eastAsia="en-US"/>
        </w:rPr>
        <w:t>С</w:t>
      </w:r>
      <w:r w:rsidR="008C2BE7" w:rsidRPr="00B34C4C">
        <w:rPr>
          <w:rFonts w:eastAsia="Arial"/>
          <w:lang w:eastAsia="en-US"/>
        </w:rPr>
        <w:t xml:space="preserve">пециалист </w:t>
      </w:r>
      <w:r w:rsidR="00511BDF">
        <w:rPr>
          <w:rFonts w:eastAsia="Arial"/>
          <w:lang w:eastAsia="en-US"/>
        </w:rPr>
        <w:t xml:space="preserve">по СЭСУ </w:t>
      </w:r>
      <w:r w:rsidR="008C2BE7" w:rsidRPr="00B34C4C">
        <w:rPr>
          <w:rFonts w:eastAsia="Arial"/>
          <w:lang w:eastAsia="en-US"/>
        </w:rPr>
        <w:t>должен свободно владеть кыргызским и русским языками, знание английского языка предпочтительно</w:t>
      </w:r>
      <w:r w:rsidR="00E6170F">
        <w:rPr>
          <w:rFonts w:eastAsia="Arial"/>
          <w:lang w:eastAsia="en-US"/>
        </w:rPr>
        <w:t>;</w:t>
      </w:r>
      <w:r w:rsidR="008C2BE7" w:rsidRPr="00B34C4C">
        <w:rPr>
          <w:rFonts w:eastAsia="Arial"/>
          <w:lang w:eastAsia="en-US"/>
        </w:rPr>
        <w:t xml:space="preserve"> </w:t>
      </w:r>
    </w:p>
    <w:p w14:paraId="5A71095E" w14:textId="634D7CFC" w:rsidR="008C2BE7" w:rsidRPr="00B34C4C" w:rsidRDefault="00B34C4C" w:rsidP="00B34C4C">
      <w:pPr>
        <w:pStyle w:val="a5"/>
        <w:widowControl w:val="0"/>
        <w:numPr>
          <w:ilvl w:val="0"/>
          <w:numId w:val="55"/>
        </w:numPr>
        <w:tabs>
          <w:tab w:val="left" w:pos="473"/>
        </w:tabs>
        <w:autoSpaceDE w:val="0"/>
        <w:autoSpaceDN w:val="0"/>
        <w:jc w:val="both"/>
        <w:rPr>
          <w:rFonts w:eastAsia="Arial"/>
          <w:lang w:eastAsia="en-US"/>
        </w:rPr>
      </w:pPr>
      <w:r>
        <w:rPr>
          <w:rFonts w:eastAsia="Arial"/>
          <w:lang w:eastAsia="en-US"/>
        </w:rPr>
        <w:t xml:space="preserve">    </w:t>
      </w:r>
      <w:r w:rsidR="00E6170F">
        <w:rPr>
          <w:rFonts w:eastAsia="Arial"/>
          <w:lang w:eastAsia="en-US"/>
        </w:rPr>
        <w:t>О</w:t>
      </w:r>
      <w:r w:rsidR="008C2BE7" w:rsidRPr="00B34C4C">
        <w:rPr>
          <w:rFonts w:eastAsia="Arial"/>
          <w:lang w:eastAsia="en-US"/>
        </w:rPr>
        <w:t xml:space="preserve">н/она будет работать в ОРСП, часто </w:t>
      </w:r>
      <w:r w:rsidR="00E6170F">
        <w:rPr>
          <w:rFonts w:eastAsia="Arial"/>
          <w:lang w:eastAsia="en-US"/>
        </w:rPr>
        <w:t xml:space="preserve">посещать </w:t>
      </w:r>
      <w:r w:rsidR="00E6170F" w:rsidRPr="00B34C4C">
        <w:rPr>
          <w:rFonts w:eastAsia="Arial"/>
          <w:lang w:eastAsia="en-US"/>
        </w:rPr>
        <w:t>места</w:t>
      </w:r>
      <w:r w:rsidR="008C2BE7" w:rsidRPr="00B34C4C">
        <w:rPr>
          <w:rFonts w:eastAsia="Arial"/>
          <w:lang w:eastAsia="en-US"/>
        </w:rPr>
        <w:t xml:space="preserve"> выполнения проекта. Специалист должен продемонстрировать хорошие навыки письменной речи на кыргызском и русском языках. Он/она должен/должна иметь хорошие навыки межличностного общения и быть знакомым с работой в небольших многонациональных командах.</w:t>
      </w:r>
    </w:p>
    <w:p w14:paraId="3D813FA1" w14:textId="77777777" w:rsidR="008C2BE7" w:rsidRPr="008C2BE7" w:rsidRDefault="008C2BE7" w:rsidP="008C2BE7">
      <w:pPr>
        <w:widowControl w:val="0"/>
        <w:autoSpaceDE w:val="0"/>
        <w:autoSpaceDN w:val="0"/>
        <w:rPr>
          <w:rFonts w:eastAsia="Arial"/>
          <w:lang w:eastAsia="en-US"/>
        </w:rPr>
      </w:pPr>
    </w:p>
    <w:p w14:paraId="1E429A05" w14:textId="77777777" w:rsidR="00E6170F" w:rsidRDefault="00E6170F" w:rsidP="00E6170F">
      <w:pPr>
        <w:widowControl w:val="0"/>
        <w:tabs>
          <w:tab w:val="left" w:pos="473"/>
        </w:tabs>
        <w:autoSpaceDE w:val="0"/>
        <w:autoSpaceDN w:val="0"/>
        <w:jc w:val="both"/>
        <w:rPr>
          <w:rFonts w:eastAsia="Arial"/>
          <w:lang w:eastAsia="en-US"/>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1F01" w14:textId="77777777" w:rsidR="00A50394" w:rsidRDefault="00A50394" w:rsidP="00807939">
      <w:r>
        <w:separator/>
      </w:r>
    </w:p>
  </w:endnote>
  <w:endnote w:type="continuationSeparator" w:id="0">
    <w:p w14:paraId="0FEE0C74" w14:textId="77777777" w:rsidR="00A50394" w:rsidRDefault="00A50394"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42A0D" w14:textId="77777777" w:rsidR="00A50394" w:rsidRDefault="00A50394" w:rsidP="00807939">
      <w:r>
        <w:separator/>
      </w:r>
    </w:p>
  </w:footnote>
  <w:footnote w:type="continuationSeparator" w:id="0">
    <w:p w14:paraId="44298896" w14:textId="77777777" w:rsidR="00A50394" w:rsidRDefault="00A50394"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8"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9"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061174446">
    <w:abstractNumId w:val="1"/>
  </w:num>
  <w:num w:numId="2" w16cid:durableId="847910088">
    <w:abstractNumId w:val="14"/>
  </w:num>
  <w:num w:numId="3" w16cid:durableId="1360932960">
    <w:abstractNumId w:val="30"/>
  </w:num>
  <w:num w:numId="4" w16cid:durableId="2113434668">
    <w:abstractNumId w:val="27"/>
  </w:num>
  <w:num w:numId="5" w16cid:durableId="1441487402">
    <w:abstractNumId w:val="34"/>
  </w:num>
  <w:num w:numId="6" w16cid:durableId="2004627444">
    <w:abstractNumId w:val="6"/>
  </w:num>
  <w:num w:numId="7" w16cid:durableId="1351760166">
    <w:abstractNumId w:val="33"/>
  </w:num>
  <w:num w:numId="8" w16cid:durableId="1441488890">
    <w:abstractNumId w:val="20"/>
  </w:num>
  <w:num w:numId="9" w16cid:durableId="44449678">
    <w:abstractNumId w:val="2"/>
  </w:num>
  <w:num w:numId="10" w16cid:durableId="568921427">
    <w:abstractNumId w:val="43"/>
  </w:num>
  <w:num w:numId="11" w16cid:durableId="154080275">
    <w:abstractNumId w:val="46"/>
  </w:num>
  <w:num w:numId="12" w16cid:durableId="1187333460">
    <w:abstractNumId w:val="26"/>
  </w:num>
  <w:num w:numId="13" w16cid:durableId="239172389">
    <w:abstractNumId w:val="49"/>
  </w:num>
  <w:num w:numId="14" w16cid:durableId="698509525">
    <w:abstractNumId w:val="5"/>
  </w:num>
  <w:num w:numId="15" w16cid:durableId="539778846">
    <w:abstractNumId w:val="52"/>
  </w:num>
  <w:num w:numId="16" w16cid:durableId="650325659">
    <w:abstractNumId w:val="39"/>
  </w:num>
  <w:num w:numId="17" w16cid:durableId="1197695982">
    <w:abstractNumId w:val="9"/>
  </w:num>
  <w:num w:numId="18" w16cid:durableId="1858277532">
    <w:abstractNumId w:val="10"/>
  </w:num>
  <w:num w:numId="19" w16cid:durableId="289675265">
    <w:abstractNumId w:val="28"/>
  </w:num>
  <w:num w:numId="20" w16cid:durableId="1286620795">
    <w:abstractNumId w:val="53"/>
  </w:num>
  <w:num w:numId="21" w16cid:durableId="1042709932">
    <w:abstractNumId w:val="37"/>
  </w:num>
  <w:num w:numId="22" w16cid:durableId="627049790">
    <w:abstractNumId w:val="50"/>
  </w:num>
  <w:num w:numId="23" w16cid:durableId="1204442049">
    <w:abstractNumId w:val="18"/>
  </w:num>
  <w:num w:numId="24" w16cid:durableId="1376008272">
    <w:abstractNumId w:val="23"/>
  </w:num>
  <w:num w:numId="25" w16cid:durableId="1199395999">
    <w:abstractNumId w:val="13"/>
  </w:num>
  <w:num w:numId="26" w16cid:durableId="93720008">
    <w:abstractNumId w:val="15"/>
  </w:num>
  <w:num w:numId="27" w16cid:durableId="1301301427">
    <w:abstractNumId w:val="38"/>
  </w:num>
  <w:num w:numId="28" w16cid:durableId="999650125">
    <w:abstractNumId w:val="45"/>
  </w:num>
  <w:num w:numId="29" w16cid:durableId="1341085372">
    <w:abstractNumId w:val="35"/>
  </w:num>
  <w:num w:numId="30" w16cid:durableId="1345783403">
    <w:abstractNumId w:val="17"/>
  </w:num>
  <w:num w:numId="31" w16cid:durableId="833423193">
    <w:abstractNumId w:val="51"/>
  </w:num>
  <w:num w:numId="32" w16cid:durableId="247156501">
    <w:abstractNumId w:val="19"/>
  </w:num>
  <w:num w:numId="33" w16cid:durableId="1244991171">
    <w:abstractNumId w:val="40"/>
  </w:num>
  <w:num w:numId="34" w16cid:durableId="1856767087">
    <w:abstractNumId w:val="11"/>
  </w:num>
  <w:num w:numId="35" w16cid:durableId="1972131331">
    <w:abstractNumId w:val="48"/>
  </w:num>
  <w:num w:numId="36" w16cid:durableId="2021156288">
    <w:abstractNumId w:val="42"/>
  </w:num>
  <w:num w:numId="37" w16cid:durableId="1290085361">
    <w:abstractNumId w:val="24"/>
  </w:num>
  <w:num w:numId="38" w16cid:durableId="1053383276">
    <w:abstractNumId w:val="22"/>
  </w:num>
  <w:num w:numId="39" w16cid:durableId="217057036">
    <w:abstractNumId w:val="36"/>
  </w:num>
  <w:num w:numId="40" w16cid:durableId="811481693">
    <w:abstractNumId w:val="16"/>
  </w:num>
  <w:num w:numId="41" w16cid:durableId="182667150">
    <w:abstractNumId w:val="12"/>
  </w:num>
  <w:num w:numId="42" w16cid:durableId="429474505">
    <w:abstractNumId w:val="4"/>
  </w:num>
  <w:num w:numId="43" w16cid:durableId="7158111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8543845">
    <w:abstractNumId w:val="32"/>
  </w:num>
  <w:num w:numId="45" w16cid:durableId="1464814408">
    <w:abstractNumId w:val="3"/>
  </w:num>
  <w:num w:numId="46" w16cid:durableId="815491449">
    <w:abstractNumId w:val="7"/>
  </w:num>
  <w:num w:numId="47" w16cid:durableId="1317105502">
    <w:abstractNumId w:val="25"/>
  </w:num>
  <w:num w:numId="48" w16cid:durableId="1001810002">
    <w:abstractNumId w:val="8"/>
  </w:num>
  <w:num w:numId="49" w16cid:durableId="1191798627">
    <w:abstractNumId w:val="41"/>
  </w:num>
  <w:num w:numId="50" w16cid:durableId="1132013998">
    <w:abstractNumId w:val="21"/>
  </w:num>
  <w:num w:numId="51" w16cid:durableId="1397901665">
    <w:abstractNumId w:val="0"/>
  </w:num>
  <w:num w:numId="52" w16cid:durableId="1758011962">
    <w:abstractNumId w:val="54"/>
  </w:num>
  <w:num w:numId="53" w16cid:durableId="1363676693">
    <w:abstractNumId w:val="29"/>
  </w:num>
  <w:num w:numId="54" w16cid:durableId="646594271">
    <w:abstractNumId w:val="47"/>
  </w:num>
  <w:num w:numId="55" w16cid:durableId="15619581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071FB"/>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16D9"/>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703B9"/>
    <w:rsid w:val="00170FBA"/>
    <w:rsid w:val="00173C80"/>
    <w:rsid w:val="00174910"/>
    <w:rsid w:val="00177D4B"/>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1BDF"/>
    <w:rsid w:val="00512BA4"/>
    <w:rsid w:val="00513D1C"/>
    <w:rsid w:val="005147D6"/>
    <w:rsid w:val="005176B7"/>
    <w:rsid w:val="00517919"/>
    <w:rsid w:val="005206EB"/>
    <w:rsid w:val="0052197C"/>
    <w:rsid w:val="00522394"/>
    <w:rsid w:val="00526383"/>
    <w:rsid w:val="005279B4"/>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20CB"/>
    <w:rsid w:val="00792A8D"/>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39DF"/>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56D2"/>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0394"/>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3814"/>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96496"/>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853E3"/>
    <w:rsid w:val="00E9353D"/>
    <w:rsid w:val="00E9532B"/>
    <w:rsid w:val="00E95805"/>
    <w:rsid w:val="00EA02AD"/>
    <w:rsid w:val="00EA0D4C"/>
    <w:rsid w:val="00EA20FD"/>
    <w:rsid w:val="00EA25A1"/>
    <w:rsid w:val="00EA46B2"/>
    <w:rsid w:val="00EB0381"/>
    <w:rsid w:val="00EB0A55"/>
    <w:rsid w:val="00EB301C"/>
    <w:rsid w:val="00EB3BC6"/>
    <w:rsid w:val="00EB3DE8"/>
    <w:rsid w:val="00EB5D48"/>
    <w:rsid w:val="00EB612D"/>
    <w:rsid w:val="00EC3D3E"/>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8614-652E-4C9A-8A0D-5AFB8B5D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2025-06-27T07:35:00Z</dcterms:created>
  <dcterms:modified xsi:type="dcterms:W3CDTF">2025-06-27T07:35:00Z</dcterms:modified>
</cp:coreProperties>
</file>