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B5EE" w14:textId="27526B02" w:rsidR="00791FEC" w:rsidRPr="00E972BA" w:rsidRDefault="00791FEC" w:rsidP="00C63472">
      <w:pPr>
        <w:rPr>
          <w:rFonts w:cs="Arial"/>
          <w:color w:val="000000"/>
          <w:szCs w:val="22"/>
        </w:rPr>
      </w:pPr>
    </w:p>
    <w:p w14:paraId="3394DDBB" w14:textId="77777777" w:rsidR="00791FEC" w:rsidRPr="00E972BA" w:rsidRDefault="00791FEC" w:rsidP="00C63472">
      <w:pPr>
        <w:rPr>
          <w:rFonts w:cs="Arial"/>
          <w:b/>
          <w:color w:val="000000"/>
          <w:sz w:val="52"/>
        </w:rPr>
      </w:pPr>
    </w:p>
    <w:p w14:paraId="16A7C05C" w14:textId="5FE6C809" w:rsidR="00791FEC" w:rsidRPr="00E972BA" w:rsidRDefault="00791FEC" w:rsidP="00C63472">
      <w:pPr>
        <w:rPr>
          <w:rFonts w:cs="Arial"/>
          <w:b/>
          <w:color w:val="000000"/>
          <w:sz w:val="52"/>
        </w:rPr>
      </w:pPr>
      <w:r w:rsidRPr="00E972BA">
        <w:rPr>
          <w:rFonts w:cs="Arial"/>
          <w:b/>
          <w:color w:val="000000"/>
          <w:sz w:val="52"/>
        </w:rPr>
        <w:t>Terms of Reference</w:t>
      </w:r>
    </w:p>
    <w:p w14:paraId="4E365E6F" w14:textId="77777777" w:rsidR="00091705" w:rsidRPr="00E972BA" w:rsidRDefault="00091705" w:rsidP="00C63472">
      <w:pPr>
        <w:jc w:val="both"/>
        <w:rPr>
          <w:rFonts w:cs="Arial"/>
          <w:b/>
          <w:bCs/>
          <w:sz w:val="40"/>
          <w:szCs w:val="40"/>
        </w:rPr>
      </w:pPr>
    </w:p>
    <w:sdt>
      <w:sdtPr>
        <w:rPr>
          <w:rFonts w:cs="Arial"/>
          <w:b/>
          <w:bCs/>
          <w:sz w:val="32"/>
          <w:szCs w:val="32"/>
        </w:rPr>
        <w:id w:val="1945951727"/>
        <w:placeholder>
          <w:docPart w:val="DefaultPlaceholder_-1854013440"/>
        </w:placeholder>
        <w:text/>
      </w:sdtPr>
      <w:sdtContent>
        <w:p w14:paraId="58101A66" w14:textId="1CCA8981" w:rsidR="00F669E8" w:rsidRPr="00C63472" w:rsidRDefault="00347C8E" w:rsidP="00C63472">
          <w:pPr>
            <w:rPr>
              <w:rFonts w:cs="Arial"/>
              <w:b/>
              <w:bCs/>
              <w:sz w:val="32"/>
              <w:szCs w:val="32"/>
            </w:rPr>
          </w:pPr>
          <w:r w:rsidRPr="00C63472">
            <w:rPr>
              <w:rFonts w:cs="Arial"/>
              <w:b/>
              <w:bCs/>
              <w:sz w:val="32"/>
              <w:szCs w:val="32"/>
            </w:rPr>
            <w:t xml:space="preserve">Swiss </w:t>
          </w:r>
          <w:r w:rsidR="00013FE9" w:rsidRPr="00C63472">
            <w:rPr>
              <w:rFonts w:cs="Arial"/>
              <w:b/>
              <w:bCs/>
              <w:sz w:val="32"/>
              <w:szCs w:val="32"/>
            </w:rPr>
            <w:t>Embassy in Kyrgyzstan</w:t>
          </w:r>
        </w:p>
      </w:sdtContent>
    </w:sdt>
    <w:p w14:paraId="7CD1A96C" w14:textId="77777777" w:rsidR="00F669E8" w:rsidRPr="00C63472" w:rsidRDefault="00F669E8" w:rsidP="00C63472">
      <w:pPr>
        <w:rPr>
          <w:rFonts w:cs="Arial"/>
          <w:color w:val="000000"/>
          <w:sz w:val="52"/>
        </w:rPr>
      </w:pPr>
    </w:p>
    <w:p w14:paraId="2887DBB8" w14:textId="654E0224" w:rsidR="00F669E8" w:rsidRPr="00C63472" w:rsidRDefault="00013FE9" w:rsidP="00C63472">
      <w:pPr>
        <w:rPr>
          <w:rFonts w:cs="Arial"/>
          <w:b/>
          <w:color w:val="000000"/>
          <w:sz w:val="52"/>
        </w:rPr>
      </w:pPr>
      <w:r w:rsidRPr="00C63472">
        <w:rPr>
          <w:rFonts w:cs="Arial"/>
          <w:b/>
          <w:color w:val="000000"/>
          <w:sz w:val="52"/>
        </w:rPr>
        <w:t>Health projects</w:t>
      </w:r>
      <w:r w:rsidR="00F669E8" w:rsidRPr="00C63472">
        <w:rPr>
          <w:rFonts w:cs="Arial"/>
          <w:b/>
          <w:color w:val="000000"/>
          <w:sz w:val="52"/>
        </w:rPr>
        <w:t xml:space="preserve"> evaluation</w:t>
      </w:r>
    </w:p>
    <w:p w14:paraId="34BBEDFB" w14:textId="77777777" w:rsidR="00AF67CA" w:rsidRPr="00C63472" w:rsidRDefault="00AF67CA" w:rsidP="00C63472">
      <w:pPr>
        <w:rPr>
          <w:rFonts w:cs="Arial"/>
          <w:color w:val="000000"/>
          <w:sz w:val="52"/>
        </w:rPr>
      </w:pPr>
    </w:p>
    <w:p w14:paraId="7F04E3A1" w14:textId="4C03FCA3" w:rsidR="00F669E8" w:rsidRPr="00C63472" w:rsidRDefault="002803E2" w:rsidP="00C63472">
      <w:pPr>
        <w:rPr>
          <w:rFonts w:cs="Arial"/>
          <w:color w:val="000000"/>
          <w:sz w:val="28"/>
          <w:szCs w:val="28"/>
        </w:rPr>
      </w:pPr>
      <w:r w:rsidRPr="00C63472">
        <w:rPr>
          <w:rFonts w:cs="Arial"/>
          <w:color w:val="000000"/>
          <w:sz w:val="28"/>
          <w:szCs w:val="28"/>
        </w:rPr>
        <w:t>Evaluation title</w:t>
      </w:r>
      <w:r w:rsidR="00AF67CA" w:rsidRPr="00C63472">
        <w:rPr>
          <w:rFonts w:cs="Arial"/>
          <w:color w:val="000000"/>
          <w:sz w:val="28"/>
          <w:szCs w:val="28"/>
        </w:rPr>
        <w:t>:</w:t>
      </w:r>
    </w:p>
    <w:p w14:paraId="799D83C2" w14:textId="6EC88382" w:rsidR="00F669E8" w:rsidRPr="00E972BA" w:rsidRDefault="00000000" w:rsidP="00C63472">
      <w:pPr>
        <w:jc w:val="center"/>
        <w:rPr>
          <w:rFonts w:cs="Arial"/>
          <w:color w:val="000000"/>
          <w:sz w:val="50"/>
          <w:szCs w:val="50"/>
        </w:rPr>
      </w:pPr>
      <w:sdt>
        <w:sdtPr>
          <w:rPr>
            <w:rFonts w:cs="Arial"/>
            <w:color w:val="000000"/>
            <w:sz w:val="50"/>
            <w:szCs w:val="50"/>
          </w:rPr>
          <w:id w:val="1980487936"/>
          <w:placeholder>
            <w:docPart w:val="79D55A701D6A4DCF9108E72B20F420DF"/>
          </w:placeholder>
          <w:comboBox>
            <w:listItem w:value="Choose an item."/>
            <w:listItem w:displayText="External" w:value="External"/>
            <w:listItem w:displayText="Internal" w:value="Internal"/>
            <w:listItem w:displayText="Self-" w:value="Self-"/>
            <w:listItem w:displayText="Hybrid" w:value="Hybrid"/>
            <w:listItem w:displayText="Joint" w:value="Joint"/>
          </w:comboBox>
        </w:sdtPr>
        <w:sdtContent>
          <w:r w:rsidR="00C63472" w:rsidRPr="00C63472">
            <w:rPr>
              <w:rFonts w:cs="Arial"/>
              <w:color w:val="000000"/>
              <w:sz w:val="50"/>
              <w:szCs w:val="50"/>
            </w:rPr>
            <w:t xml:space="preserve">Impact evaluation of the Swiss-funded health projects in Kyrgyzstan, implemented during 2020-2026 </w:t>
          </w:r>
        </w:sdtContent>
      </w:sdt>
    </w:p>
    <w:p w14:paraId="2AD49573" w14:textId="77777777" w:rsidR="00F669E8" w:rsidRPr="00E972BA" w:rsidRDefault="00F669E8" w:rsidP="00C63472">
      <w:pPr>
        <w:rPr>
          <w:rFonts w:cs="Arial"/>
          <w:color w:val="000000"/>
          <w:sz w:val="52"/>
        </w:rPr>
      </w:pPr>
    </w:p>
    <w:p w14:paraId="640E8AC1" w14:textId="77777777" w:rsidR="00A7731E" w:rsidRPr="00E972BA" w:rsidRDefault="00F669E8" w:rsidP="00C63472">
      <w:pPr>
        <w:tabs>
          <w:tab w:val="right" w:pos="8647"/>
        </w:tabs>
        <w:jc w:val="both"/>
        <w:rPr>
          <w:rFonts w:cs="Arial"/>
          <w:color w:val="000000"/>
          <w:sz w:val="24"/>
        </w:rPr>
      </w:pPr>
      <w:r w:rsidRPr="00E972BA">
        <w:rPr>
          <w:rFonts w:cs="Arial"/>
          <w:color w:val="000000"/>
          <w:sz w:val="24"/>
        </w:rPr>
        <w:tab/>
      </w:r>
    </w:p>
    <w:p w14:paraId="6EAEA463" w14:textId="77777777" w:rsidR="00A7731E" w:rsidRPr="00E972BA" w:rsidRDefault="00A7731E" w:rsidP="00C63472">
      <w:pPr>
        <w:tabs>
          <w:tab w:val="right" w:pos="8647"/>
        </w:tabs>
        <w:jc w:val="both"/>
        <w:rPr>
          <w:rFonts w:cs="Arial"/>
          <w:color w:val="000000"/>
          <w:sz w:val="24"/>
        </w:rPr>
      </w:pPr>
    </w:p>
    <w:p w14:paraId="45B70182" w14:textId="77777777" w:rsidR="00A7731E" w:rsidRPr="00E972BA" w:rsidRDefault="00A7731E" w:rsidP="00C63472">
      <w:pPr>
        <w:tabs>
          <w:tab w:val="right" w:pos="8647"/>
        </w:tabs>
        <w:jc w:val="both"/>
        <w:rPr>
          <w:rFonts w:cs="Arial"/>
          <w:color w:val="000000"/>
          <w:sz w:val="24"/>
        </w:rPr>
      </w:pPr>
    </w:p>
    <w:p w14:paraId="57E7BE38" w14:textId="77777777" w:rsidR="00A7731E" w:rsidRPr="00E972BA" w:rsidRDefault="00A7731E" w:rsidP="00C63472">
      <w:pPr>
        <w:tabs>
          <w:tab w:val="right" w:pos="8647"/>
        </w:tabs>
        <w:jc w:val="both"/>
        <w:rPr>
          <w:rFonts w:cs="Arial"/>
          <w:color w:val="000000"/>
          <w:sz w:val="24"/>
        </w:rPr>
      </w:pPr>
    </w:p>
    <w:p w14:paraId="7A83CADA" w14:textId="77777777" w:rsidR="00A7731E" w:rsidRPr="00E972BA" w:rsidRDefault="00A7731E" w:rsidP="00C63472">
      <w:pPr>
        <w:tabs>
          <w:tab w:val="right" w:pos="8647"/>
        </w:tabs>
        <w:jc w:val="both"/>
        <w:rPr>
          <w:rFonts w:cs="Arial"/>
          <w:color w:val="000000"/>
          <w:sz w:val="24"/>
        </w:rPr>
      </w:pPr>
    </w:p>
    <w:p w14:paraId="72E7F3DF" w14:textId="77777777" w:rsidR="00A7731E" w:rsidRPr="00E972BA" w:rsidRDefault="00A7731E" w:rsidP="00C63472">
      <w:pPr>
        <w:tabs>
          <w:tab w:val="right" w:pos="8647"/>
        </w:tabs>
        <w:jc w:val="both"/>
        <w:rPr>
          <w:rFonts w:cs="Arial"/>
          <w:color w:val="000000"/>
          <w:sz w:val="24"/>
        </w:rPr>
      </w:pPr>
    </w:p>
    <w:p w14:paraId="2141E659" w14:textId="77777777" w:rsidR="00A7731E" w:rsidRPr="00E972BA" w:rsidRDefault="00A7731E" w:rsidP="00C63472">
      <w:pPr>
        <w:tabs>
          <w:tab w:val="right" w:pos="8647"/>
        </w:tabs>
        <w:jc w:val="both"/>
        <w:rPr>
          <w:rFonts w:cs="Arial"/>
          <w:color w:val="000000"/>
          <w:sz w:val="24"/>
        </w:rPr>
      </w:pPr>
    </w:p>
    <w:p w14:paraId="32F21ECA" w14:textId="77777777" w:rsidR="00A7731E" w:rsidRPr="00E972BA" w:rsidRDefault="00A7731E" w:rsidP="00C63472">
      <w:pPr>
        <w:tabs>
          <w:tab w:val="right" w:pos="8647"/>
        </w:tabs>
        <w:jc w:val="both"/>
        <w:rPr>
          <w:rFonts w:cs="Arial"/>
          <w:color w:val="000000"/>
          <w:sz w:val="24"/>
        </w:rPr>
      </w:pPr>
    </w:p>
    <w:p w14:paraId="000F8A9C" w14:textId="77777777" w:rsidR="00A7731E" w:rsidRPr="00E972BA" w:rsidRDefault="00A7731E" w:rsidP="00C63472">
      <w:pPr>
        <w:tabs>
          <w:tab w:val="right" w:pos="8647"/>
        </w:tabs>
        <w:jc w:val="both"/>
        <w:rPr>
          <w:rFonts w:cs="Arial"/>
          <w:color w:val="000000"/>
          <w:sz w:val="24"/>
        </w:rPr>
      </w:pPr>
    </w:p>
    <w:p w14:paraId="6C5E9370" w14:textId="74EB00B4" w:rsidR="00F669E8" w:rsidRPr="00E972BA" w:rsidRDefault="00A7731E" w:rsidP="00C63472">
      <w:pPr>
        <w:tabs>
          <w:tab w:val="right" w:pos="8647"/>
        </w:tabs>
        <w:jc w:val="center"/>
        <w:rPr>
          <w:rFonts w:cs="Arial"/>
          <w:color w:val="000000"/>
          <w:sz w:val="24"/>
          <w:highlight w:val="lightGray"/>
        </w:rPr>
      </w:pPr>
      <w:r w:rsidRPr="00E972BA">
        <w:rPr>
          <w:rFonts w:cs="Arial"/>
          <w:color w:val="000000"/>
          <w:sz w:val="24"/>
        </w:rPr>
        <w:t>Bishkek</w:t>
      </w:r>
      <w:r w:rsidR="00F669E8" w:rsidRPr="00E972BA">
        <w:rPr>
          <w:rFonts w:cs="Arial"/>
          <w:color w:val="000000"/>
          <w:sz w:val="24"/>
        </w:rPr>
        <w:t xml:space="preserve">, </w:t>
      </w:r>
      <w:r w:rsidR="00BD267E">
        <w:rPr>
          <w:rFonts w:cs="Arial"/>
          <w:color w:val="000000"/>
          <w:sz w:val="24"/>
        </w:rPr>
        <w:t>September</w:t>
      </w:r>
      <w:r w:rsidRPr="00E972BA">
        <w:rPr>
          <w:rFonts w:cs="Arial"/>
          <w:color w:val="000000"/>
          <w:sz w:val="24"/>
        </w:rPr>
        <w:t xml:space="preserve"> 202</w:t>
      </w:r>
      <w:r w:rsidR="0037642C">
        <w:rPr>
          <w:rFonts w:cs="Arial"/>
          <w:color w:val="000000"/>
          <w:sz w:val="24"/>
        </w:rPr>
        <w:t>5</w:t>
      </w:r>
    </w:p>
    <w:p w14:paraId="75879A6F" w14:textId="77777777" w:rsidR="00F669E8" w:rsidRPr="00E972BA" w:rsidRDefault="00F669E8" w:rsidP="00C63472">
      <w:pPr>
        <w:spacing w:before="0" w:line="360" w:lineRule="auto"/>
        <w:jc w:val="both"/>
        <w:rPr>
          <w:rFonts w:cs="Arial"/>
          <w:szCs w:val="20"/>
        </w:rPr>
      </w:pPr>
      <w:r w:rsidRPr="00E972BA">
        <w:rPr>
          <w:rFonts w:cs="Arial"/>
          <w:szCs w:val="20"/>
        </w:rPr>
        <w:br w:type="page"/>
      </w:r>
    </w:p>
    <w:bookmarkStart w:id="0" w:name="_Toc38349373" w:displacedByCustomXml="next"/>
    <w:sdt>
      <w:sdtPr>
        <w:rPr>
          <w:b w:val="0"/>
          <w:sz w:val="22"/>
          <w:szCs w:val="22"/>
          <w:lang w:val="en-GB"/>
        </w:rPr>
        <w:id w:val="1473716706"/>
        <w:docPartObj>
          <w:docPartGallery w:val="Table of Contents"/>
          <w:docPartUnique/>
        </w:docPartObj>
      </w:sdtPr>
      <w:sdtContent>
        <w:p w14:paraId="6E3C9BF2" w14:textId="77777777" w:rsidR="00F669E8" w:rsidRPr="00E972BA" w:rsidRDefault="00F669E8" w:rsidP="00C63472">
          <w:pPr>
            <w:pStyle w:val="Title1"/>
            <w:jc w:val="both"/>
            <w:rPr>
              <w:sz w:val="28"/>
              <w:szCs w:val="28"/>
              <w:lang w:val="en-GB"/>
            </w:rPr>
          </w:pPr>
          <w:r w:rsidRPr="00E972BA">
            <w:rPr>
              <w:sz w:val="28"/>
              <w:szCs w:val="28"/>
              <w:lang w:val="en-GB"/>
            </w:rPr>
            <w:t>Table of Contents</w:t>
          </w:r>
        </w:p>
        <w:p w14:paraId="51FBF6F9" w14:textId="153DB01F" w:rsidR="0005223C" w:rsidRDefault="00F669E8">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r w:rsidRPr="00E972BA">
            <w:fldChar w:fldCharType="begin"/>
          </w:r>
          <w:r w:rsidRPr="00E972BA">
            <w:instrText xml:space="preserve"> TOC \o "1-3" \h \z \u </w:instrText>
          </w:r>
          <w:r w:rsidRPr="00E972BA">
            <w:fldChar w:fldCharType="separate"/>
          </w:r>
          <w:hyperlink w:anchor="_Toc206074555" w:history="1">
            <w:r w:rsidR="0005223C" w:rsidRPr="00491832">
              <w:rPr>
                <w:rStyle w:val="Hyperlink"/>
                <w:noProof/>
              </w:rPr>
              <w:t>1.</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Introduction</w:t>
            </w:r>
            <w:r w:rsidR="0005223C">
              <w:rPr>
                <w:noProof/>
                <w:webHidden/>
              </w:rPr>
              <w:tab/>
            </w:r>
            <w:r w:rsidR="0005223C">
              <w:rPr>
                <w:noProof/>
                <w:webHidden/>
              </w:rPr>
              <w:fldChar w:fldCharType="begin"/>
            </w:r>
            <w:r w:rsidR="0005223C">
              <w:rPr>
                <w:noProof/>
                <w:webHidden/>
              </w:rPr>
              <w:instrText xml:space="preserve"> PAGEREF _Toc206074555 \h </w:instrText>
            </w:r>
            <w:r w:rsidR="0005223C">
              <w:rPr>
                <w:noProof/>
                <w:webHidden/>
              </w:rPr>
            </w:r>
            <w:r w:rsidR="0005223C">
              <w:rPr>
                <w:noProof/>
                <w:webHidden/>
              </w:rPr>
              <w:fldChar w:fldCharType="separate"/>
            </w:r>
            <w:r w:rsidR="0005223C">
              <w:rPr>
                <w:noProof/>
                <w:webHidden/>
              </w:rPr>
              <w:t>3</w:t>
            </w:r>
            <w:r w:rsidR="0005223C">
              <w:rPr>
                <w:noProof/>
                <w:webHidden/>
              </w:rPr>
              <w:fldChar w:fldCharType="end"/>
            </w:r>
          </w:hyperlink>
        </w:p>
        <w:p w14:paraId="4A3E96AF" w14:textId="768F153C" w:rsidR="0005223C" w:rsidRDefault="00000000">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hyperlink w:anchor="_Toc206074556" w:history="1">
            <w:r w:rsidR="0005223C" w:rsidRPr="00491832">
              <w:rPr>
                <w:rStyle w:val="Hyperlink"/>
                <w:noProof/>
              </w:rPr>
              <w:t>2.</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Background information and context of the evaluation</w:t>
            </w:r>
            <w:r w:rsidR="0005223C">
              <w:rPr>
                <w:noProof/>
                <w:webHidden/>
              </w:rPr>
              <w:tab/>
            </w:r>
            <w:r w:rsidR="0005223C">
              <w:rPr>
                <w:noProof/>
                <w:webHidden/>
              </w:rPr>
              <w:fldChar w:fldCharType="begin"/>
            </w:r>
            <w:r w:rsidR="0005223C">
              <w:rPr>
                <w:noProof/>
                <w:webHidden/>
              </w:rPr>
              <w:instrText xml:space="preserve"> PAGEREF _Toc206074556 \h </w:instrText>
            </w:r>
            <w:r w:rsidR="0005223C">
              <w:rPr>
                <w:noProof/>
                <w:webHidden/>
              </w:rPr>
            </w:r>
            <w:r w:rsidR="0005223C">
              <w:rPr>
                <w:noProof/>
                <w:webHidden/>
              </w:rPr>
              <w:fldChar w:fldCharType="separate"/>
            </w:r>
            <w:r w:rsidR="0005223C">
              <w:rPr>
                <w:noProof/>
                <w:webHidden/>
              </w:rPr>
              <w:t>3</w:t>
            </w:r>
            <w:r w:rsidR="0005223C">
              <w:rPr>
                <w:noProof/>
                <w:webHidden/>
              </w:rPr>
              <w:fldChar w:fldCharType="end"/>
            </w:r>
          </w:hyperlink>
        </w:p>
        <w:p w14:paraId="5E278473" w14:textId="7E5B24D6" w:rsidR="0005223C" w:rsidRDefault="00000000">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hyperlink w:anchor="_Toc206074557" w:history="1">
            <w:r w:rsidR="0005223C" w:rsidRPr="00491832">
              <w:rPr>
                <w:rStyle w:val="Hyperlink"/>
                <w:noProof/>
              </w:rPr>
              <w:t>3.</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Objective, scope and focus of the evaluation</w:t>
            </w:r>
            <w:r w:rsidR="0005223C">
              <w:rPr>
                <w:noProof/>
                <w:webHidden/>
              </w:rPr>
              <w:tab/>
            </w:r>
            <w:r w:rsidR="0005223C">
              <w:rPr>
                <w:noProof/>
                <w:webHidden/>
              </w:rPr>
              <w:fldChar w:fldCharType="begin"/>
            </w:r>
            <w:r w:rsidR="0005223C">
              <w:rPr>
                <w:noProof/>
                <w:webHidden/>
              </w:rPr>
              <w:instrText xml:space="preserve"> PAGEREF _Toc206074557 \h </w:instrText>
            </w:r>
            <w:r w:rsidR="0005223C">
              <w:rPr>
                <w:noProof/>
                <w:webHidden/>
              </w:rPr>
            </w:r>
            <w:r w:rsidR="0005223C">
              <w:rPr>
                <w:noProof/>
                <w:webHidden/>
              </w:rPr>
              <w:fldChar w:fldCharType="separate"/>
            </w:r>
            <w:r w:rsidR="0005223C">
              <w:rPr>
                <w:noProof/>
                <w:webHidden/>
              </w:rPr>
              <w:t>3</w:t>
            </w:r>
            <w:r w:rsidR="0005223C">
              <w:rPr>
                <w:noProof/>
                <w:webHidden/>
              </w:rPr>
              <w:fldChar w:fldCharType="end"/>
            </w:r>
          </w:hyperlink>
        </w:p>
        <w:p w14:paraId="2D11178E" w14:textId="1B16A2EA" w:rsidR="0005223C" w:rsidRDefault="00000000">
          <w:pPr>
            <w:pStyle w:val="TOC2"/>
            <w:tabs>
              <w:tab w:val="left" w:pos="960"/>
              <w:tab w:val="right" w:leader="dot" w:pos="9062"/>
            </w:tabs>
            <w:rPr>
              <w:rFonts w:asciiTheme="minorHAnsi" w:eastAsiaTheme="minorEastAsia" w:hAnsiTheme="minorHAnsi" w:cstheme="minorBidi"/>
              <w:noProof/>
              <w:kern w:val="2"/>
              <w:sz w:val="24"/>
              <w:lang w:val="de-CH"/>
              <w14:ligatures w14:val="standardContextual"/>
            </w:rPr>
          </w:pPr>
          <w:hyperlink w:anchor="_Toc206074558" w:history="1">
            <w:r w:rsidR="0005223C" w:rsidRPr="00491832">
              <w:rPr>
                <w:rStyle w:val="Hyperlink"/>
                <w:noProof/>
              </w:rPr>
              <w:t>3.1.</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Evaluation object</w:t>
            </w:r>
            <w:r w:rsidR="0005223C">
              <w:rPr>
                <w:noProof/>
                <w:webHidden/>
              </w:rPr>
              <w:tab/>
            </w:r>
            <w:r w:rsidR="0005223C">
              <w:rPr>
                <w:noProof/>
                <w:webHidden/>
              </w:rPr>
              <w:fldChar w:fldCharType="begin"/>
            </w:r>
            <w:r w:rsidR="0005223C">
              <w:rPr>
                <w:noProof/>
                <w:webHidden/>
              </w:rPr>
              <w:instrText xml:space="preserve"> PAGEREF _Toc206074558 \h </w:instrText>
            </w:r>
            <w:r w:rsidR="0005223C">
              <w:rPr>
                <w:noProof/>
                <w:webHidden/>
              </w:rPr>
            </w:r>
            <w:r w:rsidR="0005223C">
              <w:rPr>
                <w:noProof/>
                <w:webHidden/>
              </w:rPr>
              <w:fldChar w:fldCharType="separate"/>
            </w:r>
            <w:r w:rsidR="0005223C">
              <w:rPr>
                <w:noProof/>
                <w:webHidden/>
              </w:rPr>
              <w:t>3</w:t>
            </w:r>
            <w:r w:rsidR="0005223C">
              <w:rPr>
                <w:noProof/>
                <w:webHidden/>
              </w:rPr>
              <w:fldChar w:fldCharType="end"/>
            </w:r>
          </w:hyperlink>
        </w:p>
        <w:p w14:paraId="03C16C05" w14:textId="3CE970FB" w:rsidR="0005223C" w:rsidRDefault="00000000">
          <w:pPr>
            <w:pStyle w:val="TOC2"/>
            <w:tabs>
              <w:tab w:val="left" w:pos="960"/>
              <w:tab w:val="right" w:leader="dot" w:pos="9062"/>
            </w:tabs>
            <w:rPr>
              <w:rFonts w:asciiTheme="minorHAnsi" w:eastAsiaTheme="minorEastAsia" w:hAnsiTheme="minorHAnsi" w:cstheme="minorBidi"/>
              <w:noProof/>
              <w:kern w:val="2"/>
              <w:sz w:val="24"/>
              <w:lang w:val="de-CH"/>
              <w14:ligatures w14:val="standardContextual"/>
            </w:rPr>
          </w:pPr>
          <w:hyperlink w:anchor="_Toc206074559" w:history="1">
            <w:r w:rsidR="0005223C" w:rsidRPr="00491832">
              <w:rPr>
                <w:rStyle w:val="Hyperlink"/>
                <w:noProof/>
              </w:rPr>
              <w:t>3.2.</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Purpose and objectives</w:t>
            </w:r>
            <w:r w:rsidR="0005223C">
              <w:rPr>
                <w:noProof/>
                <w:webHidden/>
              </w:rPr>
              <w:tab/>
            </w:r>
            <w:r w:rsidR="0005223C">
              <w:rPr>
                <w:noProof/>
                <w:webHidden/>
              </w:rPr>
              <w:fldChar w:fldCharType="begin"/>
            </w:r>
            <w:r w:rsidR="0005223C">
              <w:rPr>
                <w:noProof/>
                <w:webHidden/>
              </w:rPr>
              <w:instrText xml:space="preserve"> PAGEREF _Toc206074559 \h </w:instrText>
            </w:r>
            <w:r w:rsidR="0005223C">
              <w:rPr>
                <w:noProof/>
                <w:webHidden/>
              </w:rPr>
            </w:r>
            <w:r w:rsidR="0005223C">
              <w:rPr>
                <w:noProof/>
                <w:webHidden/>
              </w:rPr>
              <w:fldChar w:fldCharType="separate"/>
            </w:r>
            <w:r w:rsidR="0005223C">
              <w:rPr>
                <w:noProof/>
                <w:webHidden/>
              </w:rPr>
              <w:t>3</w:t>
            </w:r>
            <w:r w:rsidR="0005223C">
              <w:rPr>
                <w:noProof/>
                <w:webHidden/>
              </w:rPr>
              <w:fldChar w:fldCharType="end"/>
            </w:r>
          </w:hyperlink>
        </w:p>
        <w:p w14:paraId="2E59AF98" w14:textId="3808D549" w:rsidR="0005223C" w:rsidRDefault="00000000">
          <w:pPr>
            <w:pStyle w:val="TOC2"/>
            <w:tabs>
              <w:tab w:val="left" w:pos="960"/>
              <w:tab w:val="right" w:leader="dot" w:pos="9062"/>
            </w:tabs>
            <w:rPr>
              <w:rFonts w:asciiTheme="minorHAnsi" w:eastAsiaTheme="minorEastAsia" w:hAnsiTheme="minorHAnsi" w:cstheme="minorBidi"/>
              <w:noProof/>
              <w:kern w:val="2"/>
              <w:sz w:val="24"/>
              <w:lang w:val="de-CH"/>
              <w14:ligatures w14:val="standardContextual"/>
            </w:rPr>
          </w:pPr>
          <w:hyperlink w:anchor="_Toc206074560" w:history="1">
            <w:r w:rsidR="0005223C" w:rsidRPr="00491832">
              <w:rPr>
                <w:rStyle w:val="Hyperlink"/>
                <w:noProof/>
              </w:rPr>
              <w:t>3.3.</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Scope</w:t>
            </w:r>
            <w:r w:rsidR="0005223C">
              <w:rPr>
                <w:noProof/>
                <w:webHidden/>
              </w:rPr>
              <w:tab/>
            </w:r>
            <w:r w:rsidR="0005223C">
              <w:rPr>
                <w:noProof/>
                <w:webHidden/>
              </w:rPr>
              <w:fldChar w:fldCharType="begin"/>
            </w:r>
            <w:r w:rsidR="0005223C">
              <w:rPr>
                <w:noProof/>
                <w:webHidden/>
              </w:rPr>
              <w:instrText xml:space="preserve"> PAGEREF _Toc206074560 \h </w:instrText>
            </w:r>
            <w:r w:rsidR="0005223C">
              <w:rPr>
                <w:noProof/>
                <w:webHidden/>
              </w:rPr>
            </w:r>
            <w:r w:rsidR="0005223C">
              <w:rPr>
                <w:noProof/>
                <w:webHidden/>
              </w:rPr>
              <w:fldChar w:fldCharType="separate"/>
            </w:r>
            <w:r w:rsidR="0005223C">
              <w:rPr>
                <w:noProof/>
                <w:webHidden/>
              </w:rPr>
              <w:t>4</w:t>
            </w:r>
            <w:r w:rsidR="0005223C">
              <w:rPr>
                <w:noProof/>
                <w:webHidden/>
              </w:rPr>
              <w:fldChar w:fldCharType="end"/>
            </w:r>
          </w:hyperlink>
        </w:p>
        <w:p w14:paraId="41B22167" w14:textId="2B2F4095" w:rsidR="0005223C" w:rsidRDefault="00000000">
          <w:pPr>
            <w:pStyle w:val="TOC2"/>
            <w:tabs>
              <w:tab w:val="left" w:pos="960"/>
              <w:tab w:val="right" w:leader="dot" w:pos="9062"/>
            </w:tabs>
            <w:rPr>
              <w:rFonts w:asciiTheme="minorHAnsi" w:eastAsiaTheme="minorEastAsia" w:hAnsiTheme="minorHAnsi" w:cstheme="minorBidi"/>
              <w:noProof/>
              <w:kern w:val="2"/>
              <w:sz w:val="24"/>
              <w:lang w:val="de-CH"/>
              <w14:ligatures w14:val="standardContextual"/>
            </w:rPr>
          </w:pPr>
          <w:hyperlink w:anchor="_Toc206074561" w:history="1">
            <w:r w:rsidR="0005223C" w:rsidRPr="00491832">
              <w:rPr>
                <w:rStyle w:val="Hyperlink"/>
                <w:noProof/>
              </w:rPr>
              <w:t>3.4.</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Indicative evaluation questions / key focus area</w:t>
            </w:r>
            <w:r w:rsidR="0005223C">
              <w:rPr>
                <w:noProof/>
                <w:webHidden/>
              </w:rPr>
              <w:tab/>
            </w:r>
            <w:r w:rsidR="0005223C">
              <w:rPr>
                <w:noProof/>
                <w:webHidden/>
              </w:rPr>
              <w:fldChar w:fldCharType="begin"/>
            </w:r>
            <w:r w:rsidR="0005223C">
              <w:rPr>
                <w:noProof/>
                <w:webHidden/>
              </w:rPr>
              <w:instrText xml:space="preserve"> PAGEREF _Toc206074561 \h </w:instrText>
            </w:r>
            <w:r w:rsidR="0005223C">
              <w:rPr>
                <w:noProof/>
                <w:webHidden/>
              </w:rPr>
            </w:r>
            <w:r w:rsidR="0005223C">
              <w:rPr>
                <w:noProof/>
                <w:webHidden/>
              </w:rPr>
              <w:fldChar w:fldCharType="separate"/>
            </w:r>
            <w:r w:rsidR="0005223C">
              <w:rPr>
                <w:noProof/>
                <w:webHidden/>
              </w:rPr>
              <w:t>4</w:t>
            </w:r>
            <w:r w:rsidR="0005223C">
              <w:rPr>
                <w:noProof/>
                <w:webHidden/>
              </w:rPr>
              <w:fldChar w:fldCharType="end"/>
            </w:r>
          </w:hyperlink>
        </w:p>
        <w:p w14:paraId="69B83552" w14:textId="37722FC8" w:rsidR="0005223C" w:rsidRDefault="00000000">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hyperlink w:anchor="_Toc206074562" w:history="1">
            <w:r w:rsidR="0005223C" w:rsidRPr="00491832">
              <w:rPr>
                <w:rStyle w:val="Hyperlink"/>
                <w:noProof/>
              </w:rPr>
              <w:t>4.</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Evaluation process and methods</w:t>
            </w:r>
            <w:r w:rsidR="0005223C">
              <w:rPr>
                <w:noProof/>
                <w:webHidden/>
              </w:rPr>
              <w:tab/>
            </w:r>
            <w:r w:rsidR="0005223C">
              <w:rPr>
                <w:noProof/>
                <w:webHidden/>
              </w:rPr>
              <w:fldChar w:fldCharType="begin"/>
            </w:r>
            <w:r w:rsidR="0005223C">
              <w:rPr>
                <w:noProof/>
                <w:webHidden/>
              </w:rPr>
              <w:instrText xml:space="preserve"> PAGEREF _Toc206074562 \h </w:instrText>
            </w:r>
            <w:r w:rsidR="0005223C">
              <w:rPr>
                <w:noProof/>
                <w:webHidden/>
              </w:rPr>
            </w:r>
            <w:r w:rsidR="0005223C">
              <w:rPr>
                <w:noProof/>
                <w:webHidden/>
              </w:rPr>
              <w:fldChar w:fldCharType="separate"/>
            </w:r>
            <w:r w:rsidR="0005223C">
              <w:rPr>
                <w:noProof/>
                <w:webHidden/>
              </w:rPr>
              <w:t>4</w:t>
            </w:r>
            <w:r w:rsidR="0005223C">
              <w:rPr>
                <w:noProof/>
                <w:webHidden/>
              </w:rPr>
              <w:fldChar w:fldCharType="end"/>
            </w:r>
          </w:hyperlink>
        </w:p>
        <w:p w14:paraId="5AE280E0" w14:textId="5670637B" w:rsidR="0005223C" w:rsidRDefault="00000000">
          <w:pPr>
            <w:pStyle w:val="TOC2"/>
            <w:tabs>
              <w:tab w:val="left" w:pos="960"/>
              <w:tab w:val="right" w:leader="dot" w:pos="9062"/>
            </w:tabs>
            <w:rPr>
              <w:rFonts w:asciiTheme="minorHAnsi" w:eastAsiaTheme="minorEastAsia" w:hAnsiTheme="minorHAnsi" w:cstheme="minorBidi"/>
              <w:noProof/>
              <w:kern w:val="2"/>
              <w:sz w:val="24"/>
              <w:lang w:val="de-CH"/>
              <w14:ligatures w14:val="standardContextual"/>
            </w:rPr>
          </w:pPr>
          <w:hyperlink w:anchor="_Toc206074563" w:history="1">
            <w:r w:rsidR="0005223C" w:rsidRPr="00491832">
              <w:rPr>
                <w:rStyle w:val="Hyperlink"/>
                <w:noProof/>
              </w:rPr>
              <w:t>4.1.</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Evaluation methodology</w:t>
            </w:r>
            <w:r w:rsidR="0005223C">
              <w:rPr>
                <w:noProof/>
                <w:webHidden/>
              </w:rPr>
              <w:tab/>
            </w:r>
            <w:r w:rsidR="0005223C">
              <w:rPr>
                <w:noProof/>
                <w:webHidden/>
              </w:rPr>
              <w:fldChar w:fldCharType="begin"/>
            </w:r>
            <w:r w:rsidR="0005223C">
              <w:rPr>
                <w:noProof/>
                <w:webHidden/>
              </w:rPr>
              <w:instrText xml:space="preserve"> PAGEREF _Toc206074563 \h </w:instrText>
            </w:r>
            <w:r w:rsidR="0005223C">
              <w:rPr>
                <w:noProof/>
                <w:webHidden/>
              </w:rPr>
            </w:r>
            <w:r w:rsidR="0005223C">
              <w:rPr>
                <w:noProof/>
                <w:webHidden/>
              </w:rPr>
              <w:fldChar w:fldCharType="separate"/>
            </w:r>
            <w:r w:rsidR="0005223C">
              <w:rPr>
                <w:noProof/>
                <w:webHidden/>
              </w:rPr>
              <w:t>4</w:t>
            </w:r>
            <w:r w:rsidR="0005223C">
              <w:rPr>
                <w:noProof/>
                <w:webHidden/>
              </w:rPr>
              <w:fldChar w:fldCharType="end"/>
            </w:r>
          </w:hyperlink>
        </w:p>
        <w:p w14:paraId="3E76F568" w14:textId="4535AC7F" w:rsidR="0005223C" w:rsidRDefault="00000000">
          <w:pPr>
            <w:pStyle w:val="TOC2"/>
            <w:tabs>
              <w:tab w:val="left" w:pos="960"/>
              <w:tab w:val="right" w:leader="dot" w:pos="9062"/>
            </w:tabs>
            <w:rPr>
              <w:rFonts w:asciiTheme="minorHAnsi" w:eastAsiaTheme="minorEastAsia" w:hAnsiTheme="minorHAnsi" w:cstheme="minorBidi"/>
              <w:noProof/>
              <w:kern w:val="2"/>
              <w:sz w:val="24"/>
              <w:lang w:val="de-CH"/>
              <w14:ligatures w14:val="standardContextual"/>
            </w:rPr>
          </w:pPr>
          <w:hyperlink w:anchor="_Toc206074564" w:history="1">
            <w:r w:rsidR="0005223C" w:rsidRPr="00491832">
              <w:rPr>
                <w:rStyle w:val="Hyperlink"/>
                <w:noProof/>
              </w:rPr>
              <w:t>4.2.</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Roles and responsibilities of the evaluator(s)</w:t>
            </w:r>
            <w:r w:rsidR="0005223C">
              <w:rPr>
                <w:noProof/>
                <w:webHidden/>
              </w:rPr>
              <w:tab/>
            </w:r>
            <w:r w:rsidR="0005223C">
              <w:rPr>
                <w:noProof/>
                <w:webHidden/>
              </w:rPr>
              <w:fldChar w:fldCharType="begin"/>
            </w:r>
            <w:r w:rsidR="0005223C">
              <w:rPr>
                <w:noProof/>
                <w:webHidden/>
              </w:rPr>
              <w:instrText xml:space="preserve"> PAGEREF _Toc206074564 \h </w:instrText>
            </w:r>
            <w:r w:rsidR="0005223C">
              <w:rPr>
                <w:noProof/>
                <w:webHidden/>
              </w:rPr>
            </w:r>
            <w:r w:rsidR="0005223C">
              <w:rPr>
                <w:noProof/>
                <w:webHidden/>
              </w:rPr>
              <w:fldChar w:fldCharType="separate"/>
            </w:r>
            <w:r w:rsidR="0005223C">
              <w:rPr>
                <w:noProof/>
                <w:webHidden/>
              </w:rPr>
              <w:t>5</w:t>
            </w:r>
            <w:r w:rsidR="0005223C">
              <w:rPr>
                <w:noProof/>
                <w:webHidden/>
              </w:rPr>
              <w:fldChar w:fldCharType="end"/>
            </w:r>
          </w:hyperlink>
        </w:p>
        <w:p w14:paraId="74B15D10" w14:textId="07FA9A28" w:rsidR="0005223C" w:rsidRDefault="00000000">
          <w:pPr>
            <w:pStyle w:val="TOC2"/>
            <w:tabs>
              <w:tab w:val="left" w:pos="960"/>
              <w:tab w:val="right" w:leader="dot" w:pos="9062"/>
            </w:tabs>
            <w:rPr>
              <w:rFonts w:asciiTheme="minorHAnsi" w:eastAsiaTheme="minorEastAsia" w:hAnsiTheme="minorHAnsi" w:cstheme="minorBidi"/>
              <w:noProof/>
              <w:kern w:val="2"/>
              <w:sz w:val="24"/>
              <w:lang w:val="de-CH"/>
              <w14:ligatures w14:val="standardContextual"/>
            </w:rPr>
          </w:pPr>
          <w:hyperlink w:anchor="_Toc206074565" w:history="1">
            <w:r w:rsidR="0005223C" w:rsidRPr="00491832">
              <w:rPr>
                <w:rStyle w:val="Hyperlink"/>
                <w:noProof/>
              </w:rPr>
              <w:t>4.3.</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Evaluation process and timeframe</w:t>
            </w:r>
            <w:r w:rsidR="0005223C">
              <w:rPr>
                <w:noProof/>
                <w:webHidden/>
              </w:rPr>
              <w:tab/>
            </w:r>
            <w:r w:rsidR="0005223C">
              <w:rPr>
                <w:noProof/>
                <w:webHidden/>
              </w:rPr>
              <w:fldChar w:fldCharType="begin"/>
            </w:r>
            <w:r w:rsidR="0005223C">
              <w:rPr>
                <w:noProof/>
                <w:webHidden/>
              </w:rPr>
              <w:instrText xml:space="preserve"> PAGEREF _Toc206074565 \h </w:instrText>
            </w:r>
            <w:r w:rsidR="0005223C">
              <w:rPr>
                <w:noProof/>
                <w:webHidden/>
              </w:rPr>
            </w:r>
            <w:r w:rsidR="0005223C">
              <w:rPr>
                <w:noProof/>
                <w:webHidden/>
              </w:rPr>
              <w:fldChar w:fldCharType="separate"/>
            </w:r>
            <w:r w:rsidR="0005223C">
              <w:rPr>
                <w:noProof/>
                <w:webHidden/>
              </w:rPr>
              <w:t>5</w:t>
            </w:r>
            <w:r w:rsidR="0005223C">
              <w:rPr>
                <w:noProof/>
                <w:webHidden/>
              </w:rPr>
              <w:fldChar w:fldCharType="end"/>
            </w:r>
          </w:hyperlink>
        </w:p>
        <w:p w14:paraId="534C1730" w14:textId="70D76153" w:rsidR="0005223C" w:rsidRDefault="00000000">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hyperlink w:anchor="_Toc206074566" w:history="1">
            <w:r w:rsidR="0005223C" w:rsidRPr="00491832">
              <w:rPr>
                <w:rStyle w:val="Hyperlink"/>
                <w:noProof/>
              </w:rPr>
              <w:t>5.</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Deliverables</w:t>
            </w:r>
            <w:r w:rsidR="0005223C">
              <w:rPr>
                <w:noProof/>
                <w:webHidden/>
              </w:rPr>
              <w:tab/>
            </w:r>
            <w:r w:rsidR="0005223C">
              <w:rPr>
                <w:noProof/>
                <w:webHidden/>
              </w:rPr>
              <w:fldChar w:fldCharType="begin"/>
            </w:r>
            <w:r w:rsidR="0005223C">
              <w:rPr>
                <w:noProof/>
                <w:webHidden/>
              </w:rPr>
              <w:instrText xml:space="preserve"> PAGEREF _Toc206074566 \h </w:instrText>
            </w:r>
            <w:r w:rsidR="0005223C">
              <w:rPr>
                <w:noProof/>
                <w:webHidden/>
              </w:rPr>
            </w:r>
            <w:r w:rsidR="0005223C">
              <w:rPr>
                <w:noProof/>
                <w:webHidden/>
              </w:rPr>
              <w:fldChar w:fldCharType="separate"/>
            </w:r>
            <w:r w:rsidR="0005223C">
              <w:rPr>
                <w:noProof/>
                <w:webHidden/>
              </w:rPr>
              <w:t>6</w:t>
            </w:r>
            <w:r w:rsidR="0005223C">
              <w:rPr>
                <w:noProof/>
                <w:webHidden/>
              </w:rPr>
              <w:fldChar w:fldCharType="end"/>
            </w:r>
          </w:hyperlink>
        </w:p>
        <w:p w14:paraId="29226754" w14:textId="316A13A8" w:rsidR="0005223C" w:rsidRDefault="00000000">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hyperlink w:anchor="_Toc206074567" w:history="1">
            <w:r w:rsidR="0005223C" w:rsidRPr="00491832">
              <w:rPr>
                <w:rStyle w:val="Hyperlink"/>
                <w:noProof/>
              </w:rPr>
              <w:t>6.</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Reference Documents</w:t>
            </w:r>
            <w:r w:rsidR="0005223C">
              <w:rPr>
                <w:noProof/>
                <w:webHidden/>
              </w:rPr>
              <w:tab/>
            </w:r>
            <w:r w:rsidR="0005223C">
              <w:rPr>
                <w:noProof/>
                <w:webHidden/>
              </w:rPr>
              <w:fldChar w:fldCharType="begin"/>
            </w:r>
            <w:r w:rsidR="0005223C">
              <w:rPr>
                <w:noProof/>
                <w:webHidden/>
              </w:rPr>
              <w:instrText xml:space="preserve"> PAGEREF _Toc206074567 \h </w:instrText>
            </w:r>
            <w:r w:rsidR="0005223C">
              <w:rPr>
                <w:noProof/>
                <w:webHidden/>
              </w:rPr>
            </w:r>
            <w:r w:rsidR="0005223C">
              <w:rPr>
                <w:noProof/>
                <w:webHidden/>
              </w:rPr>
              <w:fldChar w:fldCharType="separate"/>
            </w:r>
            <w:r w:rsidR="0005223C">
              <w:rPr>
                <w:noProof/>
                <w:webHidden/>
              </w:rPr>
              <w:t>6</w:t>
            </w:r>
            <w:r w:rsidR="0005223C">
              <w:rPr>
                <w:noProof/>
                <w:webHidden/>
              </w:rPr>
              <w:fldChar w:fldCharType="end"/>
            </w:r>
          </w:hyperlink>
        </w:p>
        <w:p w14:paraId="27E2C1A8" w14:textId="447C378B" w:rsidR="0005223C" w:rsidRDefault="00000000">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hyperlink w:anchor="_Toc206074568" w:history="1">
            <w:r w:rsidR="0005223C" w:rsidRPr="00491832">
              <w:rPr>
                <w:rStyle w:val="Hyperlink"/>
                <w:noProof/>
              </w:rPr>
              <w:t>7.</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Competency profile of the evaluator(s)</w:t>
            </w:r>
            <w:r w:rsidR="0005223C">
              <w:rPr>
                <w:noProof/>
                <w:webHidden/>
              </w:rPr>
              <w:tab/>
            </w:r>
            <w:r w:rsidR="0005223C">
              <w:rPr>
                <w:noProof/>
                <w:webHidden/>
              </w:rPr>
              <w:fldChar w:fldCharType="begin"/>
            </w:r>
            <w:r w:rsidR="0005223C">
              <w:rPr>
                <w:noProof/>
                <w:webHidden/>
              </w:rPr>
              <w:instrText xml:space="preserve"> PAGEREF _Toc206074568 \h </w:instrText>
            </w:r>
            <w:r w:rsidR="0005223C">
              <w:rPr>
                <w:noProof/>
                <w:webHidden/>
              </w:rPr>
            </w:r>
            <w:r w:rsidR="0005223C">
              <w:rPr>
                <w:noProof/>
                <w:webHidden/>
              </w:rPr>
              <w:fldChar w:fldCharType="separate"/>
            </w:r>
            <w:r w:rsidR="0005223C">
              <w:rPr>
                <w:noProof/>
                <w:webHidden/>
              </w:rPr>
              <w:t>7</w:t>
            </w:r>
            <w:r w:rsidR="0005223C">
              <w:rPr>
                <w:noProof/>
                <w:webHidden/>
              </w:rPr>
              <w:fldChar w:fldCharType="end"/>
            </w:r>
          </w:hyperlink>
        </w:p>
        <w:p w14:paraId="412C1017" w14:textId="385F5466" w:rsidR="0005223C" w:rsidRDefault="00000000">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hyperlink w:anchor="_Toc206074569" w:history="1">
            <w:r w:rsidR="0005223C" w:rsidRPr="00491832">
              <w:rPr>
                <w:rStyle w:val="Hyperlink"/>
                <w:noProof/>
              </w:rPr>
              <w:t>8.</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Reporting</w:t>
            </w:r>
            <w:r w:rsidR="0005223C">
              <w:rPr>
                <w:noProof/>
                <w:webHidden/>
              </w:rPr>
              <w:tab/>
            </w:r>
            <w:r w:rsidR="0005223C">
              <w:rPr>
                <w:noProof/>
                <w:webHidden/>
              </w:rPr>
              <w:fldChar w:fldCharType="begin"/>
            </w:r>
            <w:r w:rsidR="0005223C">
              <w:rPr>
                <w:noProof/>
                <w:webHidden/>
              </w:rPr>
              <w:instrText xml:space="preserve"> PAGEREF _Toc206074569 \h </w:instrText>
            </w:r>
            <w:r w:rsidR="0005223C">
              <w:rPr>
                <w:noProof/>
                <w:webHidden/>
              </w:rPr>
            </w:r>
            <w:r w:rsidR="0005223C">
              <w:rPr>
                <w:noProof/>
                <w:webHidden/>
              </w:rPr>
              <w:fldChar w:fldCharType="separate"/>
            </w:r>
            <w:r w:rsidR="0005223C">
              <w:rPr>
                <w:noProof/>
                <w:webHidden/>
              </w:rPr>
              <w:t>7</w:t>
            </w:r>
            <w:r w:rsidR="0005223C">
              <w:rPr>
                <w:noProof/>
                <w:webHidden/>
              </w:rPr>
              <w:fldChar w:fldCharType="end"/>
            </w:r>
          </w:hyperlink>
        </w:p>
        <w:p w14:paraId="527215D3" w14:textId="26914CF4" w:rsidR="0005223C" w:rsidRDefault="00000000">
          <w:pPr>
            <w:pStyle w:val="TOC1"/>
            <w:tabs>
              <w:tab w:val="left" w:pos="480"/>
              <w:tab w:val="right" w:leader="dot" w:pos="9062"/>
            </w:tabs>
            <w:rPr>
              <w:rFonts w:asciiTheme="minorHAnsi" w:eastAsiaTheme="minorEastAsia" w:hAnsiTheme="minorHAnsi" w:cstheme="minorBidi"/>
              <w:noProof/>
              <w:kern w:val="2"/>
              <w:sz w:val="24"/>
              <w:lang w:val="de-CH"/>
              <w14:ligatures w14:val="standardContextual"/>
            </w:rPr>
          </w:pPr>
          <w:hyperlink w:anchor="_Toc206074570" w:history="1">
            <w:r w:rsidR="0005223C" w:rsidRPr="00491832">
              <w:rPr>
                <w:rStyle w:val="Hyperlink"/>
                <w:noProof/>
              </w:rPr>
              <w:t>9.</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Suitability and award criteria</w:t>
            </w:r>
            <w:r w:rsidR="0005223C">
              <w:rPr>
                <w:noProof/>
                <w:webHidden/>
              </w:rPr>
              <w:tab/>
            </w:r>
            <w:r w:rsidR="0005223C">
              <w:rPr>
                <w:noProof/>
                <w:webHidden/>
              </w:rPr>
              <w:fldChar w:fldCharType="begin"/>
            </w:r>
            <w:r w:rsidR="0005223C">
              <w:rPr>
                <w:noProof/>
                <w:webHidden/>
              </w:rPr>
              <w:instrText xml:space="preserve"> PAGEREF _Toc206074570 \h </w:instrText>
            </w:r>
            <w:r w:rsidR="0005223C">
              <w:rPr>
                <w:noProof/>
                <w:webHidden/>
              </w:rPr>
            </w:r>
            <w:r w:rsidR="0005223C">
              <w:rPr>
                <w:noProof/>
                <w:webHidden/>
              </w:rPr>
              <w:fldChar w:fldCharType="separate"/>
            </w:r>
            <w:r w:rsidR="0005223C">
              <w:rPr>
                <w:noProof/>
                <w:webHidden/>
              </w:rPr>
              <w:t>7</w:t>
            </w:r>
            <w:r w:rsidR="0005223C">
              <w:rPr>
                <w:noProof/>
                <w:webHidden/>
              </w:rPr>
              <w:fldChar w:fldCharType="end"/>
            </w:r>
          </w:hyperlink>
        </w:p>
        <w:p w14:paraId="7DBC26D3" w14:textId="5566C1AE" w:rsidR="0005223C" w:rsidRDefault="00000000">
          <w:pPr>
            <w:pStyle w:val="TOC1"/>
            <w:tabs>
              <w:tab w:val="left" w:pos="720"/>
              <w:tab w:val="right" w:leader="dot" w:pos="9062"/>
            </w:tabs>
            <w:rPr>
              <w:rFonts w:asciiTheme="minorHAnsi" w:eastAsiaTheme="minorEastAsia" w:hAnsiTheme="minorHAnsi" w:cstheme="minorBidi"/>
              <w:noProof/>
              <w:kern w:val="2"/>
              <w:sz w:val="24"/>
              <w:lang w:val="de-CH"/>
              <w14:ligatures w14:val="standardContextual"/>
            </w:rPr>
          </w:pPr>
          <w:hyperlink w:anchor="_Toc206074571" w:history="1">
            <w:r w:rsidR="0005223C" w:rsidRPr="00491832">
              <w:rPr>
                <w:rStyle w:val="Hyperlink"/>
                <w:noProof/>
              </w:rPr>
              <w:t>10.</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Application procedure</w:t>
            </w:r>
            <w:r w:rsidR="0005223C">
              <w:rPr>
                <w:noProof/>
                <w:webHidden/>
              </w:rPr>
              <w:tab/>
            </w:r>
            <w:r w:rsidR="0005223C">
              <w:rPr>
                <w:noProof/>
                <w:webHidden/>
              </w:rPr>
              <w:fldChar w:fldCharType="begin"/>
            </w:r>
            <w:r w:rsidR="0005223C">
              <w:rPr>
                <w:noProof/>
                <w:webHidden/>
              </w:rPr>
              <w:instrText xml:space="preserve"> PAGEREF _Toc206074571 \h </w:instrText>
            </w:r>
            <w:r w:rsidR="0005223C">
              <w:rPr>
                <w:noProof/>
                <w:webHidden/>
              </w:rPr>
            </w:r>
            <w:r w:rsidR="0005223C">
              <w:rPr>
                <w:noProof/>
                <w:webHidden/>
              </w:rPr>
              <w:fldChar w:fldCharType="separate"/>
            </w:r>
            <w:r w:rsidR="0005223C">
              <w:rPr>
                <w:noProof/>
                <w:webHidden/>
              </w:rPr>
              <w:t>8</w:t>
            </w:r>
            <w:r w:rsidR="0005223C">
              <w:rPr>
                <w:noProof/>
                <w:webHidden/>
              </w:rPr>
              <w:fldChar w:fldCharType="end"/>
            </w:r>
          </w:hyperlink>
        </w:p>
        <w:p w14:paraId="362A716D" w14:textId="1047614C" w:rsidR="0005223C" w:rsidRDefault="00000000">
          <w:pPr>
            <w:pStyle w:val="TOC1"/>
            <w:tabs>
              <w:tab w:val="left" w:pos="720"/>
              <w:tab w:val="right" w:leader="dot" w:pos="9062"/>
            </w:tabs>
            <w:rPr>
              <w:rFonts w:asciiTheme="minorHAnsi" w:eastAsiaTheme="minorEastAsia" w:hAnsiTheme="minorHAnsi" w:cstheme="minorBidi"/>
              <w:noProof/>
              <w:kern w:val="2"/>
              <w:sz w:val="24"/>
              <w:lang w:val="de-CH"/>
              <w14:ligatures w14:val="standardContextual"/>
            </w:rPr>
          </w:pPr>
          <w:hyperlink w:anchor="_Toc206074572" w:history="1">
            <w:r w:rsidR="0005223C" w:rsidRPr="00491832">
              <w:rPr>
                <w:rStyle w:val="Hyperlink"/>
                <w:noProof/>
              </w:rPr>
              <w:t>11.</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Contracting</w:t>
            </w:r>
            <w:r w:rsidR="0005223C">
              <w:rPr>
                <w:noProof/>
                <w:webHidden/>
              </w:rPr>
              <w:tab/>
            </w:r>
            <w:r w:rsidR="0005223C">
              <w:rPr>
                <w:noProof/>
                <w:webHidden/>
              </w:rPr>
              <w:fldChar w:fldCharType="begin"/>
            </w:r>
            <w:r w:rsidR="0005223C">
              <w:rPr>
                <w:noProof/>
                <w:webHidden/>
              </w:rPr>
              <w:instrText xml:space="preserve"> PAGEREF _Toc206074572 \h </w:instrText>
            </w:r>
            <w:r w:rsidR="0005223C">
              <w:rPr>
                <w:noProof/>
                <w:webHidden/>
              </w:rPr>
            </w:r>
            <w:r w:rsidR="0005223C">
              <w:rPr>
                <w:noProof/>
                <w:webHidden/>
              </w:rPr>
              <w:fldChar w:fldCharType="separate"/>
            </w:r>
            <w:r w:rsidR="0005223C">
              <w:rPr>
                <w:noProof/>
                <w:webHidden/>
              </w:rPr>
              <w:t>8</w:t>
            </w:r>
            <w:r w:rsidR="0005223C">
              <w:rPr>
                <w:noProof/>
                <w:webHidden/>
              </w:rPr>
              <w:fldChar w:fldCharType="end"/>
            </w:r>
          </w:hyperlink>
        </w:p>
        <w:p w14:paraId="154E3758" w14:textId="6507D71E" w:rsidR="0005223C" w:rsidRDefault="00000000">
          <w:pPr>
            <w:pStyle w:val="TOC1"/>
            <w:tabs>
              <w:tab w:val="left" w:pos="720"/>
              <w:tab w:val="right" w:leader="dot" w:pos="9062"/>
            </w:tabs>
            <w:rPr>
              <w:rFonts w:asciiTheme="minorHAnsi" w:eastAsiaTheme="minorEastAsia" w:hAnsiTheme="minorHAnsi" w:cstheme="minorBidi"/>
              <w:noProof/>
              <w:kern w:val="2"/>
              <w:sz w:val="24"/>
              <w:lang w:val="de-CH"/>
              <w14:ligatures w14:val="standardContextual"/>
            </w:rPr>
          </w:pPr>
          <w:hyperlink w:anchor="_Toc206074573" w:history="1">
            <w:r w:rsidR="0005223C" w:rsidRPr="00491832">
              <w:rPr>
                <w:rStyle w:val="Hyperlink"/>
                <w:noProof/>
              </w:rPr>
              <w:t>12.</w:t>
            </w:r>
            <w:r w:rsidR="0005223C">
              <w:rPr>
                <w:rFonts w:asciiTheme="minorHAnsi" w:eastAsiaTheme="minorEastAsia" w:hAnsiTheme="minorHAnsi" w:cstheme="minorBidi"/>
                <w:noProof/>
                <w:kern w:val="2"/>
                <w:sz w:val="24"/>
                <w:lang w:val="de-CH"/>
                <w14:ligatures w14:val="standardContextual"/>
              </w:rPr>
              <w:tab/>
            </w:r>
            <w:r w:rsidR="0005223C" w:rsidRPr="00491832">
              <w:rPr>
                <w:rStyle w:val="Hyperlink"/>
                <w:noProof/>
              </w:rPr>
              <w:t>Annex</w:t>
            </w:r>
            <w:r w:rsidR="0005223C">
              <w:rPr>
                <w:noProof/>
                <w:webHidden/>
              </w:rPr>
              <w:tab/>
            </w:r>
            <w:r w:rsidR="0005223C">
              <w:rPr>
                <w:noProof/>
                <w:webHidden/>
              </w:rPr>
              <w:fldChar w:fldCharType="begin"/>
            </w:r>
            <w:r w:rsidR="0005223C">
              <w:rPr>
                <w:noProof/>
                <w:webHidden/>
              </w:rPr>
              <w:instrText xml:space="preserve"> PAGEREF _Toc206074573 \h </w:instrText>
            </w:r>
            <w:r w:rsidR="0005223C">
              <w:rPr>
                <w:noProof/>
                <w:webHidden/>
              </w:rPr>
            </w:r>
            <w:r w:rsidR="0005223C">
              <w:rPr>
                <w:noProof/>
                <w:webHidden/>
              </w:rPr>
              <w:fldChar w:fldCharType="separate"/>
            </w:r>
            <w:r w:rsidR="0005223C">
              <w:rPr>
                <w:noProof/>
                <w:webHidden/>
              </w:rPr>
              <w:t>8</w:t>
            </w:r>
            <w:r w:rsidR="0005223C">
              <w:rPr>
                <w:noProof/>
                <w:webHidden/>
              </w:rPr>
              <w:fldChar w:fldCharType="end"/>
            </w:r>
          </w:hyperlink>
        </w:p>
        <w:p w14:paraId="7AFF8137" w14:textId="74ADEF27" w:rsidR="00F669E8" w:rsidRPr="00E972BA" w:rsidRDefault="00F669E8" w:rsidP="00C63472">
          <w:pPr>
            <w:jc w:val="both"/>
          </w:pPr>
          <w:r w:rsidRPr="00E972BA">
            <w:rPr>
              <w:b/>
              <w:bCs/>
            </w:rPr>
            <w:fldChar w:fldCharType="end"/>
          </w:r>
        </w:p>
      </w:sdtContent>
    </w:sdt>
    <w:p w14:paraId="370D18A3" w14:textId="77777777" w:rsidR="00F669E8" w:rsidRPr="00E972BA" w:rsidRDefault="00F669E8" w:rsidP="00C63472">
      <w:pPr>
        <w:jc w:val="both"/>
      </w:pPr>
    </w:p>
    <w:p w14:paraId="0C76F039" w14:textId="77777777" w:rsidR="00F669E8" w:rsidRPr="00E972BA" w:rsidRDefault="00F669E8" w:rsidP="00C63472">
      <w:pPr>
        <w:jc w:val="both"/>
        <w:rPr>
          <w:b/>
          <w:sz w:val="28"/>
          <w:szCs w:val="28"/>
        </w:rPr>
      </w:pPr>
      <w:r w:rsidRPr="00E972BA">
        <w:rPr>
          <w:b/>
          <w:sz w:val="28"/>
          <w:szCs w:val="28"/>
        </w:rPr>
        <w:t>Terms and Abbreviations</w:t>
      </w:r>
      <w:bookmarkEnd w:id="0"/>
    </w:p>
    <w:p w14:paraId="49EA675D" w14:textId="77777777" w:rsidR="00F669E8" w:rsidRPr="00E972BA" w:rsidRDefault="00F669E8" w:rsidP="00C63472">
      <w:pPr>
        <w:jc w:val="both"/>
        <w:rPr>
          <w:rFonts w:ascii="Segoe UI" w:hAnsi="Segoe UI" w:cs="Segoe UI"/>
        </w:rPr>
      </w:pPr>
    </w:p>
    <w:tbl>
      <w:tblPr>
        <w:tblStyle w:val="TableGrid"/>
        <w:tblW w:w="0" w:type="auto"/>
        <w:tblLook w:val="04A0" w:firstRow="1" w:lastRow="0" w:firstColumn="1" w:lastColumn="0" w:noHBand="0" w:noVBand="1"/>
      </w:tblPr>
      <w:tblGrid>
        <w:gridCol w:w="705"/>
        <w:gridCol w:w="8357"/>
      </w:tblGrid>
      <w:tr w:rsidR="0037642C" w:rsidRPr="00E972BA" w14:paraId="46729811" w14:textId="77777777" w:rsidTr="0037642C">
        <w:tc>
          <w:tcPr>
            <w:tcW w:w="705" w:type="dxa"/>
          </w:tcPr>
          <w:p w14:paraId="408C3E84" w14:textId="701BF6C2" w:rsidR="0037642C" w:rsidRPr="00E972BA" w:rsidRDefault="00312FE6" w:rsidP="0037642C">
            <w:pPr>
              <w:jc w:val="both"/>
              <w:rPr>
                <w:rFonts w:cs="Arial"/>
                <w:highlight w:val="lightGray"/>
              </w:rPr>
            </w:pPr>
            <w:r>
              <w:rPr>
                <w:rFonts w:cs="Arial"/>
                <w:highlight w:val="lightGray"/>
              </w:rPr>
              <w:t>CIS</w:t>
            </w:r>
          </w:p>
        </w:tc>
        <w:tc>
          <w:tcPr>
            <w:tcW w:w="8357" w:type="dxa"/>
          </w:tcPr>
          <w:p w14:paraId="5F471EB9" w14:textId="2D6D2BD9" w:rsidR="0037642C" w:rsidRPr="00E972BA" w:rsidRDefault="00312FE6" w:rsidP="0037642C">
            <w:pPr>
              <w:jc w:val="both"/>
              <w:rPr>
                <w:rFonts w:cs="Arial"/>
              </w:rPr>
            </w:pPr>
            <w:r>
              <w:rPr>
                <w:rFonts w:cs="Arial"/>
              </w:rPr>
              <w:t xml:space="preserve">Commonwealth of Independent States </w:t>
            </w:r>
          </w:p>
        </w:tc>
      </w:tr>
      <w:tr w:rsidR="00312FE6" w:rsidRPr="00E972BA" w14:paraId="026DC8CF" w14:textId="77777777" w:rsidTr="0037642C">
        <w:tc>
          <w:tcPr>
            <w:tcW w:w="705" w:type="dxa"/>
          </w:tcPr>
          <w:p w14:paraId="69CA7ECC" w14:textId="217BEB74" w:rsidR="00312FE6" w:rsidRDefault="00312FE6" w:rsidP="00312FE6">
            <w:pPr>
              <w:jc w:val="both"/>
              <w:rPr>
                <w:rFonts w:cs="Arial"/>
                <w:highlight w:val="lightGray"/>
              </w:rPr>
            </w:pPr>
            <w:r>
              <w:rPr>
                <w:rFonts w:cs="Arial"/>
                <w:highlight w:val="lightGray"/>
              </w:rPr>
              <w:t>HFA</w:t>
            </w:r>
          </w:p>
        </w:tc>
        <w:tc>
          <w:tcPr>
            <w:tcW w:w="8357" w:type="dxa"/>
          </w:tcPr>
          <w:p w14:paraId="186F571E" w14:textId="2A047C09" w:rsidR="00312FE6" w:rsidRDefault="00312FE6" w:rsidP="00312FE6">
            <w:pPr>
              <w:jc w:val="both"/>
              <w:rPr>
                <w:rFonts w:cs="Arial"/>
              </w:rPr>
            </w:pPr>
            <w:r>
              <w:rPr>
                <w:rFonts w:cs="Arial"/>
              </w:rPr>
              <w:t>Health Facilities Autonomy</w:t>
            </w:r>
          </w:p>
        </w:tc>
      </w:tr>
      <w:tr w:rsidR="00312FE6" w:rsidRPr="00E972BA" w14:paraId="4F48ACC7" w14:textId="77777777" w:rsidTr="0037642C">
        <w:tc>
          <w:tcPr>
            <w:tcW w:w="705" w:type="dxa"/>
          </w:tcPr>
          <w:p w14:paraId="35409D7E" w14:textId="7BD48781" w:rsidR="00312FE6" w:rsidRPr="00E972BA" w:rsidRDefault="00312FE6" w:rsidP="00312FE6">
            <w:pPr>
              <w:jc w:val="both"/>
              <w:rPr>
                <w:rFonts w:cs="Arial"/>
                <w:highlight w:val="lightGray"/>
              </w:rPr>
            </w:pPr>
            <w:r>
              <w:rPr>
                <w:rFonts w:cs="Arial"/>
                <w:highlight w:val="lightGray"/>
              </w:rPr>
              <w:t>MER</w:t>
            </w:r>
          </w:p>
        </w:tc>
        <w:tc>
          <w:tcPr>
            <w:tcW w:w="8357" w:type="dxa"/>
          </w:tcPr>
          <w:p w14:paraId="0AE6B209" w14:textId="235F4CD0" w:rsidR="00312FE6" w:rsidRPr="00E972BA" w:rsidRDefault="00312FE6" w:rsidP="00312FE6">
            <w:pPr>
              <w:jc w:val="both"/>
              <w:rPr>
                <w:rFonts w:cs="Arial"/>
              </w:rPr>
            </w:pPr>
            <w:r>
              <w:rPr>
                <w:rFonts w:cs="Arial"/>
              </w:rPr>
              <w:t xml:space="preserve">Medical Education Reforms </w:t>
            </w:r>
          </w:p>
        </w:tc>
      </w:tr>
      <w:tr w:rsidR="00312FE6" w:rsidRPr="00E972BA" w14:paraId="27F2A37E" w14:textId="77777777" w:rsidTr="0037642C">
        <w:tc>
          <w:tcPr>
            <w:tcW w:w="705" w:type="dxa"/>
          </w:tcPr>
          <w:p w14:paraId="24107BCC" w14:textId="1A127F3D" w:rsidR="00312FE6" w:rsidRPr="00E972BA" w:rsidRDefault="00312FE6" w:rsidP="00312FE6">
            <w:pPr>
              <w:jc w:val="both"/>
              <w:rPr>
                <w:rFonts w:cs="Arial"/>
                <w:highlight w:val="lightGray"/>
              </w:rPr>
            </w:pPr>
            <w:r>
              <w:rPr>
                <w:rFonts w:cs="Arial"/>
                <w:highlight w:val="lightGray"/>
              </w:rPr>
              <w:t>MoH</w:t>
            </w:r>
          </w:p>
        </w:tc>
        <w:tc>
          <w:tcPr>
            <w:tcW w:w="8357" w:type="dxa"/>
          </w:tcPr>
          <w:p w14:paraId="2769FBEE" w14:textId="52A7F910" w:rsidR="00312FE6" w:rsidRPr="00E972BA" w:rsidRDefault="00312FE6" w:rsidP="00312FE6">
            <w:pPr>
              <w:jc w:val="both"/>
              <w:rPr>
                <w:rFonts w:cs="Arial"/>
              </w:rPr>
            </w:pPr>
            <w:r>
              <w:rPr>
                <w:rFonts w:cs="Arial"/>
              </w:rPr>
              <w:t>Ministry of Health</w:t>
            </w:r>
          </w:p>
        </w:tc>
      </w:tr>
      <w:tr w:rsidR="00312FE6" w:rsidRPr="00E972BA" w14:paraId="0E255A5E" w14:textId="77777777" w:rsidTr="0037642C">
        <w:tc>
          <w:tcPr>
            <w:tcW w:w="705" w:type="dxa"/>
          </w:tcPr>
          <w:p w14:paraId="32194043" w14:textId="0341E890" w:rsidR="00312FE6" w:rsidRPr="00E972BA" w:rsidRDefault="00312FE6" w:rsidP="00312FE6">
            <w:pPr>
              <w:jc w:val="both"/>
              <w:rPr>
                <w:rFonts w:cs="Arial"/>
                <w:highlight w:val="lightGray"/>
              </w:rPr>
            </w:pPr>
            <w:r>
              <w:rPr>
                <w:rFonts w:cs="Arial"/>
                <w:highlight w:val="lightGray"/>
              </w:rPr>
              <w:t>NCD</w:t>
            </w:r>
          </w:p>
        </w:tc>
        <w:tc>
          <w:tcPr>
            <w:tcW w:w="8357" w:type="dxa"/>
          </w:tcPr>
          <w:p w14:paraId="0DC30862" w14:textId="128398C8" w:rsidR="00312FE6" w:rsidRPr="00E972BA" w:rsidRDefault="00312FE6" w:rsidP="00312FE6">
            <w:pPr>
              <w:jc w:val="both"/>
              <w:rPr>
                <w:rFonts w:cs="Arial"/>
              </w:rPr>
            </w:pPr>
            <w:r>
              <w:rPr>
                <w:rFonts w:cs="Arial"/>
              </w:rPr>
              <w:t xml:space="preserve">Noncommunicable diseases </w:t>
            </w:r>
          </w:p>
        </w:tc>
      </w:tr>
      <w:tr w:rsidR="00312FE6" w:rsidRPr="00E972BA" w14:paraId="31DB3C5B" w14:textId="77777777" w:rsidTr="0037642C">
        <w:tc>
          <w:tcPr>
            <w:tcW w:w="705" w:type="dxa"/>
          </w:tcPr>
          <w:p w14:paraId="4A08758E" w14:textId="19DC8E19" w:rsidR="00312FE6" w:rsidRPr="00E972BA" w:rsidRDefault="00312FE6" w:rsidP="00312FE6">
            <w:pPr>
              <w:jc w:val="both"/>
              <w:rPr>
                <w:rFonts w:cs="Arial"/>
                <w:highlight w:val="lightGray"/>
              </w:rPr>
            </w:pPr>
            <w:r>
              <w:rPr>
                <w:rFonts w:cs="Arial"/>
                <w:highlight w:val="lightGray"/>
              </w:rPr>
              <w:t>PCM</w:t>
            </w:r>
          </w:p>
        </w:tc>
        <w:tc>
          <w:tcPr>
            <w:tcW w:w="8357" w:type="dxa"/>
          </w:tcPr>
          <w:p w14:paraId="4192A546" w14:textId="3D440ACE" w:rsidR="00312FE6" w:rsidRPr="00E972BA" w:rsidRDefault="00312FE6" w:rsidP="00312FE6">
            <w:pPr>
              <w:jc w:val="both"/>
              <w:rPr>
                <w:rFonts w:cs="Arial"/>
              </w:rPr>
            </w:pPr>
            <w:r>
              <w:rPr>
                <w:rFonts w:cs="Arial"/>
              </w:rPr>
              <w:t>Project Cycle Management</w:t>
            </w:r>
          </w:p>
        </w:tc>
      </w:tr>
      <w:tr w:rsidR="00312FE6" w:rsidRPr="00E972BA" w14:paraId="6064BCB5" w14:textId="77777777" w:rsidTr="0037642C">
        <w:tc>
          <w:tcPr>
            <w:tcW w:w="705" w:type="dxa"/>
          </w:tcPr>
          <w:p w14:paraId="42A7454D" w14:textId="7F3E2FB6" w:rsidR="00312FE6" w:rsidRPr="00E972BA" w:rsidRDefault="00312FE6" w:rsidP="00312FE6">
            <w:pPr>
              <w:jc w:val="both"/>
              <w:rPr>
                <w:rFonts w:cs="Arial"/>
                <w:highlight w:val="lightGray"/>
              </w:rPr>
            </w:pPr>
            <w:r>
              <w:rPr>
                <w:rFonts w:cs="Arial"/>
                <w:highlight w:val="lightGray"/>
              </w:rPr>
              <w:t>PHC</w:t>
            </w:r>
          </w:p>
        </w:tc>
        <w:tc>
          <w:tcPr>
            <w:tcW w:w="8357" w:type="dxa"/>
          </w:tcPr>
          <w:p w14:paraId="261A7770" w14:textId="0FB966E3" w:rsidR="00312FE6" w:rsidRPr="00E972BA" w:rsidRDefault="00312FE6" w:rsidP="00312FE6">
            <w:pPr>
              <w:jc w:val="both"/>
              <w:rPr>
                <w:rFonts w:cs="Arial"/>
              </w:rPr>
            </w:pPr>
            <w:r>
              <w:rPr>
                <w:rFonts w:cs="Arial"/>
              </w:rPr>
              <w:t>Primary Health Care</w:t>
            </w:r>
          </w:p>
        </w:tc>
      </w:tr>
      <w:tr w:rsidR="00312FE6" w:rsidRPr="00E972BA" w14:paraId="4AEACE6D" w14:textId="77777777" w:rsidTr="0037642C">
        <w:tc>
          <w:tcPr>
            <w:tcW w:w="705" w:type="dxa"/>
          </w:tcPr>
          <w:p w14:paraId="13A84E5D" w14:textId="15CB122A" w:rsidR="00312FE6" w:rsidRPr="00E972BA" w:rsidRDefault="00312FE6" w:rsidP="00312FE6">
            <w:pPr>
              <w:jc w:val="both"/>
              <w:rPr>
                <w:rFonts w:cs="Arial"/>
                <w:highlight w:val="lightGray"/>
              </w:rPr>
            </w:pPr>
            <w:proofErr w:type="spellStart"/>
            <w:r>
              <w:rPr>
                <w:rFonts w:cs="Arial"/>
                <w:highlight w:val="lightGray"/>
              </w:rPr>
              <w:t>ToC</w:t>
            </w:r>
            <w:proofErr w:type="spellEnd"/>
          </w:p>
        </w:tc>
        <w:tc>
          <w:tcPr>
            <w:tcW w:w="8357" w:type="dxa"/>
          </w:tcPr>
          <w:p w14:paraId="3AD2FAC3" w14:textId="2A849074" w:rsidR="00312FE6" w:rsidRPr="00E972BA" w:rsidRDefault="00312FE6" w:rsidP="00312FE6">
            <w:pPr>
              <w:jc w:val="both"/>
              <w:rPr>
                <w:rFonts w:cs="Arial"/>
              </w:rPr>
            </w:pPr>
            <w:r>
              <w:rPr>
                <w:rFonts w:cs="Arial"/>
              </w:rPr>
              <w:t xml:space="preserve">Theory of Change </w:t>
            </w:r>
          </w:p>
        </w:tc>
      </w:tr>
      <w:tr w:rsidR="00312FE6" w:rsidRPr="00E972BA" w14:paraId="1F4C96C7" w14:textId="77777777" w:rsidTr="0037642C">
        <w:tc>
          <w:tcPr>
            <w:tcW w:w="705" w:type="dxa"/>
          </w:tcPr>
          <w:p w14:paraId="2CFDFF4B" w14:textId="3AA678A6" w:rsidR="00312FE6" w:rsidRPr="00E972BA" w:rsidRDefault="00312FE6" w:rsidP="00312FE6">
            <w:pPr>
              <w:jc w:val="both"/>
              <w:rPr>
                <w:rFonts w:cs="Arial"/>
                <w:highlight w:val="lightGray"/>
              </w:rPr>
            </w:pPr>
            <w:proofErr w:type="spellStart"/>
            <w:r>
              <w:rPr>
                <w:rFonts w:cs="Arial"/>
                <w:highlight w:val="lightGray"/>
              </w:rPr>
              <w:t>ToR</w:t>
            </w:r>
            <w:proofErr w:type="spellEnd"/>
          </w:p>
        </w:tc>
        <w:tc>
          <w:tcPr>
            <w:tcW w:w="8357" w:type="dxa"/>
          </w:tcPr>
          <w:p w14:paraId="2737B5F7" w14:textId="1F6F4F39" w:rsidR="00312FE6" w:rsidRPr="00E972BA" w:rsidRDefault="00312FE6" w:rsidP="00312FE6">
            <w:pPr>
              <w:jc w:val="both"/>
              <w:rPr>
                <w:rFonts w:cs="Arial"/>
              </w:rPr>
            </w:pPr>
            <w:r>
              <w:rPr>
                <w:rFonts w:cs="Arial"/>
              </w:rPr>
              <w:t xml:space="preserve">Terms of Reference </w:t>
            </w:r>
          </w:p>
        </w:tc>
      </w:tr>
    </w:tbl>
    <w:p w14:paraId="335666C2" w14:textId="77777777" w:rsidR="00F669E8" w:rsidRPr="00E972BA" w:rsidRDefault="00F669E8" w:rsidP="00C63472">
      <w:pPr>
        <w:spacing w:before="0" w:line="360" w:lineRule="auto"/>
        <w:jc w:val="both"/>
        <w:rPr>
          <w:rFonts w:cs="Arial"/>
          <w:szCs w:val="20"/>
        </w:rPr>
      </w:pPr>
      <w:r w:rsidRPr="00E972BA">
        <w:rPr>
          <w:rFonts w:cs="Arial"/>
          <w:szCs w:val="20"/>
        </w:rPr>
        <w:br w:type="page"/>
      </w:r>
    </w:p>
    <w:p w14:paraId="14B0F8BF" w14:textId="77777777" w:rsidR="00F669E8" w:rsidRPr="00E972BA" w:rsidRDefault="00F669E8" w:rsidP="00C63472">
      <w:pPr>
        <w:pStyle w:val="Heading1"/>
      </w:pPr>
      <w:bookmarkStart w:id="1" w:name="_Toc206074555"/>
      <w:r w:rsidRPr="00E972BA">
        <w:lastRenderedPageBreak/>
        <w:t>Introduction</w:t>
      </w:r>
      <w:bookmarkEnd w:id="1"/>
    </w:p>
    <w:p w14:paraId="644369D0" w14:textId="46FDB0AF" w:rsidR="00D91CC6" w:rsidRPr="00E972BA" w:rsidRDefault="00D91CC6" w:rsidP="00C63472">
      <w:pPr>
        <w:pStyle w:val="CharCharCharCharCharCharCharChar"/>
        <w:tabs>
          <w:tab w:val="left" w:pos="1134"/>
        </w:tabs>
        <w:spacing w:before="120" w:after="120" w:line="280" w:lineRule="atLeast"/>
        <w:jc w:val="both"/>
        <w:rPr>
          <w:sz w:val="22"/>
          <w:szCs w:val="22"/>
          <w:lang w:val="en-GB"/>
        </w:rPr>
      </w:pPr>
      <w:r w:rsidRPr="00E972BA">
        <w:rPr>
          <w:sz w:val="22"/>
          <w:szCs w:val="22"/>
          <w:lang w:val="en-GB"/>
        </w:rPr>
        <w:t xml:space="preserve">This document </w:t>
      </w:r>
      <w:r w:rsidR="00791FEC" w:rsidRPr="00E972BA">
        <w:rPr>
          <w:sz w:val="22"/>
          <w:szCs w:val="22"/>
          <w:lang w:val="en-GB"/>
        </w:rPr>
        <w:t xml:space="preserve">sets out </w:t>
      </w:r>
      <w:r w:rsidRPr="00E972BA">
        <w:rPr>
          <w:sz w:val="22"/>
          <w:szCs w:val="22"/>
          <w:lang w:val="en-GB"/>
        </w:rPr>
        <w:t xml:space="preserve">the requirements relating to the </w:t>
      </w:r>
      <w:r w:rsidR="00A7731E" w:rsidRPr="00E972BA">
        <w:rPr>
          <w:sz w:val="22"/>
          <w:szCs w:val="22"/>
          <w:lang w:val="en-GB"/>
        </w:rPr>
        <w:t>impact</w:t>
      </w:r>
      <w:r w:rsidRPr="00E972BA">
        <w:rPr>
          <w:sz w:val="22"/>
          <w:szCs w:val="22"/>
          <w:lang w:val="en-GB"/>
        </w:rPr>
        <w:t xml:space="preserve"> evaluation mandate </w:t>
      </w:r>
      <w:r w:rsidR="00626BF3" w:rsidRPr="00E972BA">
        <w:rPr>
          <w:sz w:val="22"/>
          <w:szCs w:val="22"/>
          <w:lang w:val="en-GB"/>
        </w:rPr>
        <w:t>for</w:t>
      </w:r>
      <w:r w:rsidRPr="00E972BA">
        <w:rPr>
          <w:sz w:val="22"/>
          <w:szCs w:val="22"/>
          <w:lang w:val="en-GB"/>
        </w:rPr>
        <w:t xml:space="preserve"> </w:t>
      </w:r>
      <w:r w:rsidR="00A7731E" w:rsidRPr="00E972BA">
        <w:rPr>
          <w:sz w:val="22"/>
          <w:szCs w:val="22"/>
          <w:lang w:val="en-GB"/>
        </w:rPr>
        <w:t>the Swiss</w:t>
      </w:r>
      <w:r w:rsidR="00932833" w:rsidRPr="00E972BA">
        <w:rPr>
          <w:sz w:val="22"/>
          <w:szCs w:val="22"/>
          <w:lang w:val="en-GB"/>
        </w:rPr>
        <w:t>-</w:t>
      </w:r>
      <w:r w:rsidR="00D1669A" w:rsidRPr="00E972BA">
        <w:rPr>
          <w:sz w:val="22"/>
          <w:szCs w:val="22"/>
          <w:lang w:val="en-GB"/>
        </w:rPr>
        <w:t>f</w:t>
      </w:r>
      <w:r w:rsidR="00A7731E" w:rsidRPr="00E972BA">
        <w:rPr>
          <w:sz w:val="22"/>
          <w:szCs w:val="22"/>
          <w:lang w:val="en-GB"/>
        </w:rPr>
        <w:t>unded Health Projects, implemented in Kyrgyzstan</w:t>
      </w:r>
      <w:r w:rsidR="00791FEC" w:rsidRPr="00E972BA">
        <w:rPr>
          <w:sz w:val="22"/>
          <w:szCs w:val="22"/>
          <w:lang w:val="en-GB"/>
        </w:rPr>
        <w:t>,</w:t>
      </w:r>
      <w:r w:rsidRPr="00E972BA">
        <w:rPr>
          <w:sz w:val="22"/>
          <w:szCs w:val="22"/>
          <w:lang w:val="en-GB"/>
        </w:rPr>
        <w:t xml:space="preserve"> the selection process and criteria.</w:t>
      </w:r>
    </w:p>
    <w:p w14:paraId="093F33C5" w14:textId="56773034" w:rsidR="00D91CC6" w:rsidRPr="00E972BA" w:rsidRDefault="00D91CC6" w:rsidP="00C63472">
      <w:pPr>
        <w:pStyle w:val="CharCharCharCharCharCharCharChar"/>
        <w:tabs>
          <w:tab w:val="left" w:pos="1134"/>
        </w:tabs>
        <w:spacing w:before="120" w:after="120" w:line="280" w:lineRule="atLeast"/>
        <w:jc w:val="both"/>
        <w:rPr>
          <w:b/>
          <w:bCs/>
          <w:kern w:val="32"/>
          <w:sz w:val="22"/>
          <w:szCs w:val="22"/>
          <w:lang w:val="en-GB" w:eastAsia="zh-CN"/>
        </w:rPr>
      </w:pPr>
      <w:r w:rsidRPr="00E972BA">
        <w:rPr>
          <w:bCs/>
          <w:kern w:val="32"/>
          <w:sz w:val="22"/>
          <w:szCs w:val="22"/>
          <w:lang w:val="en-GB" w:eastAsia="zh-CN"/>
        </w:rPr>
        <w:t>The Terms of Reference (</w:t>
      </w:r>
      <w:proofErr w:type="spellStart"/>
      <w:r w:rsidRPr="00E972BA">
        <w:rPr>
          <w:bCs/>
          <w:kern w:val="32"/>
          <w:sz w:val="22"/>
          <w:szCs w:val="22"/>
          <w:lang w:val="en-GB" w:eastAsia="zh-CN"/>
        </w:rPr>
        <w:t>ToR</w:t>
      </w:r>
      <w:proofErr w:type="spellEnd"/>
      <w:r w:rsidRPr="00E972BA">
        <w:rPr>
          <w:bCs/>
          <w:kern w:val="32"/>
          <w:sz w:val="22"/>
          <w:szCs w:val="22"/>
          <w:lang w:val="en-GB" w:eastAsia="zh-CN"/>
        </w:rPr>
        <w:t xml:space="preserve">) describe the purpose, context, objectives (including guiding indicative evaluation questions), scope and a proposed methodology of the evaluation. They further describe the evaluation process and the expected deliverables. </w:t>
      </w:r>
      <w:r w:rsidRPr="00E972BA">
        <w:rPr>
          <w:b/>
          <w:bCs/>
          <w:kern w:val="32"/>
          <w:sz w:val="22"/>
          <w:szCs w:val="22"/>
          <w:lang w:val="en-GB" w:eastAsia="zh-CN"/>
        </w:rPr>
        <w:t xml:space="preserve">The </w:t>
      </w:r>
      <w:proofErr w:type="spellStart"/>
      <w:r w:rsidRPr="00E972BA">
        <w:rPr>
          <w:b/>
          <w:bCs/>
          <w:kern w:val="32"/>
          <w:sz w:val="22"/>
          <w:szCs w:val="22"/>
          <w:lang w:val="en-GB" w:eastAsia="zh-CN"/>
        </w:rPr>
        <w:t>ToR</w:t>
      </w:r>
      <w:proofErr w:type="spellEnd"/>
      <w:r w:rsidRPr="00E972BA">
        <w:rPr>
          <w:b/>
          <w:bCs/>
          <w:kern w:val="32"/>
          <w:sz w:val="22"/>
          <w:szCs w:val="22"/>
          <w:lang w:val="en-GB" w:eastAsia="zh-CN"/>
        </w:rPr>
        <w:t xml:space="preserve"> </w:t>
      </w:r>
      <w:r w:rsidR="00BF2E47" w:rsidRPr="00E972BA">
        <w:rPr>
          <w:b/>
          <w:bCs/>
          <w:kern w:val="32"/>
          <w:sz w:val="22"/>
          <w:szCs w:val="22"/>
          <w:lang w:val="en-GB" w:eastAsia="zh-CN"/>
        </w:rPr>
        <w:t>will become a</w:t>
      </w:r>
      <w:r w:rsidRPr="00E972BA">
        <w:rPr>
          <w:b/>
          <w:bCs/>
          <w:kern w:val="32"/>
          <w:sz w:val="22"/>
          <w:szCs w:val="22"/>
          <w:lang w:val="en-GB" w:eastAsia="zh-CN"/>
        </w:rPr>
        <w:t xml:space="preserve"> component of the contract for this evaluation mandate.</w:t>
      </w:r>
    </w:p>
    <w:p w14:paraId="58B1D2EC" w14:textId="77777777" w:rsidR="00F669E8" w:rsidRPr="00E972BA" w:rsidRDefault="00F669E8" w:rsidP="00C63472">
      <w:pPr>
        <w:jc w:val="both"/>
        <w:rPr>
          <w:rFonts w:cs="Arial"/>
          <w:szCs w:val="20"/>
        </w:rPr>
      </w:pPr>
    </w:p>
    <w:p w14:paraId="22EA85AB" w14:textId="43A62CDF" w:rsidR="00F669E8" w:rsidRPr="00E972BA" w:rsidRDefault="00F669E8" w:rsidP="00C63472">
      <w:pPr>
        <w:pStyle w:val="Heading1"/>
      </w:pPr>
      <w:bookmarkStart w:id="2" w:name="_Toc206074556"/>
      <w:r w:rsidRPr="00E972BA">
        <w:t>Background</w:t>
      </w:r>
      <w:r w:rsidR="00791C8F" w:rsidRPr="00E972BA">
        <w:t xml:space="preserve"> information and context of the </w:t>
      </w:r>
      <w:r w:rsidRPr="00E972BA">
        <w:t>evaluation</w:t>
      </w:r>
      <w:bookmarkEnd w:id="2"/>
    </w:p>
    <w:p w14:paraId="1A16AFB0" w14:textId="2D7E2655" w:rsidR="00D91CC6" w:rsidRPr="00E972BA" w:rsidRDefault="00D91CC6" w:rsidP="00C63472">
      <w:pPr>
        <w:jc w:val="both"/>
        <w:rPr>
          <w:rFonts w:cs="Arial"/>
          <w:sz w:val="10"/>
          <w:szCs w:val="10"/>
        </w:rPr>
      </w:pPr>
    </w:p>
    <w:p w14:paraId="3BFDCF7D" w14:textId="77777777" w:rsidR="00A46218" w:rsidRPr="00E972BA" w:rsidRDefault="00767A56" w:rsidP="00C63472">
      <w:pPr>
        <w:jc w:val="both"/>
        <w:rPr>
          <w:szCs w:val="22"/>
        </w:rPr>
      </w:pPr>
      <w:r w:rsidRPr="00E972BA">
        <w:rPr>
          <w:szCs w:val="22"/>
        </w:rPr>
        <w:t xml:space="preserve">Kyrgyzstan’s health system has been reforming since 1995 with certain progress in reducing hospitals, introducing mandatory health insurance and creating a family medicine. Due to the limited financing from the state and very small share from the social taxes for health insurance, the health financing remains limited and increasing the out-of-pocket payments by the population. Despite efforts to ensure access to health services, there are still marked disparities in provision between rural and urban areas, and barriers linked to cost and gaps in mandatory health insurance coverage. Kyrgyzstan as many other countries, faces major health challenges in terms of both communicable and noncommunicable diseases. </w:t>
      </w:r>
      <w:r w:rsidR="00A46218" w:rsidRPr="00E972BA">
        <w:rPr>
          <w:szCs w:val="22"/>
        </w:rPr>
        <w:t>T</w:t>
      </w:r>
      <w:r w:rsidRPr="00E972BA">
        <w:rPr>
          <w:szCs w:val="22"/>
        </w:rPr>
        <w:t xml:space="preserve">he Kyrgyz Government is taking urgent measures to address most </w:t>
      </w:r>
      <w:r w:rsidR="00C3267A" w:rsidRPr="00E972BA">
        <w:rPr>
          <w:szCs w:val="22"/>
        </w:rPr>
        <w:t>burning issues in the health sector. However, these health reforms are not systemic and coherent with the long-term vision to protect health of the population.</w:t>
      </w:r>
      <w:r w:rsidR="00DA2792" w:rsidRPr="00E972BA">
        <w:rPr>
          <w:szCs w:val="22"/>
        </w:rPr>
        <w:t xml:space="preserve"> Frequent change of the Ministry of Health (MoH) top management resulted in delays and interruption of the reforms in the sector. These fluctuations in the health policies weakened most vulnerable elements of the health system such as human resources, quality of care</w:t>
      </w:r>
      <w:r w:rsidR="00E62E19" w:rsidRPr="00E972BA">
        <w:rPr>
          <w:szCs w:val="22"/>
        </w:rPr>
        <w:t xml:space="preserve"> and financial protection of the population facing health problems. </w:t>
      </w:r>
      <w:r w:rsidR="00DA2792" w:rsidRPr="00E972BA">
        <w:rPr>
          <w:szCs w:val="22"/>
        </w:rPr>
        <w:t xml:space="preserve"> </w:t>
      </w:r>
    </w:p>
    <w:p w14:paraId="0FA34B54" w14:textId="08C71B42" w:rsidR="00767A56" w:rsidRPr="00E972BA" w:rsidRDefault="00A46218" w:rsidP="00C63472">
      <w:pPr>
        <w:jc w:val="both"/>
        <w:rPr>
          <w:szCs w:val="22"/>
        </w:rPr>
      </w:pPr>
      <w:r w:rsidRPr="00E972BA">
        <w:rPr>
          <w:szCs w:val="22"/>
        </w:rPr>
        <w:t>Against this background, Switzerland has been financing health projects aimed at the sectoral reforms and systemic interventions at policy level to respond to the high demand for quality, efficient, accessible and affordable health care services.</w:t>
      </w:r>
      <w:r w:rsidR="00FE2E6E" w:rsidRPr="00E972BA">
        <w:rPr>
          <w:szCs w:val="22"/>
        </w:rPr>
        <w:t xml:space="preserve"> Main areas of interventions of the Swiss-funded health projects were the community-based health promotion, medical waste management, hospital acquired infection control, strengthening primary health care (PHC) system, modernization medical education and creation a system of health management. </w:t>
      </w:r>
      <w:r w:rsidR="00DC75EF" w:rsidRPr="00E972BA">
        <w:rPr>
          <w:szCs w:val="22"/>
        </w:rPr>
        <w:t xml:space="preserve">All bilateral projects financed by Switzerland in the Kyrgyz Health System were evaluated as effective and sustainable. However, frequent changes in the MoH slowed down integration and continuation of the new interventions introduced by the Swiss projects. The Swiss projects were fully endorsed by the MoH prior to its implementation and most of outcomes retained in the Kyrgyz Health Sector after projects’ closing.  </w:t>
      </w:r>
      <w:r w:rsidR="00DA2792" w:rsidRPr="00E972BA">
        <w:rPr>
          <w:szCs w:val="22"/>
        </w:rPr>
        <w:t xml:space="preserve"> </w:t>
      </w:r>
      <w:r w:rsidR="00C3267A" w:rsidRPr="00E972BA">
        <w:rPr>
          <w:szCs w:val="22"/>
        </w:rPr>
        <w:t xml:space="preserve"> </w:t>
      </w:r>
    </w:p>
    <w:p w14:paraId="41CB0F18" w14:textId="07CFD1FA" w:rsidR="00F669E8" w:rsidRPr="00E972BA" w:rsidRDefault="00AA1CBB" w:rsidP="00C63472">
      <w:pPr>
        <w:pStyle w:val="Heading1"/>
      </w:pPr>
      <w:bookmarkStart w:id="3" w:name="_Toc206074557"/>
      <w:r w:rsidRPr="00E972BA">
        <w:t>Objective, s</w:t>
      </w:r>
      <w:r w:rsidR="00F669E8" w:rsidRPr="00E972BA">
        <w:t>cope and focus of the evaluation</w:t>
      </w:r>
      <w:bookmarkEnd w:id="3"/>
    </w:p>
    <w:p w14:paraId="240AF650" w14:textId="0C15AC6B" w:rsidR="00F669E8" w:rsidRPr="00E972BA" w:rsidRDefault="006C591F" w:rsidP="00C63472">
      <w:pPr>
        <w:pStyle w:val="Heading2"/>
      </w:pPr>
      <w:bookmarkStart w:id="4" w:name="_Toc206074558"/>
      <w:r w:rsidRPr="00E972BA">
        <w:t>Evaluation o</w:t>
      </w:r>
      <w:r w:rsidR="00F669E8" w:rsidRPr="00E972BA">
        <w:t>bject</w:t>
      </w:r>
      <w:bookmarkEnd w:id="4"/>
    </w:p>
    <w:p w14:paraId="0F8EA67A" w14:textId="52F160BC" w:rsidR="00761898" w:rsidRPr="00E972BA" w:rsidRDefault="00761898" w:rsidP="00C63472">
      <w:pPr>
        <w:jc w:val="both"/>
        <w:rPr>
          <w:rFonts w:cs="Arial"/>
          <w:szCs w:val="22"/>
        </w:rPr>
      </w:pPr>
      <w:r w:rsidRPr="00E972BA">
        <w:rPr>
          <w:rFonts w:cs="Arial"/>
          <w:szCs w:val="22"/>
        </w:rPr>
        <w:t xml:space="preserve">The </w:t>
      </w:r>
      <w:r w:rsidR="0005223C">
        <w:rPr>
          <w:rFonts w:cs="Arial"/>
          <w:szCs w:val="22"/>
        </w:rPr>
        <w:t xml:space="preserve">impact </w:t>
      </w:r>
      <w:r w:rsidRPr="00E972BA">
        <w:rPr>
          <w:rFonts w:cs="Arial"/>
          <w:szCs w:val="22"/>
        </w:rPr>
        <w:t>evaluation</w:t>
      </w:r>
      <w:r w:rsidR="0005223C">
        <w:rPr>
          <w:rFonts w:cs="Arial"/>
          <w:szCs w:val="22"/>
        </w:rPr>
        <w:t>`s</w:t>
      </w:r>
      <w:r w:rsidRPr="00E972BA">
        <w:rPr>
          <w:rFonts w:cs="Arial"/>
          <w:szCs w:val="22"/>
        </w:rPr>
        <w:t xml:space="preserve"> object consists of </w:t>
      </w:r>
      <w:r w:rsidR="00932833" w:rsidRPr="00E972BA">
        <w:rPr>
          <w:rFonts w:cs="Arial"/>
          <w:szCs w:val="22"/>
        </w:rPr>
        <w:t>three bilateral health projects implemented in the Kyrgyz Health Sector and financed by Switzerland</w:t>
      </w:r>
      <w:r w:rsidRPr="00E972BA">
        <w:rPr>
          <w:rFonts w:cs="Arial"/>
          <w:szCs w:val="22"/>
        </w:rPr>
        <w:t>.</w:t>
      </w:r>
      <w:r w:rsidR="00932833" w:rsidRPr="00E972BA">
        <w:rPr>
          <w:rFonts w:cs="Arial"/>
          <w:szCs w:val="22"/>
        </w:rPr>
        <w:t xml:space="preserve"> Two of them, Medical Education Reforms </w:t>
      </w:r>
      <w:r w:rsidR="00673551" w:rsidRPr="00E972BA">
        <w:rPr>
          <w:rFonts w:cs="Arial"/>
          <w:szCs w:val="22"/>
        </w:rPr>
        <w:t xml:space="preserve">(MER) </w:t>
      </w:r>
      <w:r w:rsidR="00932833" w:rsidRPr="00E972BA">
        <w:rPr>
          <w:rFonts w:cs="Arial"/>
          <w:szCs w:val="22"/>
        </w:rPr>
        <w:t xml:space="preserve">and Health Facilities Autonomy </w:t>
      </w:r>
      <w:r w:rsidR="00673551" w:rsidRPr="00E972BA">
        <w:rPr>
          <w:rFonts w:cs="Arial"/>
          <w:szCs w:val="22"/>
        </w:rPr>
        <w:t xml:space="preserve">(HFA) </w:t>
      </w:r>
      <w:r w:rsidR="00932833" w:rsidRPr="00E972BA">
        <w:rPr>
          <w:rFonts w:cs="Arial"/>
          <w:szCs w:val="22"/>
        </w:rPr>
        <w:t xml:space="preserve">were closed in the end of 2024 and will </w:t>
      </w:r>
      <w:r w:rsidR="0005223C">
        <w:rPr>
          <w:rFonts w:cs="Arial"/>
          <w:szCs w:val="22"/>
        </w:rPr>
        <w:t>provide an opportunity</w:t>
      </w:r>
      <w:r w:rsidR="00932833" w:rsidRPr="00E972BA">
        <w:rPr>
          <w:rFonts w:cs="Arial"/>
          <w:szCs w:val="22"/>
        </w:rPr>
        <w:t xml:space="preserve"> for an ex-post </w:t>
      </w:r>
      <w:r w:rsidR="0005223C">
        <w:rPr>
          <w:rFonts w:cs="Arial"/>
          <w:szCs w:val="22"/>
        </w:rPr>
        <w:t>perspective within the planned impact evaluation</w:t>
      </w:r>
      <w:r w:rsidR="00932833" w:rsidRPr="00E972BA">
        <w:rPr>
          <w:rFonts w:cs="Arial"/>
          <w:szCs w:val="22"/>
        </w:rPr>
        <w:t>. The third project Effective management and prevention of NCDs</w:t>
      </w:r>
      <w:r w:rsidR="00A16E03">
        <w:rPr>
          <w:rFonts w:cs="Arial"/>
          <w:szCs w:val="22"/>
        </w:rPr>
        <w:t xml:space="preserve"> (NCD)</w:t>
      </w:r>
      <w:r w:rsidR="00932833" w:rsidRPr="00E972BA">
        <w:rPr>
          <w:rFonts w:cs="Arial"/>
          <w:szCs w:val="22"/>
        </w:rPr>
        <w:t xml:space="preserve"> will end by June 2026 and will be evaluated before its closing</w:t>
      </w:r>
      <w:r w:rsidR="0005223C">
        <w:rPr>
          <w:rFonts w:cs="Arial"/>
          <w:szCs w:val="22"/>
        </w:rPr>
        <w:t xml:space="preserve"> within the impact evaluation</w:t>
      </w:r>
      <w:r w:rsidR="00932833" w:rsidRPr="00E972BA">
        <w:rPr>
          <w:rFonts w:cs="Arial"/>
          <w:szCs w:val="22"/>
        </w:rPr>
        <w:t xml:space="preserve">.   </w:t>
      </w:r>
    </w:p>
    <w:p w14:paraId="6E953D35" w14:textId="7C7F98A0" w:rsidR="00F669E8" w:rsidRPr="00E972BA" w:rsidRDefault="001A6F2B" w:rsidP="00C63472">
      <w:pPr>
        <w:pStyle w:val="Heading2"/>
      </w:pPr>
      <w:bookmarkStart w:id="5" w:name="_Toc206074559"/>
      <w:r w:rsidRPr="00E972BA">
        <w:t>Purpose and o</w:t>
      </w:r>
      <w:r w:rsidR="00F669E8" w:rsidRPr="00E972BA">
        <w:t>bjectives</w:t>
      </w:r>
      <w:bookmarkEnd w:id="5"/>
    </w:p>
    <w:p w14:paraId="252DF85E" w14:textId="34A41A4F" w:rsidR="001A6F2B" w:rsidRPr="00E972BA" w:rsidRDefault="001A6F2B" w:rsidP="00C63472">
      <w:pPr>
        <w:autoSpaceDE w:val="0"/>
        <w:autoSpaceDN w:val="0"/>
        <w:adjustRightInd w:val="0"/>
        <w:spacing w:after="120"/>
        <w:jc w:val="both"/>
        <w:rPr>
          <w:rFonts w:cs="Arial"/>
          <w:bCs/>
          <w:kern w:val="32"/>
          <w:lang w:eastAsia="zh-CN"/>
        </w:rPr>
      </w:pPr>
      <w:bookmarkStart w:id="6" w:name="_Hlk11661165"/>
      <w:r w:rsidRPr="00E972BA">
        <w:rPr>
          <w:rFonts w:cs="Arial"/>
          <w:bCs/>
          <w:kern w:val="32"/>
          <w:lang w:eastAsia="zh-CN"/>
        </w:rPr>
        <w:t xml:space="preserve">The reason for the evaluation </w:t>
      </w:r>
      <w:r w:rsidR="00673551" w:rsidRPr="00E972BA">
        <w:rPr>
          <w:rFonts w:cs="Arial"/>
          <w:bCs/>
          <w:kern w:val="32"/>
          <w:lang w:eastAsia="zh-CN"/>
        </w:rPr>
        <w:t xml:space="preserve">is to document achievements and contributions of the Swiss-funded Health projects implemented in Kyrgyzstan with purpose to share with national and international stakeholders for learning and applying in their potential interventions.  </w:t>
      </w:r>
    </w:p>
    <w:p w14:paraId="0D859C91" w14:textId="71F267B6" w:rsidR="00761898" w:rsidRDefault="00761898" w:rsidP="00C63472">
      <w:pPr>
        <w:autoSpaceDE w:val="0"/>
        <w:autoSpaceDN w:val="0"/>
        <w:adjustRightInd w:val="0"/>
        <w:spacing w:after="120"/>
        <w:jc w:val="both"/>
        <w:rPr>
          <w:rFonts w:cs="Arial"/>
          <w:bCs/>
          <w:kern w:val="32"/>
          <w:lang w:eastAsia="zh-CN"/>
        </w:rPr>
      </w:pPr>
      <w:r w:rsidRPr="00E972BA">
        <w:rPr>
          <w:rFonts w:cs="Arial"/>
          <w:bCs/>
          <w:kern w:val="32"/>
          <w:lang w:eastAsia="zh-CN"/>
        </w:rPr>
        <w:t xml:space="preserve">The objective of this evaluation is </w:t>
      </w:r>
      <w:r w:rsidR="00673551" w:rsidRPr="00E972BA">
        <w:rPr>
          <w:rFonts w:cs="Arial"/>
          <w:bCs/>
          <w:kern w:val="32"/>
          <w:lang w:eastAsia="zh-CN"/>
        </w:rPr>
        <w:t>to evaluate impact of the Swiss-funded Health projects and contribution to the improvement of the health system in Kyrgyzstan</w:t>
      </w:r>
      <w:r w:rsidRPr="00E972BA">
        <w:rPr>
          <w:rFonts w:cs="Arial"/>
          <w:bCs/>
          <w:kern w:val="32"/>
          <w:lang w:eastAsia="zh-CN"/>
        </w:rPr>
        <w:t>.</w:t>
      </w:r>
      <w:r w:rsidR="00673551" w:rsidRPr="00E972BA">
        <w:rPr>
          <w:rFonts w:cs="Arial"/>
          <w:bCs/>
          <w:kern w:val="32"/>
          <w:lang w:eastAsia="zh-CN"/>
        </w:rPr>
        <w:t xml:space="preserve"> </w:t>
      </w:r>
    </w:p>
    <w:p w14:paraId="36E93B7F" w14:textId="5FAB7DB6" w:rsidR="0005223C" w:rsidRPr="00E972BA" w:rsidRDefault="0005223C" w:rsidP="00C63472">
      <w:pPr>
        <w:autoSpaceDE w:val="0"/>
        <w:autoSpaceDN w:val="0"/>
        <w:adjustRightInd w:val="0"/>
        <w:spacing w:after="120"/>
        <w:jc w:val="both"/>
        <w:rPr>
          <w:rFonts w:cs="Arial"/>
          <w:bCs/>
          <w:kern w:val="32"/>
          <w:lang w:eastAsia="zh-CN"/>
        </w:rPr>
      </w:pPr>
      <w:r>
        <w:rPr>
          <w:rFonts w:cs="Arial"/>
          <w:bCs/>
          <w:kern w:val="32"/>
          <w:lang w:eastAsia="zh-CN"/>
        </w:rPr>
        <w:lastRenderedPageBreak/>
        <w:t>The impact evaluation will explore causal relationships between the intervention and its results, aiming to establish why and how effects were achieved.</w:t>
      </w:r>
    </w:p>
    <w:p w14:paraId="462E38E1" w14:textId="70E94B9E" w:rsidR="00F669E8" w:rsidRPr="00E972BA" w:rsidRDefault="00F669E8" w:rsidP="00C63472">
      <w:pPr>
        <w:pStyle w:val="Heading2"/>
      </w:pPr>
      <w:bookmarkStart w:id="7" w:name="_Toc206074560"/>
      <w:bookmarkEnd w:id="6"/>
      <w:r w:rsidRPr="00E972BA">
        <w:t>Scope</w:t>
      </w:r>
      <w:bookmarkEnd w:id="7"/>
    </w:p>
    <w:p w14:paraId="6519113D" w14:textId="6F294C79" w:rsidR="00D91CC6" w:rsidRPr="00E972BA" w:rsidRDefault="008A39AD" w:rsidP="00C63472">
      <w:pPr>
        <w:autoSpaceDE w:val="0"/>
        <w:autoSpaceDN w:val="0"/>
        <w:adjustRightInd w:val="0"/>
        <w:spacing w:before="0"/>
        <w:jc w:val="both"/>
        <w:rPr>
          <w:rFonts w:eastAsiaTheme="minorHAnsi" w:cs="Arial"/>
          <w:szCs w:val="22"/>
          <w:lang w:eastAsia="en-US"/>
        </w:rPr>
      </w:pPr>
      <w:r w:rsidRPr="00E972BA">
        <w:rPr>
          <w:rFonts w:eastAsiaTheme="minorHAnsi" w:cs="Arial"/>
          <w:szCs w:val="22"/>
          <w:lang w:eastAsia="en-US"/>
        </w:rPr>
        <w:t xml:space="preserve">The breadth and depth of the evaluation will be informed by the indicative evaluation questions that the evaluation seeks to answer (see </w:t>
      </w:r>
      <w:r w:rsidR="00791C8F" w:rsidRPr="00E972BA">
        <w:rPr>
          <w:rFonts w:eastAsiaTheme="minorHAnsi" w:cs="Arial"/>
          <w:szCs w:val="22"/>
          <w:lang w:eastAsia="en-US"/>
        </w:rPr>
        <w:t xml:space="preserve">chapter </w:t>
      </w:r>
      <w:r w:rsidRPr="00E972BA">
        <w:rPr>
          <w:rFonts w:eastAsiaTheme="minorHAnsi" w:cs="Arial"/>
          <w:szCs w:val="22"/>
          <w:lang w:eastAsia="en-US"/>
        </w:rPr>
        <w:t xml:space="preserve">below). The evaluation will assess </w:t>
      </w:r>
      <w:r w:rsidR="00673551" w:rsidRPr="00E972BA">
        <w:rPr>
          <w:rFonts w:eastAsiaTheme="minorHAnsi" w:cs="Arial"/>
          <w:szCs w:val="22"/>
          <w:lang w:eastAsia="en-US"/>
        </w:rPr>
        <w:t>results of the Swiss-funded Health projects in Kyrgyzstan</w:t>
      </w:r>
      <w:r w:rsidRPr="00E972BA">
        <w:rPr>
          <w:rFonts w:eastAsiaTheme="minorHAnsi" w:cs="Arial"/>
          <w:szCs w:val="22"/>
          <w:lang w:eastAsia="en-US"/>
        </w:rPr>
        <w:t xml:space="preserve">. The timeframe is limited </w:t>
      </w:r>
      <w:r w:rsidR="009B2E01" w:rsidRPr="00E972BA">
        <w:rPr>
          <w:rFonts w:eastAsiaTheme="minorHAnsi" w:cs="Arial"/>
          <w:szCs w:val="22"/>
          <w:lang w:eastAsia="en-US"/>
        </w:rPr>
        <w:t>to</w:t>
      </w:r>
      <w:r w:rsidR="00673551" w:rsidRPr="00E972BA">
        <w:rPr>
          <w:rFonts w:eastAsiaTheme="minorHAnsi" w:cs="Arial"/>
          <w:szCs w:val="22"/>
          <w:lang w:eastAsia="en-US"/>
        </w:rPr>
        <w:t xml:space="preserve"> the last 6 years </w:t>
      </w:r>
      <w:r w:rsidR="009B2E01" w:rsidRPr="00E972BA">
        <w:rPr>
          <w:rFonts w:eastAsiaTheme="minorHAnsi" w:cs="Arial"/>
          <w:szCs w:val="22"/>
          <w:lang w:eastAsia="en-US"/>
        </w:rPr>
        <w:t>from</w:t>
      </w:r>
      <w:r w:rsidRPr="00E972BA">
        <w:rPr>
          <w:rFonts w:eastAsiaTheme="minorHAnsi" w:cs="Arial"/>
          <w:szCs w:val="22"/>
          <w:lang w:eastAsia="en-US"/>
        </w:rPr>
        <w:t xml:space="preserve"> </w:t>
      </w:r>
      <w:r w:rsidR="00673551" w:rsidRPr="00E972BA">
        <w:rPr>
          <w:rFonts w:eastAsiaTheme="minorHAnsi" w:cs="Arial"/>
          <w:szCs w:val="22"/>
          <w:lang w:eastAsia="en-US"/>
        </w:rPr>
        <w:t>2000</w:t>
      </w:r>
      <w:r w:rsidRPr="00E972BA">
        <w:rPr>
          <w:rFonts w:eastAsiaTheme="minorHAnsi" w:cs="Arial"/>
          <w:szCs w:val="22"/>
          <w:lang w:eastAsia="en-US"/>
        </w:rPr>
        <w:t xml:space="preserve"> to </w:t>
      </w:r>
      <w:r w:rsidR="00673551" w:rsidRPr="00E972BA">
        <w:rPr>
          <w:rFonts w:eastAsiaTheme="minorHAnsi" w:cs="Arial"/>
          <w:szCs w:val="22"/>
          <w:lang w:eastAsia="en-US"/>
        </w:rPr>
        <w:t>2026</w:t>
      </w:r>
      <w:r w:rsidRPr="00E972BA">
        <w:rPr>
          <w:rFonts w:eastAsiaTheme="minorHAnsi" w:cs="Arial"/>
          <w:szCs w:val="22"/>
          <w:lang w:eastAsia="en-US"/>
        </w:rPr>
        <w:t>.</w:t>
      </w:r>
      <w:r w:rsidR="00791C8F" w:rsidRPr="00E972BA">
        <w:rPr>
          <w:rFonts w:eastAsiaTheme="minorHAnsi" w:cs="Arial"/>
          <w:szCs w:val="22"/>
          <w:lang w:eastAsia="en-US"/>
        </w:rPr>
        <w:t xml:space="preserve"> The geographical scope includes </w:t>
      </w:r>
      <w:r w:rsidR="00673551" w:rsidRPr="00E972BA">
        <w:rPr>
          <w:rFonts w:eastAsiaTheme="minorHAnsi" w:cs="Arial"/>
          <w:szCs w:val="22"/>
          <w:lang w:eastAsia="en-US"/>
        </w:rPr>
        <w:t>all regions of Kyrgyzstan with the focus on key beneficiaries of the Kyrgyz Health System</w:t>
      </w:r>
      <w:r w:rsidR="00791C8F" w:rsidRPr="00E972BA">
        <w:rPr>
          <w:rFonts w:eastAsiaTheme="minorHAnsi" w:cs="Arial"/>
          <w:szCs w:val="22"/>
          <w:lang w:eastAsia="en-US"/>
        </w:rPr>
        <w:t>.</w:t>
      </w:r>
      <w:r w:rsidR="00673551" w:rsidRPr="00E972BA">
        <w:rPr>
          <w:rFonts w:eastAsiaTheme="minorHAnsi" w:cs="Arial"/>
          <w:szCs w:val="22"/>
          <w:lang w:eastAsia="en-US"/>
        </w:rPr>
        <w:t xml:space="preserve"> </w:t>
      </w:r>
    </w:p>
    <w:p w14:paraId="0DB742FB" w14:textId="4F68D1A7" w:rsidR="00F669E8" w:rsidRPr="00E972BA" w:rsidRDefault="00F669E8" w:rsidP="00C63472">
      <w:pPr>
        <w:pStyle w:val="Heading2"/>
      </w:pPr>
      <w:bookmarkStart w:id="8" w:name="_Toc206074561"/>
      <w:r w:rsidRPr="00E972BA">
        <w:t>Indicative evaluation questions</w:t>
      </w:r>
      <w:r w:rsidR="00331DAF" w:rsidRPr="00E972BA">
        <w:t xml:space="preserve"> / key focus area</w:t>
      </w:r>
      <w:bookmarkEnd w:id="8"/>
    </w:p>
    <w:p w14:paraId="4268ACE3" w14:textId="37F47C6D" w:rsidR="00761898" w:rsidRPr="00E972BA" w:rsidRDefault="00761898" w:rsidP="00F54A2A">
      <w:pPr>
        <w:spacing w:after="120"/>
        <w:jc w:val="both"/>
        <w:rPr>
          <w:rFonts w:cs="Arial"/>
        </w:rPr>
      </w:pPr>
      <w:r w:rsidRPr="00E972BA">
        <w:rPr>
          <w:rFonts w:cs="Arial"/>
        </w:rPr>
        <w:t>During the inception phase, the evaluators, in consultation with the SDC, should further refine and prioritise the questions.</w:t>
      </w:r>
      <w:r w:rsidR="00BF52E1" w:rsidRPr="00E972BA">
        <w:rPr>
          <w:rFonts w:cs="Arial"/>
        </w:rPr>
        <w:t xml:space="preserve"> The bidder is also expected to a</w:t>
      </w:r>
      <w:r w:rsidR="00791FEC" w:rsidRPr="00E972BA">
        <w:rPr>
          <w:rFonts w:cs="Arial"/>
        </w:rPr>
        <w:t>dd</w:t>
      </w:r>
      <w:r w:rsidR="00626BF3" w:rsidRPr="00E972BA">
        <w:rPr>
          <w:rFonts w:cs="Arial"/>
        </w:rPr>
        <w:t>r</w:t>
      </w:r>
      <w:r w:rsidR="00BF52E1" w:rsidRPr="00E972BA">
        <w:rPr>
          <w:rFonts w:cs="Arial"/>
        </w:rPr>
        <w:t xml:space="preserve">ess these questions within the technical </w:t>
      </w:r>
      <w:r w:rsidR="00791FEC" w:rsidRPr="00E972BA">
        <w:rPr>
          <w:rFonts w:cs="Arial"/>
        </w:rPr>
        <w:t>bid</w:t>
      </w:r>
      <w:r w:rsidR="00F54A2A">
        <w:rPr>
          <w:rFonts w:cs="Arial"/>
        </w:rPr>
        <w:t>:</w:t>
      </w:r>
    </w:p>
    <w:tbl>
      <w:tblPr>
        <w:tblStyle w:val="TableGrid"/>
        <w:tblW w:w="9067" w:type="dxa"/>
        <w:tblLook w:val="04A0" w:firstRow="1" w:lastRow="0" w:firstColumn="1" w:lastColumn="0" w:noHBand="0" w:noVBand="1"/>
      </w:tblPr>
      <w:tblGrid>
        <w:gridCol w:w="2405"/>
        <w:gridCol w:w="6662"/>
      </w:tblGrid>
      <w:tr w:rsidR="00227FD0" w:rsidRPr="00A16E03" w14:paraId="2FDBF6D9" w14:textId="77777777" w:rsidTr="008663FF">
        <w:tc>
          <w:tcPr>
            <w:tcW w:w="2405" w:type="dxa"/>
          </w:tcPr>
          <w:p w14:paraId="471E72C8" w14:textId="77777777" w:rsidR="00227FD0" w:rsidRPr="008663FF" w:rsidRDefault="00227FD0" w:rsidP="00227FD0">
            <w:pPr>
              <w:pStyle w:val="ListParagraph"/>
              <w:autoSpaceDE w:val="0"/>
              <w:autoSpaceDN w:val="0"/>
              <w:adjustRightInd w:val="0"/>
              <w:spacing w:after="120"/>
              <w:ind w:left="314"/>
              <w:jc w:val="center"/>
              <w:rPr>
                <w:rFonts w:cs="Arial"/>
                <w:b/>
                <w:kern w:val="32"/>
                <w:lang w:val="en-GB" w:eastAsia="zh-CN"/>
              </w:rPr>
            </w:pPr>
          </w:p>
          <w:p w14:paraId="32679745" w14:textId="77777777" w:rsidR="00227FD0" w:rsidRPr="008663FF" w:rsidRDefault="00227FD0" w:rsidP="00227FD0">
            <w:pPr>
              <w:pStyle w:val="ListParagraph"/>
              <w:autoSpaceDE w:val="0"/>
              <w:autoSpaceDN w:val="0"/>
              <w:adjustRightInd w:val="0"/>
              <w:spacing w:after="120"/>
              <w:ind w:left="314"/>
              <w:jc w:val="center"/>
              <w:rPr>
                <w:rFonts w:cs="Arial"/>
                <w:b/>
                <w:kern w:val="32"/>
                <w:lang w:val="en-GB" w:eastAsia="zh-CN"/>
              </w:rPr>
            </w:pPr>
          </w:p>
          <w:p w14:paraId="17A13695" w14:textId="77777777" w:rsidR="00227FD0" w:rsidRPr="008663FF" w:rsidRDefault="00227FD0" w:rsidP="00227FD0">
            <w:pPr>
              <w:pStyle w:val="ListParagraph"/>
              <w:autoSpaceDE w:val="0"/>
              <w:autoSpaceDN w:val="0"/>
              <w:adjustRightInd w:val="0"/>
              <w:spacing w:after="120"/>
              <w:ind w:left="314"/>
              <w:jc w:val="center"/>
              <w:rPr>
                <w:rFonts w:cs="Arial"/>
                <w:b/>
                <w:kern w:val="32"/>
                <w:lang w:val="en-GB" w:eastAsia="zh-CN"/>
              </w:rPr>
            </w:pPr>
          </w:p>
          <w:p w14:paraId="4F735622" w14:textId="77777777" w:rsidR="00227FD0" w:rsidRPr="008663FF" w:rsidRDefault="00227FD0" w:rsidP="00227FD0">
            <w:pPr>
              <w:pStyle w:val="ListParagraph"/>
              <w:autoSpaceDE w:val="0"/>
              <w:autoSpaceDN w:val="0"/>
              <w:adjustRightInd w:val="0"/>
              <w:spacing w:after="120"/>
              <w:ind w:left="314"/>
              <w:jc w:val="center"/>
              <w:rPr>
                <w:rFonts w:cs="Arial"/>
                <w:b/>
                <w:kern w:val="32"/>
                <w:lang w:val="en-GB" w:eastAsia="zh-CN"/>
              </w:rPr>
            </w:pPr>
            <w:r w:rsidRPr="008663FF">
              <w:rPr>
                <w:rFonts w:cs="Arial"/>
                <w:b/>
                <w:kern w:val="32"/>
                <w:lang w:val="en-GB" w:eastAsia="zh-CN"/>
              </w:rPr>
              <w:t xml:space="preserve">Approach, </w:t>
            </w:r>
          </w:p>
          <w:p w14:paraId="4CD3B67F" w14:textId="77777777" w:rsidR="00227FD0" w:rsidRPr="008663FF" w:rsidRDefault="00227FD0" w:rsidP="00227FD0">
            <w:pPr>
              <w:pStyle w:val="ListParagraph"/>
              <w:autoSpaceDE w:val="0"/>
              <w:autoSpaceDN w:val="0"/>
              <w:adjustRightInd w:val="0"/>
              <w:spacing w:after="120"/>
              <w:ind w:left="314"/>
              <w:jc w:val="center"/>
              <w:rPr>
                <w:rFonts w:cs="Arial"/>
                <w:b/>
                <w:kern w:val="32"/>
                <w:lang w:val="en-GB" w:eastAsia="zh-CN"/>
              </w:rPr>
            </w:pPr>
            <w:r w:rsidRPr="008663FF">
              <w:rPr>
                <w:rFonts w:cs="Arial"/>
                <w:b/>
                <w:kern w:val="32"/>
                <w:lang w:val="en-GB" w:eastAsia="zh-CN"/>
              </w:rPr>
              <w:t xml:space="preserve">tools, </w:t>
            </w:r>
          </w:p>
          <w:p w14:paraId="7229AC61" w14:textId="16BC31EB" w:rsidR="00227FD0" w:rsidRPr="008663FF" w:rsidRDefault="00227FD0" w:rsidP="00227FD0">
            <w:pPr>
              <w:pStyle w:val="ListParagraph"/>
              <w:autoSpaceDE w:val="0"/>
              <w:autoSpaceDN w:val="0"/>
              <w:adjustRightInd w:val="0"/>
              <w:spacing w:after="120"/>
              <w:ind w:left="314"/>
              <w:jc w:val="center"/>
              <w:rPr>
                <w:rFonts w:cs="Arial"/>
                <w:b/>
                <w:kern w:val="32"/>
                <w:lang w:val="en-GB" w:eastAsia="zh-CN"/>
              </w:rPr>
            </w:pPr>
            <w:r w:rsidRPr="008663FF">
              <w:rPr>
                <w:rFonts w:cs="Arial"/>
                <w:b/>
                <w:kern w:val="32"/>
                <w:lang w:val="en-GB" w:eastAsia="zh-CN"/>
              </w:rPr>
              <w:t>methods</w:t>
            </w:r>
          </w:p>
        </w:tc>
        <w:tc>
          <w:tcPr>
            <w:tcW w:w="6662" w:type="dxa"/>
          </w:tcPr>
          <w:p w14:paraId="7CA733CF" w14:textId="2844CAED" w:rsidR="00227FD0" w:rsidRPr="006B3E01" w:rsidRDefault="00227FD0" w:rsidP="006B3E01">
            <w:pPr>
              <w:pStyle w:val="ListParagraph"/>
              <w:autoSpaceDE w:val="0"/>
              <w:autoSpaceDN w:val="0"/>
              <w:adjustRightInd w:val="0"/>
              <w:spacing w:after="120"/>
              <w:ind w:left="314"/>
              <w:jc w:val="both"/>
              <w:rPr>
                <w:rFonts w:cs="Arial"/>
                <w:bCs/>
                <w:kern w:val="32"/>
                <w:lang w:val="en-GB" w:eastAsia="zh-CN"/>
              </w:rPr>
            </w:pPr>
            <w:bookmarkStart w:id="9" w:name="_Hlk206591505"/>
          </w:p>
          <w:p w14:paraId="254DD5F2" w14:textId="13C32E2D" w:rsidR="00227FD0" w:rsidRPr="00A16E03" w:rsidRDefault="00227FD0" w:rsidP="00A37048">
            <w:pPr>
              <w:pStyle w:val="ListParagraph"/>
              <w:numPr>
                <w:ilvl w:val="0"/>
                <w:numId w:val="8"/>
              </w:numPr>
              <w:autoSpaceDE w:val="0"/>
              <w:autoSpaceDN w:val="0"/>
              <w:adjustRightInd w:val="0"/>
              <w:spacing w:after="120"/>
              <w:ind w:left="314" w:hanging="284"/>
              <w:jc w:val="both"/>
              <w:rPr>
                <w:rFonts w:cs="Arial"/>
                <w:bCs/>
                <w:kern w:val="32"/>
                <w:lang w:val="en-GB" w:eastAsia="zh-CN"/>
              </w:rPr>
            </w:pPr>
            <w:r w:rsidRPr="00A16E03">
              <w:rPr>
                <w:rFonts w:cs="Arial"/>
                <w:szCs w:val="20"/>
                <w:lang w:val="en-GB"/>
              </w:rPr>
              <w:t>Assessment of approaches used in the health projects: were they relevant, correct</w:t>
            </w:r>
            <w:r>
              <w:rPr>
                <w:rFonts w:cs="Arial"/>
                <w:szCs w:val="20"/>
                <w:lang w:val="en-GB"/>
              </w:rPr>
              <w:t>, replicable</w:t>
            </w:r>
            <w:r w:rsidRPr="00A16E03">
              <w:rPr>
                <w:rFonts w:cs="Arial"/>
                <w:szCs w:val="20"/>
                <w:lang w:val="en-GB"/>
              </w:rPr>
              <w:t xml:space="preserve"> and timely?</w:t>
            </w:r>
          </w:p>
          <w:p w14:paraId="512C6308" w14:textId="77777777" w:rsidR="00227FD0" w:rsidRPr="00227FD0" w:rsidRDefault="00227FD0" w:rsidP="006B3E01">
            <w:pPr>
              <w:pStyle w:val="ListParagraph"/>
              <w:numPr>
                <w:ilvl w:val="0"/>
                <w:numId w:val="8"/>
              </w:numPr>
              <w:autoSpaceDE w:val="0"/>
              <w:autoSpaceDN w:val="0"/>
              <w:adjustRightInd w:val="0"/>
              <w:spacing w:after="120"/>
              <w:ind w:left="314" w:hanging="284"/>
              <w:jc w:val="both"/>
              <w:rPr>
                <w:rFonts w:cs="Arial"/>
                <w:bCs/>
                <w:kern w:val="32"/>
                <w:lang w:val="en-GB" w:eastAsia="zh-CN"/>
              </w:rPr>
            </w:pPr>
            <w:r w:rsidRPr="00A16E03">
              <w:rPr>
                <w:rFonts w:cs="Arial"/>
                <w:szCs w:val="20"/>
                <w:lang w:val="en-GB"/>
              </w:rPr>
              <w:t>Systemic approach used by the health projects: benefits and deficiencies?</w:t>
            </w:r>
            <w:r w:rsidRPr="72710542">
              <w:rPr>
                <w:rFonts w:cs="Arial"/>
                <w:lang w:val="en-GB"/>
              </w:rPr>
              <w:t xml:space="preserve"> </w:t>
            </w:r>
          </w:p>
          <w:p w14:paraId="0B1B42BD" w14:textId="54FEE1E1" w:rsidR="00227FD0" w:rsidRPr="00D62C62" w:rsidRDefault="00227FD0" w:rsidP="006B3E01">
            <w:pPr>
              <w:pStyle w:val="ListParagraph"/>
              <w:numPr>
                <w:ilvl w:val="0"/>
                <w:numId w:val="8"/>
              </w:numPr>
              <w:autoSpaceDE w:val="0"/>
              <w:autoSpaceDN w:val="0"/>
              <w:adjustRightInd w:val="0"/>
              <w:spacing w:after="120"/>
              <w:ind w:left="314" w:hanging="284"/>
              <w:jc w:val="both"/>
              <w:rPr>
                <w:rFonts w:cs="Arial"/>
                <w:bCs/>
                <w:kern w:val="32"/>
                <w:lang w:val="en-GB" w:eastAsia="zh-CN"/>
              </w:rPr>
            </w:pPr>
            <w:r w:rsidRPr="72710542">
              <w:rPr>
                <w:rFonts w:cs="Arial"/>
                <w:lang w:val="en-GB"/>
              </w:rPr>
              <w:t>What can be learned from the health projects in terms of international cooperation project management (PCM) and steering/implementing mechanism? Are the instruments mobilised fit for purpose? Do they need to be adapted or improved? </w:t>
            </w:r>
          </w:p>
        </w:tc>
      </w:tr>
      <w:tr w:rsidR="00227FD0" w:rsidRPr="00A16E03" w14:paraId="708D6882" w14:textId="77777777" w:rsidTr="008663FF">
        <w:tc>
          <w:tcPr>
            <w:tcW w:w="2405" w:type="dxa"/>
          </w:tcPr>
          <w:p w14:paraId="61BF9F64" w14:textId="77777777" w:rsidR="00227FD0" w:rsidRPr="008663FF" w:rsidRDefault="00227FD0" w:rsidP="00227FD0">
            <w:pPr>
              <w:pStyle w:val="ListParagraph"/>
              <w:autoSpaceDE w:val="0"/>
              <w:autoSpaceDN w:val="0"/>
              <w:adjustRightInd w:val="0"/>
              <w:spacing w:after="120"/>
              <w:ind w:left="314"/>
              <w:jc w:val="center"/>
              <w:rPr>
                <w:rFonts w:cs="Arial"/>
                <w:b/>
                <w:lang w:val="en-GB"/>
              </w:rPr>
            </w:pPr>
          </w:p>
          <w:p w14:paraId="7317C6C2" w14:textId="77777777" w:rsidR="00227FD0" w:rsidRPr="008663FF" w:rsidRDefault="00227FD0" w:rsidP="00227FD0">
            <w:pPr>
              <w:pStyle w:val="ListParagraph"/>
              <w:autoSpaceDE w:val="0"/>
              <w:autoSpaceDN w:val="0"/>
              <w:adjustRightInd w:val="0"/>
              <w:spacing w:after="120"/>
              <w:ind w:left="314"/>
              <w:jc w:val="center"/>
              <w:rPr>
                <w:rFonts w:cs="Arial"/>
                <w:b/>
                <w:lang w:val="en-GB"/>
              </w:rPr>
            </w:pPr>
          </w:p>
          <w:p w14:paraId="2900362A" w14:textId="553AFE82" w:rsidR="00227FD0" w:rsidRPr="008663FF" w:rsidRDefault="00227FD0" w:rsidP="00227FD0">
            <w:pPr>
              <w:pStyle w:val="ListParagraph"/>
              <w:autoSpaceDE w:val="0"/>
              <w:autoSpaceDN w:val="0"/>
              <w:adjustRightInd w:val="0"/>
              <w:spacing w:after="120"/>
              <w:ind w:left="314"/>
              <w:jc w:val="center"/>
              <w:rPr>
                <w:rFonts w:cs="Arial"/>
                <w:b/>
                <w:lang w:val="en-GB"/>
              </w:rPr>
            </w:pPr>
            <w:r w:rsidRPr="008663FF">
              <w:rPr>
                <w:rFonts w:cs="Arial"/>
                <w:b/>
                <w:lang w:val="en-GB"/>
              </w:rPr>
              <w:t>Results,</w:t>
            </w:r>
          </w:p>
          <w:p w14:paraId="010047BC" w14:textId="7DE34094" w:rsidR="00227FD0" w:rsidRPr="008663FF" w:rsidRDefault="00227FD0" w:rsidP="00227FD0">
            <w:pPr>
              <w:pStyle w:val="ListParagraph"/>
              <w:autoSpaceDE w:val="0"/>
              <w:autoSpaceDN w:val="0"/>
              <w:adjustRightInd w:val="0"/>
              <w:spacing w:after="120"/>
              <w:ind w:left="314"/>
              <w:jc w:val="center"/>
              <w:rPr>
                <w:rFonts w:cs="Arial"/>
                <w:b/>
                <w:lang w:val="en-GB"/>
              </w:rPr>
            </w:pPr>
            <w:r w:rsidRPr="008663FF">
              <w:rPr>
                <w:rFonts w:cs="Arial"/>
                <w:b/>
                <w:lang w:val="en-GB"/>
              </w:rPr>
              <w:t>outputs,</w:t>
            </w:r>
          </w:p>
          <w:p w14:paraId="41967AEC" w14:textId="2B4E96EA" w:rsidR="00227FD0" w:rsidRPr="008663FF" w:rsidRDefault="00227FD0" w:rsidP="00227FD0">
            <w:pPr>
              <w:pStyle w:val="ListParagraph"/>
              <w:autoSpaceDE w:val="0"/>
              <w:autoSpaceDN w:val="0"/>
              <w:adjustRightInd w:val="0"/>
              <w:spacing w:after="120"/>
              <w:ind w:left="314"/>
              <w:jc w:val="center"/>
              <w:rPr>
                <w:rFonts w:cs="Arial"/>
                <w:b/>
                <w:lang w:val="en-GB"/>
              </w:rPr>
            </w:pPr>
            <w:r w:rsidRPr="008663FF">
              <w:rPr>
                <w:rFonts w:cs="Arial"/>
                <w:b/>
                <w:lang w:val="en-GB"/>
              </w:rPr>
              <w:t>products</w:t>
            </w:r>
          </w:p>
        </w:tc>
        <w:tc>
          <w:tcPr>
            <w:tcW w:w="6662" w:type="dxa"/>
          </w:tcPr>
          <w:p w14:paraId="4C427A53" w14:textId="77777777" w:rsidR="00D62C62" w:rsidRPr="00D62C62" w:rsidRDefault="00D62C62" w:rsidP="00D62C62">
            <w:pPr>
              <w:pStyle w:val="ListParagraph"/>
              <w:autoSpaceDE w:val="0"/>
              <w:autoSpaceDN w:val="0"/>
              <w:adjustRightInd w:val="0"/>
              <w:spacing w:after="120"/>
              <w:ind w:left="314"/>
              <w:jc w:val="both"/>
              <w:rPr>
                <w:rFonts w:cs="Arial"/>
                <w:kern w:val="32"/>
                <w:lang w:val="en-GB" w:eastAsia="zh-CN"/>
              </w:rPr>
            </w:pPr>
          </w:p>
          <w:p w14:paraId="34AC34EA" w14:textId="1946CD66" w:rsidR="00227FD0" w:rsidRPr="00A16E03" w:rsidRDefault="00227FD0" w:rsidP="00A37048">
            <w:pPr>
              <w:pStyle w:val="ListParagraph"/>
              <w:numPr>
                <w:ilvl w:val="0"/>
                <w:numId w:val="8"/>
              </w:numPr>
              <w:autoSpaceDE w:val="0"/>
              <w:autoSpaceDN w:val="0"/>
              <w:adjustRightInd w:val="0"/>
              <w:spacing w:after="120"/>
              <w:ind w:left="314" w:hanging="284"/>
              <w:jc w:val="both"/>
              <w:rPr>
                <w:rFonts w:cs="Arial"/>
                <w:kern w:val="32"/>
                <w:lang w:val="en-GB" w:eastAsia="zh-CN"/>
              </w:rPr>
            </w:pPr>
            <w:r>
              <w:rPr>
                <w:rFonts w:cs="Arial"/>
                <w:lang w:val="en-GB"/>
              </w:rPr>
              <w:t xml:space="preserve">What kind of </w:t>
            </w:r>
            <w:r w:rsidRPr="72710542">
              <w:rPr>
                <w:rFonts w:cs="Arial"/>
                <w:lang w:val="en-GB"/>
              </w:rPr>
              <w:t>the outputs</w:t>
            </w:r>
            <w:r>
              <w:rPr>
                <w:rFonts w:cs="Arial"/>
                <w:lang w:val="en-GB"/>
              </w:rPr>
              <w:t>/results/products</w:t>
            </w:r>
            <w:r w:rsidRPr="72710542">
              <w:rPr>
                <w:rFonts w:cs="Arial"/>
                <w:lang w:val="en-GB"/>
              </w:rPr>
              <w:t xml:space="preserve"> of health projects been integrated into the health system?</w:t>
            </w:r>
          </w:p>
          <w:p w14:paraId="4D76BB24" w14:textId="77777777" w:rsidR="00227FD0" w:rsidRPr="00A16E03" w:rsidRDefault="00227FD0" w:rsidP="00A37048">
            <w:pPr>
              <w:pStyle w:val="ListParagraph"/>
              <w:numPr>
                <w:ilvl w:val="0"/>
                <w:numId w:val="8"/>
              </w:numPr>
              <w:autoSpaceDE w:val="0"/>
              <w:autoSpaceDN w:val="0"/>
              <w:adjustRightInd w:val="0"/>
              <w:spacing w:after="120"/>
              <w:ind w:left="314" w:hanging="284"/>
              <w:jc w:val="both"/>
              <w:rPr>
                <w:rFonts w:cs="Arial"/>
                <w:bCs/>
                <w:kern w:val="32"/>
                <w:lang w:val="en-GB" w:eastAsia="zh-CN"/>
              </w:rPr>
            </w:pPr>
            <w:r w:rsidRPr="00A16E03">
              <w:rPr>
                <w:rFonts w:cs="Arial"/>
                <w:szCs w:val="20"/>
                <w:lang w:val="en-GB"/>
              </w:rPr>
              <w:t xml:space="preserve">To what extend the health projects improved capacities of the national and local stakeholders? </w:t>
            </w:r>
          </w:p>
          <w:p w14:paraId="5EF62E84" w14:textId="77777777" w:rsidR="00227FD0" w:rsidRPr="0041392F" w:rsidRDefault="00227FD0" w:rsidP="00A37048">
            <w:pPr>
              <w:pStyle w:val="ListParagraph"/>
              <w:numPr>
                <w:ilvl w:val="0"/>
                <w:numId w:val="8"/>
              </w:numPr>
              <w:autoSpaceDE w:val="0"/>
              <w:autoSpaceDN w:val="0"/>
              <w:adjustRightInd w:val="0"/>
              <w:spacing w:after="120"/>
              <w:ind w:left="314" w:hanging="284"/>
              <w:jc w:val="both"/>
              <w:rPr>
                <w:rFonts w:cs="Arial"/>
                <w:bCs/>
                <w:kern w:val="32"/>
                <w:lang w:val="en-GB" w:eastAsia="zh-CN"/>
              </w:rPr>
            </w:pPr>
            <w:r w:rsidRPr="00A16E03">
              <w:rPr>
                <w:rFonts w:cs="Arial"/>
                <w:szCs w:val="20"/>
                <w:lang w:val="en-GB"/>
              </w:rPr>
              <w:t xml:space="preserve">To what extend the Swiss investment in the Kyrgyz health sector through bilateral projects was effective? </w:t>
            </w:r>
          </w:p>
          <w:p w14:paraId="25636103" w14:textId="4F7DF48C" w:rsidR="00227FD0" w:rsidRPr="00A16E03" w:rsidRDefault="00227FD0" w:rsidP="00227FD0">
            <w:pPr>
              <w:pStyle w:val="ListParagraph"/>
              <w:numPr>
                <w:ilvl w:val="0"/>
                <w:numId w:val="8"/>
              </w:numPr>
              <w:autoSpaceDE w:val="0"/>
              <w:autoSpaceDN w:val="0"/>
              <w:adjustRightInd w:val="0"/>
              <w:spacing w:after="120"/>
              <w:ind w:left="314" w:hanging="284"/>
              <w:jc w:val="both"/>
              <w:rPr>
                <w:rFonts w:cs="Arial"/>
                <w:kern w:val="32"/>
                <w:lang w:val="en-GB" w:eastAsia="zh-CN"/>
              </w:rPr>
            </w:pPr>
            <w:r w:rsidRPr="00A16E03">
              <w:rPr>
                <w:rFonts w:cs="Arial"/>
                <w:szCs w:val="20"/>
                <w:lang w:val="en-GB"/>
              </w:rPr>
              <w:t>What is the main added value of the Swiss projects</w:t>
            </w:r>
            <w:r>
              <w:rPr>
                <w:rFonts w:cs="Arial"/>
                <w:szCs w:val="20"/>
                <w:lang w:val="en-GB"/>
              </w:rPr>
              <w:t>:</w:t>
            </w:r>
            <w:r w:rsidRPr="00A16E03">
              <w:rPr>
                <w:rFonts w:cs="Arial"/>
                <w:szCs w:val="20"/>
                <w:lang w:val="en-GB"/>
              </w:rPr>
              <w:t xml:space="preserve"> </w:t>
            </w:r>
            <w:r>
              <w:rPr>
                <w:rFonts w:cs="Arial"/>
                <w:szCs w:val="20"/>
                <w:lang w:val="en-GB"/>
              </w:rPr>
              <w:t>i</w:t>
            </w:r>
            <w:r w:rsidRPr="00A16E03">
              <w:rPr>
                <w:rFonts w:cs="Arial"/>
                <w:szCs w:val="20"/>
                <w:lang w:val="en-GB"/>
              </w:rPr>
              <w:t>n absolute terms and</w:t>
            </w:r>
            <w:r>
              <w:rPr>
                <w:rFonts w:cs="Arial"/>
                <w:szCs w:val="20"/>
                <w:lang w:val="en-GB"/>
              </w:rPr>
              <w:t xml:space="preserve"> where possible</w:t>
            </w:r>
            <w:r w:rsidRPr="00A16E03">
              <w:rPr>
                <w:rFonts w:cs="Arial"/>
                <w:szCs w:val="20"/>
                <w:lang w:val="en-GB"/>
              </w:rPr>
              <w:t xml:space="preserve"> in comparison with other initiatives</w:t>
            </w:r>
            <w:r>
              <w:rPr>
                <w:rFonts w:cs="Arial"/>
                <w:szCs w:val="20"/>
                <w:lang w:val="en-GB"/>
              </w:rPr>
              <w:t xml:space="preserve"> in the health sector?</w:t>
            </w:r>
          </w:p>
        </w:tc>
      </w:tr>
      <w:tr w:rsidR="00227FD0" w:rsidRPr="00A16E03" w14:paraId="6EEC554C" w14:textId="77777777" w:rsidTr="008663FF">
        <w:tc>
          <w:tcPr>
            <w:tcW w:w="2405" w:type="dxa"/>
          </w:tcPr>
          <w:p w14:paraId="4E6776B0" w14:textId="77777777" w:rsidR="00D62C62" w:rsidRDefault="00D62C62" w:rsidP="00227FD0">
            <w:pPr>
              <w:pStyle w:val="ListParagraph"/>
              <w:autoSpaceDE w:val="0"/>
              <w:autoSpaceDN w:val="0"/>
              <w:adjustRightInd w:val="0"/>
              <w:spacing w:after="120"/>
              <w:ind w:left="314"/>
              <w:jc w:val="center"/>
              <w:rPr>
                <w:rFonts w:cs="Arial"/>
                <w:b/>
                <w:szCs w:val="20"/>
                <w:lang w:val="en-GB"/>
              </w:rPr>
            </w:pPr>
          </w:p>
          <w:p w14:paraId="52543FB7" w14:textId="051D4186" w:rsidR="00227FD0" w:rsidRDefault="00227FD0" w:rsidP="00227FD0">
            <w:pPr>
              <w:pStyle w:val="ListParagraph"/>
              <w:autoSpaceDE w:val="0"/>
              <w:autoSpaceDN w:val="0"/>
              <w:adjustRightInd w:val="0"/>
              <w:spacing w:after="120"/>
              <w:ind w:left="314"/>
              <w:jc w:val="center"/>
              <w:rPr>
                <w:rFonts w:cs="Arial"/>
                <w:b/>
                <w:szCs w:val="20"/>
                <w:lang w:val="en-GB"/>
              </w:rPr>
            </w:pPr>
            <w:r w:rsidRPr="008663FF">
              <w:rPr>
                <w:rFonts w:cs="Arial"/>
                <w:b/>
                <w:szCs w:val="20"/>
                <w:lang w:val="en-GB"/>
              </w:rPr>
              <w:t xml:space="preserve">Contribution to </w:t>
            </w:r>
            <w:r w:rsidR="008663FF">
              <w:rPr>
                <w:rFonts w:cs="Arial"/>
                <w:b/>
                <w:szCs w:val="20"/>
                <w:lang w:val="en-GB"/>
              </w:rPr>
              <w:t>Health</w:t>
            </w:r>
            <w:r w:rsidRPr="008663FF">
              <w:rPr>
                <w:rFonts w:cs="Arial"/>
                <w:b/>
                <w:szCs w:val="20"/>
                <w:lang w:val="en-GB"/>
              </w:rPr>
              <w:t xml:space="preserve"> Sector Improvement, integration in the local systems</w:t>
            </w:r>
          </w:p>
          <w:p w14:paraId="42EE6838" w14:textId="744A88D3" w:rsidR="00D62C62" w:rsidRPr="008663FF" w:rsidRDefault="00D62C62" w:rsidP="00227FD0">
            <w:pPr>
              <w:pStyle w:val="ListParagraph"/>
              <w:autoSpaceDE w:val="0"/>
              <w:autoSpaceDN w:val="0"/>
              <w:adjustRightInd w:val="0"/>
              <w:spacing w:after="120"/>
              <w:ind w:left="314"/>
              <w:jc w:val="center"/>
              <w:rPr>
                <w:rFonts w:cs="Arial"/>
                <w:b/>
                <w:szCs w:val="20"/>
                <w:lang w:val="en-GB"/>
              </w:rPr>
            </w:pPr>
          </w:p>
        </w:tc>
        <w:tc>
          <w:tcPr>
            <w:tcW w:w="6662" w:type="dxa"/>
          </w:tcPr>
          <w:p w14:paraId="47E64BB2" w14:textId="77777777" w:rsidR="00D62C62" w:rsidRPr="00D62C62" w:rsidRDefault="00D62C62" w:rsidP="00D62C62">
            <w:pPr>
              <w:pStyle w:val="ListParagraph"/>
              <w:autoSpaceDE w:val="0"/>
              <w:autoSpaceDN w:val="0"/>
              <w:adjustRightInd w:val="0"/>
              <w:spacing w:after="120"/>
              <w:ind w:left="314"/>
              <w:jc w:val="both"/>
              <w:rPr>
                <w:rFonts w:cs="Arial"/>
                <w:bCs/>
                <w:kern w:val="32"/>
                <w:lang w:val="en-GB" w:eastAsia="zh-CN"/>
              </w:rPr>
            </w:pPr>
          </w:p>
          <w:p w14:paraId="23B01382" w14:textId="724122F0" w:rsidR="00227FD0" w:rsidRPr="00A16E03" w:rsidRDefault="00227FD0" w:rsidP="00A37048">
            <w:pPr>
              <w:pStyle w:val="ListParagraph"/>
              <w:numPr>
                <w:ilvl w:val="0"/>
                <w:numId w:val="8"/>
              </w:numPr>
              <w:autoSpaceDE w:val="0"/>
              <w:autoSpaceDN w:val="0"/>
              <w:adjustRightInd w:val="0"/>
              <w:spacing w:after="120"/>
              <w:ind w:left="314" w:hanging="284"/>
              <w:jc w:val="both"/>
              <w:rPr>
                <w:rFonts w:cs="Arial"/>
                <w:bCs/>
                <w:kern w:val="32"/>
                <w:lang w:val="en-GB" w:eastAsia="zh-CN"/>
              </w:rPr>
            </w:pPr>
            <w:r w:rsidRPr="00A16E03">
              <w:rPr>
                <w:rFonts w:cs="Arial"/>
                <w:szCs w:val="20"/>
                <w:lang w:val="en-GB"/>
              </w:rPr>
              <w:t>How Swiss funded health projects contributed to the improvement of health sector in Kyrgyzstan?</w:t>
            </w:r>
          </w:p>
          <w:p w14:paraId="6FA9D1D3" w14:textId="77777777" w:rsidR="00227FD0" w:rsidRPr="00227FD0" w:rsidRDefault="00227FD0" w:rsidP="00A37048">
            <w:pPr>
              <w:pStyle w:val="ListParagraph"/>
              <w:numPr>
                <w:ilvl w:val="0"/>
                <w:numId w:val="8"/>
              </w:numPr>
              <w:autoSpaceDE w:val="0"/>
              <w:autoSpaceDN w:val="0"/>
              <w:adjustRightInd w:val="0"/>
              <w:spacing w:after="120"/>
              <w:ind w:left="314" w:hanging="284"/>
              <w:jc w:val="both"/>
              <w:rPr>
                <w:rFonts w:cs="Arial"/>
                <w:bCs/>
                <w:kern w:val="32"/>
                <w:lang w:val="en-GB" w:eastAsia="zh-CN"/>
              </w:rPr>
            </w:pPr>
            <w:r w:rsidRPr="00A16E03">
              <w:rPr>
                <w:rFonts w:cs="Arial"/>
                <w:szCs w:val="20"/>
                <w:lang w:val="en-GB"/>
              </w:rPr>
              <w:t xml:space="preserve">Were health sector structures strengthened by the health projects? </w:t>
            </w:r>
          </w:p>
          <w:p w14:paraId="34E922E4" w14:textId="65F1DE63" w:rsidR="00227FD0" w:rsidRPr="00A16E03" w:rsidRDefault="00227FD0" w:rsidP="00A37048">
            <w:pPr>
              <w:pStyle w:val="ListParagraph"/>
              <w:numPr>
                <w:ilvl w:val="0"/>
                <w:numId w:val="8"/>
              </w:numPr>
              <w:autoSpaceDE w:val="0"/>
              <w:autoSpaceDN w:val="0"/>
              <w:adjustRightInd w:val="0"/>
              <w:spacing w:after="120"/>
              <w:ind w:left="314" w:hanging="284"/>
              <w:jc w:val="both"/>
              <w:rPr>
                <w:rFonts w:cs="Arial"/>
                <w:bCs/>
                <w:kern w:val="32"/>
                <w:lang w:val="en-GB" w:eastAsia="zh-CN"/>
              </w:rPr>
            </w:pPr>
            <w:r w:rsidRPr="72710542">
              <w:rPr>
                <w:rFonts w:cs="Arial"/>
                <w:lang w:val="en-GB"/>
              </w:rPr>
              <w:t>To what extend outputs/results of the health projects were sustained</w:t>
            </w:r>
            <w:r w:rsidR="00D62C62">
              <w:rPr>
                <w:rFonts w:cs="Arial"/>
                <w:lang w:val="en-GB"/>
              </w:rPr>
              <w:t>?</w:t>
            </w:r>
          </w:p>
        </w:tc>
      </w:tr>
      <w:bookmarkEnd w:id="9"/>
    </w:tbl>
    <w:p w14:paraId="0C622377" w14:textId="689860C7" w:rsidR="00E972BA" w:rsidRPr="00E972BA" w:rsidRDefault="00E972BA" w:rsidP="00C63472">
      <w:pPr>
        <w:jc w:val="both"/>
        <w:rPr>
          <w:rFonts w:cs="Arial"/>
          <w:szCs w:val="20"/>
        </w:rPr>
      </w:pPr>
    </w:p>
    <w:p w14:paraId="4B54F7A0" w14:textId="77777777" w:rsidR="00F669E8" w:rsidRPr="00E972BA" w:rsidRDefault="00F669E8" w:rsidP="00C63472">
      <w:pPr>
        <w:pStyle w:val="Heading1"/>
      </w:pPr>
      <w:bookmarkStart w:id="10" w:name="_Toc206074562"/>
      <w:r w:rsidRPr="00E972BA">
        <w:t>Evaluation process and methods</w:t>
      </w:r>
      <w:bookmarkEnd w:id="10"/>
    </w:p>
    <w:p w14:paraId="1942DC67" w14:textId="62CE587A" w:rsidR="00F669E8" w:rsidRPr="00E972BA" w:rsidRDefault="00F669E8" w:rsidP="00C63472">
      <w:pPr>
        <w:pStyle w:val="Heading2"/>
      </w:pPr>
      <w:bookmarkStart w:id="11" w:name="_Toc206074563"/>
      <w:r w:rsidRPr="00E972BA">
        <w:t>Evaluation methodology</w:t>
      </w:r>
      <w:bookmarkEnd w:id="11"/>
    </w:p>
    <w:p w14:paraId="6BF054FC" w14:textId="77777777" w:rsidR="00D10105" w:rsidRDefault="00D10105" w:rsidP="00D10105">
      <w:pPr>
        <w:spacing w:before="0"/>
        <w:jc w:val="both"/>
        <w:rPr>
          <w:rFonts w:cs="Arial"/>
          <w:szCs w:val="20"/>
        </w:rPr>
      </w:pPr>
    </w:p>
    <w:p w14:paraId="711347F8" w14:textId="21D2E388" w:rsidR="00196070" w:rsidRDefault="00196070" w:rsidP="00196070">
      <w:pPr>
        <w:spacing w:before="0"/>
        <w:jc w:val="both"/>
        <w:rPr>
          <w:rFonts w:cs="Arial"/>
          <w:szCs w:val="20"/>
        </w:rPr>
      </w:pPr>
      <w:r>
        <w:rPr>
          <w:rFonts w:cs="Arial"/>
          <w:szCs w:val="20"/>
        </w:rPr>
        <w:t xml:space="preserve">It is proposed to apply </w:t>
      </w:r>
      <w:r w:rsidR="00E62D98">
        <w:rPr>
          <w:rFonts w:cs="Arial"/>
          <w:szCs w:val="20"/>
        </w:rPr>
        <w:t>a</w:t>
      </w:r>
      <w:r>
        <w:rPr>
          <w:rFonts w:cs="Arial"/>
          <w:szCs w:val="20"/>
        </w:rPr>
        <w:t xml:space="preserve"> contribution analysis methodology to conduct this impact evaluation. </w:t>
      </w:r>
    </w:p>
    <w:p w14:paraId="3E9C9E30" w14:textId="3FDAA30E" w:rsidR="00E62D98" w:rsidRPr="00A65C5E" w:rsidRDefault="00E62D98" w:rsidP="00E62D98">
      <w:pPr>
        <w:jc w:val="both"/>
        <w:rPr>
          <w:lang w:val="en-US"/>
        </w:rPr>
      </w:pPr>
      <w:r>
        <w:rPr>
          <w:rFonts w:cs="Arial"/>
          <w:szCs w:val="20"/>
        </w:rPr>
        <w:t>C</w:t>
      </w:r>
      <w:r w:rsidR="00196070">
        <w:rPr>
          <w:rFonts w:cs="Arial"/>
          <w:szCs w:val="20"/>
        </w:rPr>
        <w:t xml:space="preserve">ontribution analysis has been </w:t>
      </w:r>
      <w:r w:rsidR="00681865">
        <w:rPr>
          <w:rFonts w:cs="Arial"/>
          <w:szCs w:val="20"/>
        </w:rPr>
        <w:t>identified as</w:t>
      </w:r>
      <w:r w:rsidR="00196070">
        <w:rPr>
          <w:rFonts w:cs="Arial"/>
          <w:szCs w:val="20"/>
        </w:rPr>
        <w:t xml:space="preserve"> </w:t>
      </w:r>
      <w:r>
        <w:rPr>
          <w:rFonts w:cs="Arial"/>
          <w:szCs w:val="20"/>
        </w:rPr>
        <w:t xml:space="preserve">the </w:t>
      </w:r>
      <w:r w:rsidR="00196070">
        <w:rPr>
          <w:rFonts w:cs="Arial"/>
          <w:szCs w:val="20"/>
        </w:rPr>
        <w:t xml:space="preserve">most suitable method that </w:t>
      </w:r>
      <w:r w:rsidR="00196070" w:rsidRPr="0041392F">
        <w:t xml:space="preserve">provides a systematic way of understanding the contribution </w:t>
      </w:r>
      <w:r w:rsidR="00196070">
        <w:t>of the Swiss-funded Health projects’</w:t>
      </w:r>
      <w:r w:rsidR="00196070" w:rsidRPr="0041392F">
        <w:t xml:space="preserve"> </w:t>
      </w:r>
      <w:r w:rsidR="00196070">
        <w:t>results and intervention process in improving health services</w:t>
      </w:r>
      <w:r w:rsidR="00196070" w:rsidRPr="0041392F">
        <w:t xml:space="preserve">. It involves developing or drawing on a reasoned, plausible causal theory of how change is understood. The process includes assessing whether existing and additional evidence is consistent with this theory of change, revising the theory of change to better incorporate other contributory factors, and identifying and ruling out, where warranted, alternative explanations </w:t>
      </w:r>
      <w:r w:rsidR="00681865" w:rsidRPr="0041392F">
        <w:t>to</w:t>
      </w:r>
      <w:r w:rsidR="00196070" w:rsidRPr="0041392F">
        <w:t xml:space="preserve"> understand an intervention's actual contribution.</w:t>
      </w:r>
      <w:r w:rsidRPr="00E62D98">
        <w:t xml:space="preserve"> </w:t>
      </w:r>
      <w:r>
        <w:t>The Swiss Em</w:t>
      </w:r>
      <w:r>
        <w:rPr>
          <w:lang w:val="en-US"/>
        </w:rPr>
        <w:t>bassy is open to consider other approaches, e.g. realist evaluation, or complementing methodologies. If deemed adequate, the team of evaluators are welcome to propose these if they will also answer the evaluation questions, indicated in the chapter 3.4.</w:t>
      </w:r>
    </w:p>
    <w:p w14:paraId="4B6D5286" w14:textId="28E39AEA" w:rsidR="0041392F" w:rsidRDefault="0041392F" w:rsidP="00D10105">
      <w:pPr>
        <w:spacing w:before="0"/>
        <w:jc w:val="both"/>
        <w:rPr>
          <w:rFonts w:cs="Arial"/>
          <w:szCs w:val="20"/>
        </w:rPr>
      </w:pPr>
      <w:r w:rsidRPr="0041392F">
        <w:rPr>
          <w:rFonts w:cs="Arial"/>
          <w:szCs w:val="20"/>
        </w:rPr>
        <w:lastRenderedPageBreak/>
        <w:t xml:space="preserve">The </w:t>
      </w:r>
      <w:r>
        <w:rPr>
          <w:rFonts w:cs="Arial"/>
          <w:szCs w:val="20"/>
        </w:rPr>
        <w:t xml:space="preserve">team of </w:t>
      </w:r>
      <w:r w:rsidRPr="0041392F">
        <w:rPr>
          <w:rFonts w:cs="Arial"/>
          <w:szCs w:val="20"/>
        </w:rPr>
        <w:t>evaluators</w:t>
      </w:r>
      <w:r>
        <w:rPr>
          <w:rFonts w:cs="Arial"/>
          <w:szCs w:val="20"/>
        </w:rPr>
        <w:t xml:space="preserve"> (Internation</w:t>
      </w:r>
      <w:r w:rsidR="00036054">
        <w:rPr>
          <w:rFonts w:cs="Arial"/>
          <w:szCs w:val="20"/>
        </w:rPr>
        <w:t>al</w:t>
      </w:r>
      <w:r>
        <w:rPr>
          <w:rFonts w:cs="Arial"/>
          <w:szCs w:val="20"/>
        </w:rPr>
        <w:t xml:space="preserve"> and local)</w:t>
      </w:r>
      <w:r w:rsidRPr="0041392F">
        <w:rPr>
          <w:rFonts w:cs="Arial"/>
          <w:szCs w:val="20"/>
        </w:rPr>
        <w:t xml:space="preserve"> will be asked to provide a</w:t>
      </w:r>
      <w:r w:rsidR="00454649">
        <w:rPr>
          <w:rFonts w:cs="Arial"/>
          <w:szCs w:val="20"/>
        </w:rPr>
        <w:t xml:space="preserve"> description of an approach that will be applied,</w:t>
      </w:r>
      <w:r w:rsidRPr="0041392F">
        <w:rPr>
          <w:rFonts w:cs="Arial"/>
          <w:szCs w:val="20"/>
        </w:rPr>
        <w:t xml:space="preserve"> evaluation plan with a </w:t>
      </w:r>
      <w:r w:rsidR="00734AEA" w:rsidRPr="0041392F">
        <w:rPr>
          <w:rFonts w:cs="Arial"/>
          <w:szCs w:val="20"/>
        </w:rPr>
        <w:t>detail</w:t>
      </w:r>
      <w:r w:rsidR="00734AEA">
        <w:rPr>
          <w:rFonts w:cs="Arial"/>
          <w:szCs w:val="20"/>
        </w:rPr>
        <w:t xml:space="preserve"> of the proposed methodology</w:t>
      </w:r>
      <w:r w:rsidRPr="0041392F">
        <w:rPr>
          <w:rFonts w:cs="Arial"/>
          <w:szCs w:val="20"/>
        </w:rPr>
        <w:t xml:space="preserve"> to answer the evaluation questions, as well as the proposed source of information and data collection procedure. The plan should also indicate the detailed schedule for the tasks to be undergone, the activities to be implemented and the deliverables. The evaluation team will decide on distribution of roles during the evaluation process. The evaluation includes desk work and a field mission in the country.</w:t>
      </w:r>
    </w:p>
    <w:p w14:paraId="27845A9D" w14:textId="77777777" w:rsidR="00A65C5E" w:rsidRDefault="00A65C5E" w:rsidP="00C63472">
      <w:pPr>
        <w:spacing w:before="0" w:line="360" w:lineRule="auto"/>
      </w:pPr>
    </w:p>
    <w:p w14:paraId="62804E51" w14:textId="52D217A5" w:rsidR="0041392F" w:rsidRDefault="00196070" w:rsidP="006B3E01">
      <w:pPr>
        <w:spacing w:before="0"/>
      </w:pPr>
      <w:r>
        <w:t>An illustrative, high-</w:t>
      </w:r>
      <w:r w:rsidR="00681865">
        <w:t>level theory</w:t>
      </w:r>
      <w:r w:rsidR="0041392F">
        <w:t xml:space="preserve"> of change is presented below</w:t>
      </w:r>
      <w:r w:rsidR="00CA6438">
        <w:t xml:space="preserve"> (to be detailed and refined as part of the methodology)</w:t>
      </w:r>
      <w:r w:rsidR="0041392F">
        <w:t xml:space="preserve">. </w:t>
      </w:r>
    </w:p>
    <w:tbl>
      <w:tblPr>
        <w:tblStyle w:val="TableGrid"/>
        <w:tblW w:w="0" w:type="auto"/>
        <w:tblLook w:val="04A0" w:firstRow="1" w:lastRow="0" w:firstColumn="1" w:lastColumn="0" w:noHBand="0" w:noVBand="1"/>
      </w:tblPr>
      <w:tblGrid>
        <w:gridCol w:w="988"/>
        <w:gridCol w:w="2976"/>
        <w:gridCol w:w="2832"/>
        <w:gridCol w:w="2266"/>
      </w:tblGrid>
      <w:tr w:rsidR="00044F11" w:rsidRPr="00E96E68" w14:paraId="59520EA0" w14:textId="77777777">
        <w:tc>
          <w:tcPr>
            <w:tcW w:w="988" w:type="dxa"/>
          </w:tcPr>
          <w:p w14:paraId="79319280" w14:textId="77777777" w:rsidR="00044F11" w:rsidRPr="00E96E68" w:rsidRDefault="00044F11">
            <w:pPr>
              <w:jc w:val="center"/>
              <w:rPr>
                <w:rFonts w:cs="Arial"/>
                <w:b/>
                <w:bCs/>
                <w:szCs w:val="20"/>
              </w:rPr>
            </w:pPr>
            <w:bookmarkStart w:id="12" w:name="_Hlk205302120"/>
            <w:r w:rsidRPr="00E96E68">
              <w:rPr>
                <w:rFonts w:cs="Arial"/>
                <w:b/>
                <w:bCs/>
                <w:szCs w:val="20"/>
              </w:rPr>
              <w:t>Project title</w:t>
            </w:r>
          </w:p>
        </w:tc>
        <w:tc>
          <w:tcPr>
            <w:tcW w:w="2976" w:type="dxa"/>
          </w:tcPr>
          <w:p w14:paraId="7DCE31F5" w14:textId="77777777" w:rsidR="00044F11" w:rsidRPr="00E96E68" w:rsidRDefault="00044F11">
            <w:pPr>
              <w:jc w:val="center"/>
              <w:rPr>
                <w:rFonts w:cs="Arial"/>
                <w:b/>
                <w:bCs/>
                <w:szCs w:val="20"/>
              </w:rPr>
            </w:pPr>
            <w:r w:rsidRPr="00E96E68">
              <w:rPr>
                <w:rFonts w:cs="Arial"/>
                <w:b/>
                <w:bCs/>
                <w:szCs w:val="20"/>
              </w:rPr>
              <w:t>Output</w:t>
            </w:r>
          </w:p>
        </w:tc>
        <w:tc>
          <w:tcPr>
            <w:tcW w:w="2832" w:type="dxa"/>
          </w:tcPr>
          <w:p w14:paraId="6A5F6EC6" w14:textId="77777777" w:rsidR="00044F11" w:rsidRPr="00E96E68" w:rsidRDefault="00044F11">
            <w:pPr>
              <w:jc w:val="center"/>
              <w:rPr>
                <w:rFonts w:cs="Arial"/>
                <w:b/>
                <w:bCs/>
                <w:szCs w:val="20"/>
              </w:rPr>
            </w:pPr>
            <w:r w:rsidRPr="00E96E68">
              <w:rPr>
                <w:rFonts w:cs="Arial"/>
                <w:b/>
                <w:bCs/>
                <w:szCs w:val="20"/>
              </w:rPr>
              <w:t>Outcome</w:t>
            </w:r>
          </w:p>
        </w:tc>
        <w:tc>
          <w:tcPr>
            <w:tcW w:w="2266" w:type="dxa"/>
          </w:tcPr>
          <w:p w14:paraId="6A299BFC" w14:textId="77777777" w:rsidR="00044F11" w:rsidRPr="00E96E68" w:rsidRDefault="00044F11">
            <w:pPr>
              <w:jc w:val="center"/>
              <w:rPr>
                <w:rFonts w:cs="Arial"/>
                <w:b/>
                <w:bCs/>
                <w:szCs w:val="20"/>
              </w:rPr>
            </w:pPr>
            <w:r w:rsidRPr="00E96E68">
              <w:rPr>
                <w:rFonts w:cs="Arial"/>
                <w:b/>
                <w:bCs/>
                <w:szCs w:val="20"/>
              </w:rPr>
              <w:t>Impact</w:t>
            </w:r>
          </w:p>
        </w:tc>
      </w:tr>
      <w:tr w:rsidR="00044F11" w14:paraId="44A3F0E7" w14:textId="77777777">
        <w:tc>
          <w:tcPr>
            <w:tcW w:w="988" w:type="dxa"/>
          </w:tcPr>
          <w:p w14:paraId="3C080889" w14:textId="77777777" w:rsidR="00044F11" w:rsidRPr="008663FF" w:rsidRDefault="00044F11" w:rsidP="008663FF">
            <w:pPr>
              <w:jc w:val="center"/>
              <w:rPr>
                <w:rFonts w:cs="Arial"/>
                <w:b/>
                <w:bCs/>
                <w:szCs w:val="20"/>
              </w:rPr>
            </w:pPr>
            <w:r w:rsidRPr="008663FF">
              <w:rPr>
                <w:rFonts w:cs="Arial"/>
                <w:b/>
                <w:bCs/>
                <w:szCs w:val="20"/>
              </w:rPr>
              <w:t>MER</w:t>
            </w:r>
          </w:p>
        </w:tc>
        <w:tc>
          <w:tcPr>
            <w:tcW w:w="2976" w:type="dxa"/>
          </w:tcPr>
          <w:p w14:paraId="1B3C45A4" w14:textId="77777777" w:rsidR="00044F11" w:rsidRDefault="00044F11" w:rsidP="00227FD0">
            <w:pPr>
              <w:rPr>
                <w:rFonts w:cs="Arial"/>
                <w:szCs w:val="20"/>
              </w:rPr>
            </w:pPr>
            <w:r>
              <w:rPr>
                <w:rFonts w:cs="Arial"/>
                <w:szCs w:val="20"/>
              </w:rPr>
              <w:t>Modernized medical and nursing education in Kyrgyzstan</w:t>
            </w:r>
          </w:p>
        </w:tc>
        <w:tc>
          <w:tcPr>
            <w:tcW w:w="2832" w:type="dxa"/>
          </w:tcPr>
          <w:p w14:paraId="72485E32" w14:textId="77777777" w:rsidR="00044F11" w:rsidRDefault="00044F11" w:rsidP="00227FD0">
            <w:pPr>
              <w:rPr>
                <w:rFonts w:cs="Arial"/>
                <w:szCs w:val="20"/>
              </w:rPr>
            </w:pPr>
            <w:r>
              <w:rPr>
                <w:rFonts w:cs="Arial"/>
                <w:szCs w:val="20"/>
              </w:rPr>
              <w:t>Improved qualification of medical personnel</w:t>
            </w:r>
          </w:p>
        </w:tc>
        <w:tc>
          <w:tcPr>
            <w:tcW w:w="2266" w:type="dxa"/>
            <w:vMerge w:val="restart"/>
          </w:tcPr>
          <w:p w14:paraId="7B84913C" w14:textId="77777777" w:rsidR="00044F11" w:rsidRDefault="00044F11" w:rsidP="00227FD0">
            <w:pPr>
              <w:rPr>
                <w:rFonts w:cs="Arial"/>
                <w:szCs w:val="20"/>
              </w:rPr>
            </w:pPr>
          </w:p>
          <w:p w14:paraId="5D529827" w14:textId="44953DBD" w:rsidR="00044F11" w:rsidRDefault="00044F11" w:rsidP="00227FD0">
            <w:pPr>
              <w:rPr>
                <w:rFonts w:cs="Arial"/>
                <w:szCs w:val="20"/>
              </w:rPr>
            </w:pPr>
            <w:r>
              <w:rPr>
                <w:rFonts w:cs="Arial"/>
                <w:szCs w:val="20"/>
              </w:rPr>
              <w:t xml:space="preserve">Health facilities deliver </w:t>
            </w:r>
            <w:r w:rsidR="00827803">
              <w:rPr>
                <w:rFonts w:cs="Arial"/>
                <w:szCs w:val="20"/>
              </w:rPr>
              <w:t>high-</w:t>
            </w:r>
            <w:r>
              <w:rPr>
                <w:rFonts w:cs="Arial"/>
                <w:szCs w:val="20"/>
              </w:rPr>
              <w:t>quality services</w:t>
            </w:r>
          </w:p>
        </w:tc>
      </w:tr>
      <w:tr w:rsidR="00044F11" w14:paraId="5D1127B6" w14:textId="77777777">
        <w:tc>
          <w:tcPr>
            <w:tcW w:w="988" w:type="dxa"/>
          </w:tcPr>
          <w:p w14:paraId="605D9480" w14:textId="77777777" w:rsidR="00044F11" w:rsidRPr="008663FF" w:rsidRDefault="00044F11" w:rsidP="008663FF">
            <w:pPr>
              <w:jc w:val="center"/>
              <w:rPr>
                <w:rFonts w:cs="Arial"/>
                <w:b/>
                <w:bCs/>
                <w:szCs w:val="20"/>
              </w:rPr>
            </w:pPr>
            <w:r w:rsidRPr="008663FF">
              <w:rPr>
                <w:rFonts w:cs="Arial"/>
                <w:b/>
                <w:bCs/>
                <w:szCs w:val="20"/>
              </w:rPr>
              <w:t>HFA</w:t>
            </w:r>
          </w:p>
        </w:tc>
        <w:tc>
          <w:tcPr>
            <w:tcW w:w="2976" w:type="dxa"/>
          </w:tcPr>
          <w:p w14:paraId="0116D064" w14:textId="77777777" w:rsidR="00044F11" w:rsidRDefault="00044F11" w:rsidP="00227FD0">
            <w:pPr>
              <w:rPr>
                <w:rFonts w:cs="Arial"/>
                <w:szCs w:val="20"/>
              </w:rPr>
            </w:pPr>
            <w:r>
              <w:rPr>
                <w:rFonts w:cs="Arial"/>
                <w:szCs w:val="20"/>
              </w:rPr>
              <w:t>Established system for competition and competency-based appointment of health managers</w:t>
            </w:r>
          </w:p>
        </w:tc>
        <w:tc>
          <w:tcPr>
            <w:tcW w:w="2832" w:type="dxa"/>
          </w:tcPr>
          <w:p w14:paraId="6345304B" w14:textId="77777777" w:rsidR="00044F11" w:rsidRDefault="00044F11" w:rsidP="00227FD0">
            <w:pPr>
              <w:rPr>
                <w:rFonts w:cs="Arial"/>
                <w:szCs w:val="20"/>
              </w:rPr>
            </w:pPr>
            <w:r>
              <w:rPr>
                <w:rFonts w:cs="Arial"/>
                <w:szCs w:val="20"/>
              </w:rPr>
              <w:t>Health facilities are well managed by competent health managers</w:t>
            </w:r>
          </w:p>
        </w:tc>
        <w:tc>
          <w:tcPr>
            <w:tcW w:w="2266" w:type="dxa"/>
            <w:vMerge/>
          </w:tcPr>
          <w:p w14:paraId="705A8E47" w14:textId="77777777" w:rsidR="00044F11" w:rsidRDefault="00044F11" w:rsidP="00227FD0">
            <w:pPr>
              <w:rPr>
                <w:rFonts w:cs="Arial"/>
                <w:szCs w:val="20"/>
              </w:rPr>
            </w:pPr>
          </w:p>
        </w:tc>
      </w:tr>
      <w:tr w:rsidR="00044F11" w14:paraId="38EDD00F" w14:textId="77777777">
        <w:tc>
          <w:tcPr>
            <w:tcW w:w="988" w:type="dxa"/>
          </w:tcPr>
          <w:p w14:paraId="762D5CF0" w14:textId="77777777" w:rsidR="00044F11" w:rsidRPr="008663FF" w:rsidRDefault="00044F11" w:rsidP="008663FF">
            <w:pPr>
              <w:jc w:val="center"/>
              <w:rPr>
                <w:rFonts w:cs="Arial"/>
                <w:b/>
                <w:bCs/>
                <w:szCs w:val="20"/>
              </w:rPr>
            </w:pPr>
            <w:r w:rsidRPr="008663FF">
              <w:rPr>
                <w:rFonts w:cs="Arial"/>
                <w:b/>
                <w:bCs/>
                <w:szCs w:val="20"/>
              </w:rPr>
              <w:t>NCD</w:t>
            </w:r>
          </w:p>
        </w:tc>
        <w:tc>
          <w:tcPr>
            <w:tcW w:w="2976" w:type="dxa"/>
          </w:tcPr>
          <w:p w14:paraId="45534BA3" w14:textId="77777777" w:rsidR="00044F11" w:rsidRDefault="00044F11" w:rsidP="00227FD0">
            <w:pPr>
              <w:rPr>
                <w:rFonts w:cs="Arial"/>
                <w:szCs w:val="20"/>
              </w:rPr>
            </w:pPr>
            <w:r>
              <w:rPr>
                <w:rFonts w:cs="Arial"/>
                <w:szCs w:val="20"/>
              </w:rPr>
              <w:t>Improved quality of PHC care and prevention measures on NCDs</w:t>
            </w:r>
          </w:p>
        </w:tc>
        <w:tc>
          <w:tcPr>
            <w:tcW w:w="2832" w:type="dxa"/>
          </w:tcPr>
          <w:p w14:paraId="27898E26" w14:textId="77777777" w:rsidR="00044F11" w:rsidRDefault="00044F11" w:rsidP="00227FD0">
            <w:pPr>
              <w:rPr>
                <w:rFonts w:cs="Arial"/>
                <w:szCs w:val="20"/>
              </w:rPr>
            </w:pPr>
            <w:r>
              <w:rPr>
                <w:rFonts w:cs="Arial"/>
                <w:szCs w:val="20"/>
              </w:rPr>
              <w:t xml:space="preserve">Population accessing quality PHC care and benefiting from early detection of NCDs </w:t>
            </w:r>
          </w:p>
        </w:tc>
        <w:tc>
          <w:tcPr>
            <w:tcW w:w="2266" w:type="dxa"/>
          </w:tcPr>
          <w:p w14:paraId="631F0ACA" w14:textId="77777777" w:rsidR="00044F11" w:rsidRDefault="00044F11" w:rsidP="00227FD0">
            <w:pPr>
              <w:rPr>
                <w:rFonts w:cs="Arial"/>
                <w:szCs w:val="20"/>
              </w:rPr>
            </w:pPr>
            <w:r>
              <w:rPr>
                <w:rFonts w:cs="Arial"/>
                <w:szCs w:val="20"/>
              </w:rPr>
              <w:t>Health status of population improving by modifying their behaviours and avoiding complications of NCDs</w:t>
            </w:r>
          </w:p>
        </w:tc>
      </w:tr>
      <w:bookmarkEnd w:id="12"/>
    </w:tbl>
    <w:p w14:paraId="2D962FCB" w14:textId="77777777" w:rsidR="00D10105" w:rsidRDefault="00D10105" w:rsidP="00C63472">
      <w:pPr>
        <w:spacing w:before="0" w:line="360" w:lineRule="auto"/>
      </w:pPr>
    </w:p>
    <w:p w14:paraId="2C0C2DB2" w14:textId="77777777" w:rsidR="006B3E01" w:rsidRDefault="006B3E01" w:rsidP="006B3E01">
      <w:pPr>
        <w:spacing w:before="0"/>
      </w:pPr>
      <w:r>
        <w:t>The following questions can be supportive in defining methodology for this impact evaluation and to answer the questions in the chapter 3.4:</w:t>
      </w:r>
    </w:p>
    <w:p w14:paraId="28BC827F" w14:textId="77777777" w:rsidR="006B3E01" w:rsidRDefault="006B3E01" w:rsidP="006B3E01">
      <w:pPr>
        <w:spacing w:before="0"/>
      </w:pPr>
      <w:r>
        <w:t xml:space="preserve"> </w:t>
      </w:r>
    </w:p>
    <w:tbl>
      <w:tblPr>
        <w:tblStyle w:val="TableGrid"/>
        <w:tblW w:w="9067" w:type="dxa"/>
        <w:tblLook w:val="04A0" w:firstRow="1" w:lastRow="0" w:firstColumn="1" w:lastColumn="0" w:noHBand="0" w:noVBand="1"/>
      </w:tblPr>
      <w:tblGrid>
        <w:gridCol w:w="9067"/>
      </w:tblGrid>
      <w:tr w:rsidR="006B3E01" w:rsidRPr="006B3E01" w14:paraId="72F80496" w14:textId="77777777" w:rsidTr="00A37048">
        <w:tc>
          <w:tcPr>
            <w:tcW w:w="9067" w:type="dxa"/>
          </w:tcPr>
          <w:p w14:paraId="0F3DE7D2" w14:textId="77777777" w:rsidR="00BD267E" w:rsidRDefault="00BD267E" w:rsidP="006B3E01">
            <w:pPr>
              <w:spacing w:before="0"/>
              <w:rPr>
                <w:b/>
              </w:rPr>
            </w:pPr>
          </w:p>
          <w:p w14:paraId="7C0CF272" w14:textId="7BF55EAC" w:rsidR="006B3E01" w:rsidRPr="006B3E01" w:rsidRDefault="006B3E01" w:rsidP="006B3E01">
            <w:pPr>
              <w:spacing w:before="0"/>
              <w:rPr>
                <w:b/>
              </w:rPr>
            </w:pPr>
            <w:r w:rsidRPr="006B3E01">
              <w:rPr>
                <w:b/>
              </w:rPr>
              <w:t xml:space="preserve">What are the measurable improvements in the three bilateral programmes over the entire time of the intervention? </w:t>
            </w:r>
          </w:p>
          <w:p w14:paraId="17BDE6F8" w14:textId="77777777" w:rsidR="006B3E01" w:rsidRPr="006B3E01" w:rsidRDefault="006B3E01" w:rsidP="00BD267E">
            <w:pPr>
              <w:numPr>
                <w:ilvl w:val="1"/>
                <w:numId w:val="43"/>
              </w:numPr>
              <w:spacing w:before="0" w:line="276" w:lineRule="auto"/>
              <w:rPr>
                <w:bCs/>
              </w:rPr>
            </w:pPr>
            <w:r w:rsidRPr="006B3E01">
              <w:rPr>
                <w:bCs/>
              </w:rPr>
              <w:t>What results suggest the comparison of baseline data with endline data (either from project data or other, e.g. public, statistics) for the three different programmes and the projects under each programme?</w:t>
            </w:r>
          </w:p>
          <w:p w14:paraId="6B526CC4" w14:textId="2D04CECF" w:rsidR="006B3E01" w:rsidRPr="006B3E01" w:rsidRDefault="006B3E01" w:rsidP="00BD267E">
            <w:pPr>
              <w:numPr>
                <w:ilvl w:val="1"/>
                <w:numId w:val="43"/>
              </w:numPr>
              <w:spacing w:before="0" w:line="276" w:lineRule="auto"/>
              <w:rPr>
                <w:bCs/>
              </w:rPr>
            </w:pPr>
            <w:r w:rsidRPr="006B3E01">
              <w:rPr>
                <w:bCs/>
              </w:rPr>
              <w:t>What is the reliability of the indicators for which data are available (</w:t>
            </w:r>
            <w:r w:rsidR="00BD267E" w:rsidRPr="006B3E01">
              <w:rPr>
                <w:bCs/>
              </w:rPr>
              <w:t>i.e.</w:t>
            </w:r>
            <w:r w:rsidRPr="006B3E01">
              <w:rPr>
                <w:bCs/>
              </w:rPr>
              <w:t xml:space="preserve"> do they measure what they pretend to measure, do they capture the intended outcome or something else?</w:t>
            </w:r>
          </w:p>
          <w:p w14:paraId="54238FA4" w14:textId="77777777" w:rsidR="006B3E01" w:rsidRPr="006B3E01" w:rsidRDefault="006B3E01" w:rsidP="00BD267E">
            <w:pPr>
              <w:numPr>
                <w:ilvl w:val="1"/>
                <w:numId w:val="43"/>
              </w:numPr>
              <w:spacing w:before="0" w:line="276" w:lineRule="auto"/>
              <w:rPr>
                <w:bCs/>
              </w:rPr>
            </w:pPr>
            <w:r w:rsidRPr="006B3E01">
              <w:rPr>
                <w:bCs/>
              </w:rPr>
              <w:t>What are the gaps in data to establish the change achieved in each programme and project, and what additional data might be used?</w:t>
            </w:r>
          </w:p>
          <w:p w14:paraId="734A6AE8" w14:textId="77777777" w:rsidR="006B3E01" w:rsidRPr="006B3E01" w:rsidRDefault="006B3E01" w:rsidP="00BD267E">
            <w:pPr>
              <w:numPr>
                <w:ilvl w:val="1"/>
                <w:numId w:val="43"/>
              </w:numPr>
              <w:spacing w:before="0" w:line="276" w:lineRule="auto"/>
              <w:rPr>
                <w:bCs/>
              </w:rPr>
            </w:pPr>
            <w:r w:rsidRPr="006B3E01">
              <w:rPr>
                <w:bCs/>
              </w:rPr>
              <w:t>What is the magnitude of change in intervention areas compared with that in non-intervention areas?</w:t>
            </w:r>
          </w:p>
          <w:p w14:paraId="70C5E53B" w14:textId="6D982D45" w:rsidR="006B3E01" w:rsidRPr="006B3E01" w:rsidRDefault="006B3E01" w:rsidP="006B3E01">
            <w:pPr>
              <w:spacing w:before="0"/>
              <w:rPr>
                <w:bCs/>
              </w:rPr>
            </w:pPr>
          </w:p>
        </w:tc>
      </w:tr>
      <w:tr w:rsidR="006B3E01" w:rsidRPr="006B3E01" w14:paraId="7978B287" w14:textId="77777777" w:rsidTr="00A37048">
        <w:tc>
          <w:tcPr>
            <w:tcW w:w="9067" w:type="dxa"/>
          </w:tcPr>
          <w:p w14:paraId="68274D60" w14:textId="77777777" w:rsidR="006B3E01" w:rsidRPr="00227FD0" w:rsidRDefault="006B3E01" w:rsidP="006B3E01">
            <w:pPr>
              <w:rPr>
                <w:rFonts w:ascii="Aptos" w:hAnsi="Aptos"/>
                <w:b/>
                <w:bCs/>
                <w:szCs w:val="22"/>
              </w:rPr>
            </w:pPr>
            <w:r w:rsidRPr="00227FD0">
              <w:rPr>
                <w:b/>
                <w:bCs/>
                <w:szCs w:val="22"/>
              </w:rPr>
              <w:t>What is the contribution of the bilateral programme to the change identified?</w:t>
            </w:r>
          </w:p>
          <w:p w14:paraId="46D042D4" w14:textId="77777777" w:rsidR="006B3E01" w:rsidRPr="006B3E01" w:rsidRDefault="006B3E01" w:rsidP="00BD267E">
            <w:pPr>
              <w:pStyle w:val="ListParagraph"/>
              <w:numPr>
                <w:ilvl w:val="1"/>
                <w:numId w:val="43"/>
              </w:numPr>
              <w:spacing w:line="276" w:lineRule="auto"/>
              <w:contextualSpacing w:val="0"/>
              <w:rPr>
                <w:rFonts w:eastAsia="Times New Roman"/>
                <w:sz w:val="22"/>
                <w:szCs w:val="22"/>
                <w:lang w:val="en-GB"/>
              </w:rPr>
            </w:pPr>
            <w:r w:rsidRPr="006B3E01">
              <w:rPr>
                <w:rFonts w:eastAsia="Times New Roman"/>
                <w:sz w:val="22"/>
                <w:szCs w:val="22"/>
                <w:lang w:val="en-GB"/>
              </w:rPr>
              <w:t>What causal pathways can be identified and supported with evidence that link the changes observed in Q1 to the interventions of the Swiss programme?</w:t>
            </w:r>
          </w:p>
          <w:p w14:paraId="77D8BED3" w14:textId="77777777" w:rsidR="006B3E01" w:rsidRPr="00D62C62" w:rsidRDefault="006B3E01" w:rsidP="00BD267E">
            <w:pPr>
              <w:pStyle w:val="ListParagraph"/>
              <w:numPr>
                <w:ilvl w:val="1"/>
                <w:numId w:val="43"/>
              </w:numPr>
              <w:spacing w:line="276" w:lineRule="auto"/>
              <w:contextualSpacing w:val="0"/>
              <w:rPr>
                <w:lang w:val="en-GB"/>
              </w:rPr>
            </w:pPr>
            <w:r w:rsidRPr="006B3E01">
              <w:rPr>
                <w:rFonts w:eastAsia="Times New Roman"/>
                <w:sz w:val="22"/>
                <w:szCs w:val="22"/>
                <w:lang w:val="en-GB"/>
              </w:rPr>
              <w:t>What are potential alternative explanations (other health interventions by donors, govt, economic influence, others) that contributed to the change, and what is the evidence for their validity?</w:t>
            </w:r>
          </w:p>
          <w:p w14:paraId="01D23CF2" w14:textId="654D3971" w:rsidR="00227FD0" w:rsidRPr="00D62C62" w:rsidRDefault="00227FD0" w:rsidP="00227FD0">
            <w:pPr>
              <w:pStyle w:val="ListParagraph"/>
              <w:ind w:left="1440"/>
              <w:contextualSpacing w:val="0"/>
              <w:rPr>
                <w:lang w:val="en-GB"/>
              </w:rPr>
            </w:pPr>
          </w:p>
        </w:tc>
      </w:tr>
      <w:tr w:rsidR="006B3E01" w:rsidRPr="006B3E01" w14:paraId="66FB273A" w14:textId="77777777" w:rsidTr="00A37048">
        <w:tc>
          <w:tcPr>
            <w:tcW w:w="9067" w:type="dxa"/>
          </w:tcPr>
          <w:p w14:paraId="30112B9D" w14:textId="77777777" w:rsidR="00227FD0" w:rsidRPr="00227FD0" w:rsidRDefault="00227FD0" w:rsidP="00227FD0">
            <w:pPr>
              <w:rPr>
                <w:rFonts w:ascii="Aptos" w:hAnsi="Aptos"/>
                <w:b/>
                <w:bCs/>
                <w:szCs w:val="22"/>
              </w:rPr>
            </w:pPr>
            <w:r w:rsidRPr="00227FD0">
              <w:rPr>
                <w:b/>
                <w:bCs/>
                <w:szCs w:val="22"/>
              </w:rPr>
              <w:lastRenderedPageBreak/>
              <w:t>H</w:t>
            </w:r>
            <w:proofErr w:type="spellStart"/>
            <w:r w:rsidRPr="00227FD0">
              <w:rPr>
                <w:b/>
                <w:bCs/>
                <w:szCs w:val="22"/>
                <w:lang w:val="de-CH"/>
              </w:rPr>
              <w:t>ow</w:t>
            </w:r>
            <w:proofErr w:type="spellEnd"/>
            <w:r w:rsidRPr="00227FD0">
              <w:rPr>
                <w:b/>
                <w:bCs/>
                <w:szCs w:val="22"/>
                <w:lang w:val="de-CH"/>
              </w:rPr>
              <w:t xml:space="preserve"> </w:t>
            </w:r>
            <w:proofErr w:type="spellStart"/>
            <w:r w:rsidRPr="00227FD0">
              <w:rPr>
                <w:b/>
                <w:bCs/>
                <w:szCs w:val="22"/>
                <w:lang w:val="de-CH"/>
              </w:rPr>
              <w:t>did</w:t>
            </w:r>
            <w:proofErr w:type="spellEnd"/>
            <w:r w:rsidRPr="00227FD0">
              <w:rPr>
                <w:b/>
                <w:bCs/>
                <w:szCs w:val="22"/>
                <w:lang w:val="de-CH"/>
              </w:rPr>
              <w:t xml:space="preserve"> </w:t>
            </w:r>
            <w:proofErr w:type="spellStart"/>
            <w:r w:rsidRPr="00227FD0">
              <w:rPr>
                <w:b/>
                <w:bCs/>
                <w:szCs w:val="22"/>
                <w:lang w:val="de-CH"/>
              </w:rPr>
              <w:t>the</w:t>
            </w:r>
            <w:proofErr w:type="spellEnd"/>
            <w:r w:rsidRPr="00227FD0">
              <w:rPr>
                <w:b/>
                <w:bCs/>
                <w:szCs w:val="22"/>
                <w:lang w:val="de-CH"/>
              </w:rPr>
              <w:t xml:space="preserve"> </w:t>
            </w:r>
            <w:proofErr w:type="spellStart"/>
            <w:r w:rsidRPr="00227FD0">
              <w:rPr>
                <w:b/>
                <w:bCs/>
                <w:szCs w:val="22"/>
                <w:lang w:val="de-CH"/>
              </w:rPr>
              <w:t>interventions</w:t>
            </w:r>
            <w:proofErr w:type="spellEnd"/>
            <w:r w:rsidRPr="00227FD0">
              <w:rPr>
                <w:b/>
                <w:bCs/>
                <w:szCs w:val="22"/>
                <w:lang w:val="de-CH"/>
              </w:rPr>
              <w:t xml:space="preserve"> </w:t>
            </w:r>
            <w:proofErr w:type="spellStart"/>
            <w:r w:rsidRPr="00227FD0">
              <w:rPr>
                <w:b/>
                <w:bCs/>
                <w:szCs w:val="22"/>
                <w:lang w:val="de-CH"/>
              </w:rPr>
              <w:t>work</w:t>
            </w:r>
            <w:proofErr w:type="spellEnd"/>
            <w:r w:rsidRPr="00227FD0">
              <w:rPr>
                <w:b/>
                <w:bCs/>
                <w:szCs w:val="22"/>
                <w:lang w:val="de-CH"/>
              </w:rPr>
              <w:t xml:space="preserve"> </w:t>
            </w:r>
            <w:proofErr w:type="spellStart"/>
            <w:r w:rsidRPr="00227FD0">
              <w:rPr>
                <w:b/>
                <w:bCs/>
                <w:szCs w:val="22"/>
                <w:lang w:val="de-CH"/>
              </w:rPr>
              <w:t>or</w:t>
            </w:r>
            <w:proofErr w:type="spellEnd"/>
            <w:r w:rsidRPr="00227FD0">
              <w:rPr>
                <w:b/>
                <w:bCs/>
                <w:szCs w:val="22"/>
                <w:lang w:val="de-CH"/>
              </w:rPr>
              <w:t xml:space="preserve"> not, </w:t>
            </w:r>
            <w:proofErr w:type="spellStart"/>
            <w:r w:rsidRPr="00227FD0">
              <w:rPr>
                <w:b/>
                <w:bCs/>
                <w:szCs w:val="22"/>
                <w:lang w:val="de-CH"/>
              </w:rPr>
              <w:t>why</w:t>
            </w:r>
            <w:proofErr w:type="spellEnd"/>
            <w:r w:rsidRPr="00227FD0">
              <w:rPr>
                <w:b/>
                <w:bCs/>
                <w:szCs w:val="22"/>
                <w:lang w:val="de-CH"/>
              </w:rPr>
              <w:t xml:space="preserve">, </w:t>
            </w:r>
            <w:proofErr w:type="spellStart"/>
            <w:r w:rsidRPr="00227FD0">
              <w:rPr>
                <w:b/>
                <w:bCs/>
                <w:szCs w:val="22"/>
                <w:lang w:val="de-CH"/>
              </w:rPr>
              <w:t>for</w:t>
            </w:r>
            <w:proofErr w:type="spellEnd"/>
            <w:r w:rsidRPr="00227FD0">
              <w:rPr>
                <w:b/>
                <w:bCs/>
                <w:szCs w:val="22"/>
                <w:lang w:val="de-CH"/>
              </w:rPr>
              <w:t xml:space="preserve"> </w:t>
            </w:r>
            <w:proofErr w:type="spellStart"/>
            <w:r w:rsidRPr="00227FD0">
              <w:rPr>
                <w:b/>
                <w:bCs/>
                <w:szCs w:val="22"/>
                <w:lang w:val="de-CH"/>
              </w:rPr>
              <w:t>whom</w:t>
            </w:r>
            <w:proofErr w:type="spellEnd"/>
            <w:r w:rsidRPr="00227FD0">
              <w:rPr>
                <w:b/>
                <w:bCs/>
                <w:szCs w:val="22"/>
                <w:lang w:val="de-CH"/>
              </w:rPr>
              <w:t xml:space="preserve">, and in </w:t>
            </w:r>
            <w:proofErr w:type="spellStart"/>
            <w:r w:rsidRPr="00227FD0">
              <w:rPr>
                <w:b/>
                <w:bCs/>
                <w:szCs w:val="22"/>
                <w:lang w:val="de-CH"/>
              </w:rPr>
              <w:t>what</w:t>
            </w:r>
            <w:proofErr w:type="spellEnd"/>
            <w:r w:rsidRPr="00227FD0">
              <w:rPr>
                <w:b/>
                <w:bCs/>
                <w:szCs w:val="22"/>
                <w:lang w:val="de-CH"/>
              </w:rPr>
              <w:t xml:space="preserve"> </w:t>
            </w:r>
            <w:proofErr w:type="spellStart"/>
            <w:r w:rsidRPr="00227FD0">
              <w:rPr>
                <w:b/>
                <w:bCs/>
                <w:szCs w:val="22"/>
                <w:lang w:val="de-CH"/>
              </w:rPr>
              <w:t>contexts</w:t>
            </w:r>
            <w:proofErr w:type="spellEnd"/>
            <w:r w:rsidRPr="00227FD0">
              <w:rPr>
                <w:b/>
                <w:bCs/>
                <w:szCs w:val="22"/>
                <w:lang w:val="de-CH"/>
              </w:rPr>
              <w:t xml:space="preserve">? </w:t>
            </w:r>
          </w:p>
          <w:p w14:paraId="1DC2E2F4" w14:textId="77777777" w:rsidR="00227FD0" w:rsidRPr="00227FD0" w:rsidRDefault="00227FD0" w:rsidP="00BD267E">
            <w:pPr>
              <w:pStyle w:val="ListParagraph"/>
              <w:numPr>
                <w:ilvl w:val="1"/>
                <w:numId w:val="43"/>
              </w:numPr>
              <w:spacing w:line="276" w:lineRule="auto"/>
              <w:contextualSpacing w:val="0"/>
              <w:rPr>
                <w:rFonts w:eastAsia="Times New Roman"/>
                <w:sz w:val="22"/>
                <w:szCs w:val="22"/>
                <w:lang w:val="en-GB"/>
              </w:rPr>
            </w:pPr>
            <w:r w:rsidRPr="00227FD0">
              <w:rPr>
                <w:rFonts w:eastAsia="Times New Roman"/>
                <w:sz w:val="22"/>
                <w:szCs w:val="22"/>
                <w:lang w:val="en-GB"/>
              </w:rPr>
              <w:t>What are the links between the triggering of mechanisms and contextual factors through project interventions and how did they work/play out over the intervention period?</w:t>
            </w:r>
          </w:p>
          <w:p w14:paraId="048F221B" w14:textId="77777777" w:rsidR="006B3E01" w:rsidRPr="00D62C62" w:rsidRDefault="00227FD0" w:rsidP="00BD267E">
            <w:pPr>
              <w:pStyle w:val="ListParagraph"/>
              <w:numPr>
                <w:ilvl w:val="1"/>
                <w:numId w:val="43"/>
              </w:numPr>
              <w:spacing w:line="276" w:lineRule="auto"/>
              <w:contextualSpacing w:val="0"/>
              <w:rPr>
                <w:bCs/>
                <w:lang w:val="en-GB"/>
              </w:rPr>
            </w:pPr>
            <w:r w:rsidRPr="00227FD0">
              <w:rPr>
                <w:rFonts w:eastAsia="Times New Roman"/>
                <w:sz w:val="22"/>
                <w:szCs w:val="22"/>
                <w:lang w:val="en-GB"/>
              </w:rPr>
              <w:t>What are the links between the action of these mechanisms and the occurrence of outcomes?</w:t>
            </w:r>
          </w:p>
          <w:p w14:paraId="2D9FCFFF" w14:textId="39333ECE" w:rsidR="00227FD0" w:rsidRPr="00D62C62" w:rsidRDefault="00227FD0" w:rsidP="00227FD0">
            <w:pPr>
              <w:pStyle w:val="ListParagraph"/>
              <w:ind w:left="1440"/>
              <w:contextualSpacing w:val="0"/>
              <w:rPr>
                <w:bCs/>
                <w:lang w:val="en-GB"/>
              </w:rPr>
            </w:pPr>
          </w:p>
        </w:tc>
      </w:tr>
    </w:tbl>
    <w:p w14:paraId="3A7E9630" w14:textId="0D7A5285" w:rsidR="006B3E01" w:rsidRDefault="006B3E01" w:rsidP="006B3E01">
      <w:pPr>
        <w:spacing w:before="0"/>
      </w:pPr>
    </w:p>
    <w:p w14:paraId="7A6655F1" w14:textId="6031DD66" w:rsidR="00F669E8" w:rsidRPr="00E972BA" w:rsidRDefault="00F669E8" w:rsidP="00C63472">
      <w:pPr>
        <w:pStyle w:val="Heading2"/>
      </w:pPr>
      <w:bookmarkStart w:id="13" w:name="_Toc206074564"/>
      <w:r w:rsidRPr="00E972BA">
        <w:t>Roles and responsibilities of the evaluator(s)</w:t>
      </w:r>
      <w:bookmarkEnd w:id="13"/>
    </w:p>
    <w:p w14:paraId="4A593432" w14:textId="77777777" w:rsidR="002B61CF" w:rsidRDefault="002B61CF" w:rsidP="00C63472">
      <w:pPr>
        <w:pStyle w:val="ListParagraph"/>
        <w:spacing w:after="120"/>
        <w:ind w:left="0"/>
        <w:jc w:val="both"/>
        <w:rPr>
          <w:rFonts w:eastAsia="Times New Roman" w:cs="Arial"/>
          <w:sz w:val="22"/>
          <w:szCs w:val="22"/>
          <w:lang w:val="en-GB" w:eastAsia="de-CH"/>
        </w:rPr>
      </w:pPr>
    </w:p>
    <w:p w14:paraId="46D8836D" w14:textId="4A0A2880" w:rsidR="004F4D8C" w:rsidRPr="00E972BA" w:rsidRDefault="00060AA0" w:rsidP="00C63472">
      <w:pPr>
        <w:pStyle w:val="ListParagraph"/>
        <w:spacing w:after="120"/>
        <w:ind w:left="0"/>
        <w:jc w:val="both"/>
        <w:rPr>
          <w:rFonts w:eastAsia="Times New Roman" w:cs="Arial"/>
          <w:sz w:val="22"/>
          <w:szCs w:val="22"/>
          <w:lang w:val="en-GB" w:eastAsia="de-CH"/>
        </w:rPr>
      </w:pPr>
      <w:r w:rsidRPr="00A16E03">
        <w:rPr>
          <w:rFonts w:eastAsia="Times New Roman" w:cs="Arial"/>
          <w:sz w:val="22"/>
          <w:szCs w:val="22"/>
          <w:lang w:val="en-GB" w:eastAsia="de-CH"/>
        </w:rPr>
        <w:t>The e</w:t>
      </w:r>
      <w:r w:rsidR="004F4D8C" w:rsidRPr="00A16E03">
        <w:rPr>
          <w:rFonts w:eastAsia="Times New Roman" w:cs="Arial"/>
          <w:sz w:val="22"/>
          <w:szCs w:val="22"/>
          <w:lang w:val="en-GB" w:eastAsia="de-CH"/>
        </w:rPr>
        <w:t xml:space="preserve">valuation will be conducted by a team composed </w:t>
      </w:r>
      <w:r w:rsidR="005F75B2" w:rsidRPr="00A16E03">
        <w:rPr>
          <w:rFonts w:eastAsia="Times New Roman" w:cs="Arial"/>
          <w:sz w:val="22"/>
          <w:szCs w:val="22"/>
          <w:lang w:val="en-GB" w:eastAsia="de-CH"/>
        </w:rPr>
        <w:t>of</w:t>
      </w:r>
      <w:r w:rsidR="004F4D8C" w:rsidRPr="00A16E03">
        <w:rPr>
          <w:rFonts w:eastAsia="Times New Roman" w:cs="Arial"/>
          <w:sz w:val="22"/>
          <w:szCs w:val="22"/>
          <w:lang w:val="en-GB" w:eastAsia="de-CH"/>
        </w:rPr>
        <w:t xml:space="preserve"> one international consultant accompanied by a local one. The overall responsibility will </w:t>
      </w:r>
      <w:r w:rsidR="005F75B2" w:rsidRPr="00A16E03">
        <w:rPr>
          <w:rFonts w:eastAsia="Times New Roman" w:cs="Arial"/>
          <w:sz w:val="22"/>
          <w:szCs w:val="22"/>
          <w:lang w:val="en-GB" w:eastAsia="de-CH"/>
        </w:rPr>
        <w:t>lie</w:t>
      </w:r>
      <w:r w:rsidR="004F4D8C" w:rsidRPr="00A16E03">
        <w:rPr>
          <w:rFonts w:eastAsia="Times New Roman" w:cs="Arial"/>
          <w:sz w:val="22"/>
          <w:szCs w:val="22"/>
          <w:lang w:val="en-GB" w:eastAsia="de-CH"/>
        </w:rPr>
        <w:t xml:space="preserve"> with the international </w:t>
      </w:r>
      <w:r w:rsidR="005F75B2" w:rsidRPr="00A16E03">
        <w:rPr>
          <w:rFonts w:eastAsia="Times New Roman" w:cs="Arial"/>
          <w:sz w:val="22"/>
          <w:szCs w:val="22"/>
          <w:lang w:val="en-GB" w:eastAsia="de-CH"/>
        </w:rPr>
        <w:t xml:space="preserve">consultant who will be the team </w:t>
      </w:r>
      <w:r w:rsidR="004F4D8C" w:rsidRPr="00A16E03">
        <w:rPr>
          <w:rFonts w:eastAsia="Times New Roman" w:cs="Arial"/>
          <w:sz w:val="22"/>
          <w:szCs w:val="22"/>
          <w:lang w:val="en-GB" w:eastAsia="de-CH"/>
        </w:rPr>
        <w:t xml:space="preserve">leader. The international consultant will have a contract with the </w:t>
      </w:r>
      <w:r w:rsidR="002B61CF" w:rsidRPr="00A16E03">
        <w:rPr>
          <w:rFonts w:eastAsia="Times New Roman" w:cs="Arial"/>
          <w:sz w:val="22"/>
          <w:szCs w:val="22"/>
          <w:lang w:val="en-GB" w:eastAsia="de-CH"/>
        </w:rPr>
        <w:t>Swiss Embassy in Bishkek</w:t>
      </w:r>
      <w:r w:rsidR="004F4D8C" w:rsidRPr="00A16E03">
        <w:rPr>
          <w:rFonts w:eastAsia="Times New Roman" w:cs="Arial"/>
          <w:sz w:val="22"/>
          <w:szCs w:val="22"/>
          <w:lang w:val="en-GB" w:eastAsia="de-CH"/>
        </w:rPr>
        <w:t>, and in the capacity of team leader</w:t>
      </w:r>
      <w:r w:rsidR="000077BE" w:rsidRPr="00A16E03">
        <w:rPr>
          <w:rFonts w:eastAsia="Times New Roman" w:cs="Arial"/>
          <w:sz w:val="22"/>
          <w:szCs w:val="22"/>
          <w:lang w:val="en-GB" w:eastAsia="de-CH"/>
        </w:rPr>
        <w:t>,</w:t>
      </w:r>
      <w:r w:rsidR="004F4D8C" w:rsidRPr="00A16E03">
        <w:rPr>
          <w:rFonts w:eastAsia="Times New Roman" w:cs="Arial"/>
          <w:sz w:val="22"/>
          <w:szCs w:val="22"/>
          <w:lang w:val="en-GB" w:eastAsia="de-CH"/>
        </w:rPr>
        <w:t xml:space="preserve"> will </w:t>
      </w:r>
      <w:r w:rsidR="006A7640" w:rsidRPr="00A16E03">
        <w:rPr>
          <w:rFonts w:eastAsia="Times New Roman" w:cs="Arial"/>
          <w:sz w:val="22"/>
          <w:szCs w:val="22"/>
          <w:lang w:val="en-GB" w:eastAsia="de-CH"/>
        </w:rPr>
        <w:t xml:space="preserve">sub-contract </w:t>
      </w:r>
      <w:r w:rsidR="004F4D8C" w:rsidRPr="00A16E03">
        <w:rPr>
          <w:rFonts w:eastAsia="Times New Roman" w:cs="Arial"/>
          <w:sz w:val="22"/>
          <w:szCs w:val="22"/>
          <w:lang w:val="en-GB" w:eastAsia="de-CH"/>
        </w:rPr>
        <w:t>the local consultant</w:t>
      </w:r>
      <w:r w:rsidR="00631D7C" w:rsidRPr="00A16E03">
        <w:rPr>
          <w:rFonts w:eastAsia="Times New Roman" w:cs="Arial"/>
          <w:sz w:val="22"/>
          <w:szCs w:val="22"/>
          <w:lang w:val="en-GB" w:eastAsia="de-CH"/>
        </w:rPr>
        <w:t>.</w:t>
      </w:r>
      <w:r w:rsidR="002B61CF" w:rsidRPr="00A16E03">
        <w:rPr>
          <w:rFonts w:eastAsia="Times New Roman" w:cs="Arial"/>
          <w:sz w:val="22"/>
          <w:szCs w:val="22"/>
          <w:lang w:val="en-GB" w:eastAsia="de-CH"/>
        </w:rPr>
        <w:t xml:space="preserve"> If it</w:t>
      </w:r>
      <w:r w:rsidR="002B61CF">
        <w:rPr>
          <w:rFonts w:eastAsia="Times New Roman" w:cs="Arial"/>
          <w:sz w:val="22"/>
          <w:szCs w:val="22"/>
          <w:lang w:val="en-GB" w:eastAsia="de-CH"/>
        </w:rPr>
        <w:t xml:space="preserve"> will not be possible, the Swiss Embassy in Kyrgyzstan will contract the local consultant.</w:t>
      </w:r>
      <w:r w:rsidR="004F4D8C" w:rsidRPr="00E972BA">
        <w:rPr>
          <w:rFonts w:eastAsia="Times New Roman" w:cs="Arial"/>
          <w:sz w:val="22"/>
          <w:szCs w:val="22"/>
          <w:lang w:val="en-GB" w:eastAsia="de-CH"/>
        </w:rPr>
        <w:t xml:space="preserve"> The international consultant will report to the </w:t>
      </w:r>
      <w:r w:rsidR="002B61CF">
        <w:rPr>
          <w:rFonts w:eastAsia="Times New Roman" w:cs="Arial"/>
          <w:sz w:val="22"/>
          <w:szCs w:val="22"/>
          <w:lang w:val="en-GB" w:eastAsia="de-CH"/>
        </w:rPr>
        <w:t>Swiss Embassy in Bishkek</w:t>
      </w:r>
      <w:r w:rsidR="004F4D8C" w:rsidRPr="00E972BA">
        <w:rPr>
          <w:rFonts w:eastAsia="Times New Roman" w:cs="Arial"/>
          <w:sz w:val="22"/>
          <w:szCs w:val="22"/>
          <w:lang w:val="en-GB" w:eastAsia="de-CH"/>
        </w:rPr>
        <w:t>.</w:t>
      </w:r>
    </w:p>
    <w:p w14:paraId="6658BFFA" w14:textId="77777777" w:rsidR="00EB4F69" w:rsidRPr="00EB4F69" w:rsidRDefault="00EB4F69" w:rsidP="00C63472">
      <w:pPr>
        <w:jc w:val="both"/>
        <w:rPr>
          <w:rFonts w:cs="Arial"/>
          <w:szCs w:val="20"/>
        </w:rPr>
      </w:pPr>
      <w:r w:rsidRPr="00EB4F69">
        <w:rPr>
          <w:rFonts w:cs="Arial"/>
          <w:szCs w:val="20"/>
        </w:rPr>
        <w:t xml:space="preserve">At the beginning of the field mission, the team of evaluators will have a briefing and end of the field mission, the Evaluation Team will have a debriefing meeting with Swiss Embassy and after should prepare a short presentation on preliminary key findings and recommendations to the core stakeholders, project’s team and Swiss Embassy in Bishkek. </w:t>
      </w:r>
    </w:p>
    <w:p w14:paraId="42FBFE27" w14:textId="790389DD" w:rsidR="00D91CC6" w:rsidRDefault="00EB4F69" w:rsidP="00C63472">
      <w:pPr>
        <w:jc w:val="both"/>
        <w:rPr>
          <w:rFonts w:cs="Arial"/>
          <w:szCs w:val="20"/>
        </w:rPr>
      </w:pPr>
      <w:r w:rsidRPr="00EB4F69">
        <w:rPr>
          <w:rFonts w:cs="Arial"/>
          <w:szCs w:val="20"/>
        </w:rPr>
        <w:t xml:space="preserve">The draft evaluation report shall be written in English and be submitted to Swiss Embassy no later than 15 days after the return from country mission, in electronic form not more than </w:t>
      </w:r>
      <w:r w:rsidR="002B61CF">
        <w:rPr>
          <w:rFonts w:cs="Arial"/>
          <w:szCs w:val="20"/>
        </w:rPr>
        <w:t>20</w:t>
      </w:r>
      <w:r w:rsidRPr="00EB4F69">
        <w:rPr>
          <w:rFonts w:cs="Arial"/>
          <w:szCs w:val="20"/>
        </w:rPr>
        <w:t xml:space="preserve"> pages. Comments from Swiss Embassy will be provided for the Evaluation Team to finalize their respective reports. The final versions incorporating these comments shall be made available to Swiss Embassy, also in electronic form, within 7 days of receiving the comments from Swiss Embassy.</w:t>
      </w:r>
    </w:p>
    <w:p w14:paraId="331B0F32" w14:textId="1A99732B" w:rsidR="0043516D" w:rsidRPr="00E972BA" w:rsidRDefault="0043516D" w:rsidP="00C63472">
      <w:pPr>
        <w:jc w:val="both"/>
        <w:rPr>
          <w:rFonts w:cs="Arial"/>
          <w:szCs w:val="20"/>
        </w:rPr>
      </w:pPr>
      <w:r>
        <w:rPr>
          <w:rFonts w:cs="Arial"/>
          <w:szCs w:val="20"/>
        </w:rPr>
        <w:t>Allocation of roles and responsibilities and cooperation with the Embassy will be elaborated in the submitted bid.</w:t>
      </w:r>
    </w:p>
    <w:p w14:paraId="585204E5" w14:textId="7E2530E5" w:rsidR="00F669E8" w:rsidRPr="00E972BA" w:rsidRDefault="00F669E8" w:rsidP="00C63472">
      <w:pPr>
        <w:pStyle w:val="Heading2"/>
      </w:pPr>
      <w:bookmarkStart w:id="14" w:name="_Toc206074565"/>
      <w:r w:rsidRPr="00E972BA">
        <w:t>Evaluation process</w:t>
      </w:r>
      <w:r w:rsidR="00536236" w:rsidRPr="00E972BA">
        <w:t xml:space="preserve"> </w:t>
      </w:r>
      <w:r w:rsidR="00E1519F" w:rsidRPr="00E972BA">
        <w:t>and timeframe</w:t>
      </w:r>
      <w:bookmarkEnd w:id="14"/>
    </w:p>
    <w:p w14:paraId="595B8606" w14:textId="7EB80CE3" w:rsidR="00347C8E" w:rsidRPr="00E972BA" w:rsidRDefault="00347C8E" w:rsidP="00C63472">
      <w:pPr>
        <w:spacing w:after="120"/>
        <w:jc w:val="both"/>
        <w:rPr>
          <w:rFonts w:cs="Arial"/>
        </w:rPr>
      </w:pPr>
      <w:r w:rsidRPr="00E972BA">
        <w:rPr>
          <w:rFonts w:cs="Arial"/>
        </w:rPr>
        <w:t xml:space="preserve">The following work plan </w:t>
      </w:r>
      <w:r w:rsidR="005F75B2" w:rsidRPr="00E972BA">
        <w:rPr>
          <w:rFonts w:cs="Arial"/>
        </w:rPr>
        <w:t>provides suggested</w:t>
      </w:r>
      <w:r w:rsidRPr="00E972BA">
        <w:rPr>
          <w:rFonts w:cs="Arial"/>
        </w:rPr>
        <w:t xml:space="preserve"> dates, responsibilities and </w:t>
      </w:r>
      <w:r w:rsidR="005F75B2" w:rsidRPr="00E972BA">
        <w:rPr>
          <w:rFonts w:cs="Arial"/>
        </w:rPr>
        <w:t xml:space="preserve">resources </w:t>
      </w:r>
      <w:r w:rsidRPr="00E972BA">
        <w:rPr>
          <w:rFonts w:cs="Arial"/>
        </w:rPr>
        <w:t xml:space="preserve">needed for the </w:t>
      </w:r>
      <w:r w:rsidR="000077BE" w:rsidRPr="00E972BA">
        <w:rPr>
          <w:rFonts w:cs="Arial"/>
        </w:rPr>
        <w:t xml:space="preserve">various </w:t>
      </w:r>
      <w:r w:rsidRPr="00E972BA">
        <w:rPr>
          <w:rFonts w:cs="Arial"/>
        </w:rPr>
        <w:t>activities of the evaluation process. This work plan will eventually be adapted by the evaluation team</w:t>
      </w:r>
      <w:r w:rsidR="005F75B2" w:rsidRPr="00E972BA">
        <w:rPr>
          <w:rFonts w:cs="Arial"/>
        </w:rPr>
        <w:t>,</w:t>
      </w:r>
      <w:r w:rsidRPr="00E972BA">
        <w:rPr>
          <w:rFonts w:cs="Arial"/>
        </w:rPr>
        <w:t xml:space="preserve"> in consultation with </w:t>
      </w:r>
      <w:r w:rsidR="000077BE" w:rsidRPr="00E972BA">
        <w:rPr>
          <w:rFonts w:cs="Arial"/>
        </w:rPr>
        <w:t xml:space="preserve">the </w:t>
      </w:r>
      <w:r w:rsidRPr="00E972BA">
        <w:rPr>
          <w:rFonts w:cs="Arial"/>
        </w:rPr>
        <w:t>SDC</w:t>
      </w:r>
      <w:r w:rsidR="005F75B2" w:rsidRPr="00E972BA">
        <w:rPr>
          <w:rFonts w:cs="Arial"/>
        </w:rPr>
        <w:t>,</w:t>
      </w:r>
      <w:r w:rsidRPr="00E972BA">
        <w:rPr>
          <w:rFonts w:cs="Arial"/>
        </w:rPr>
        <w:t xml:space="preserve"> during the inception phase.</w:t>
      </w:r>
    </w:p>
    <w:tbl>
      <w:tblPr>
        <w:tblStyle w:val="ListTable3-Accent5"/>
        <w:tblW w:w="9067" w:type="dxa"/>
        <w:tblLayout w:type="fixed"/>
        <w:tblLook w:val="00A0" w:firstRow="1" w:lastRow="0" w:firstColumn="1" w:lastColumn="0" w:noHBand="0" w:noVBand="0"/>
      </w:tblPr>
      <w:tblGrid>
        <w:gridCol w:w="4957"/>
        <w:gridCol w:w="1842"/>
        <w:gridCol w:w="2268"/>
      </w:tblGrid>
      <w:tr w:rsidR="005F75B2" w:rsidRPr="00E972BA" w14:paraId="57FE8684" w14:textId="77777777" w:rsidTr="00BA68C9">
        <w:trPr>
          <w:cnfStyle w:val="100000000000" w:firstRow="1" w:lastRow="0" w:firstColumn="0" w:lastColumn="0" w:oddVBand="0" w:evenVBand="0" w:oddHBand="0" w:evenHBand="0" w:firstRowFirstColumn="0" w:firstRowLastColumn="0" w:lastRowFirstColumn="0" w:lastRowLastColumn="0"/>
          <w:trHeight w:val="643"/>
        </w:trPr>
        <w:tc>
          <w:tcPr>
            <w:cnfStyle w:val="001000000100" w:firstRow="0" w:lastRow="0" w:firstColumn="1" w:lastColumn="0" w:oddVBand="0" w:evenVBand="0" w:oddHBand="0" w:evenHBand="0" w:firstRowFirstColumn="1" w:firstRowLastColumn="0" w:lastRowFirstColumn="0" w:lastRowLastColumn="0"/>
            <w:tcW w:w="4957" w:type="dxa"/>
            <w:shd w:val="clear" w:color="auto" w:fill="548DD4" w:themeFill="text2" w:themeFillTint="99"/>
          </w:tcPr>
          <w:p w14:paraId="4003CED3" w14:textId="77777777" w:rsidR="005F75B2" w:rsidRPr="00E972BA" w:rsidRDefault="005F75B2" w:rsidP="00C63472">
            <w:pPr>
              <w:spacing w:line="252" w:lineRule="auto"/>
              <w:rPr>
                <w:rFonts w:cs="Arial"/>
                <w:sz w:val="20"/>
                <w:szCs w:val="20"/>
              </w:rPr>
            </w:pPr>
            <w:r w:rsidRPr="00E972BA">
              <w:rPr>
                <w:rFonts w:cs="Arial"/>
                <w:sz w:val="20"/>
                <w:szCs w:val="20"/>
              </w:rPr>
              <w:t>Activity</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548DD4" w:themeFill="text2" w:themeFillTint="99"/>
          </w:tcPr>
          <w:p w14:paraId="6D224892" w14:textId="77777777" w:rsidR="005F75B2" w:rsidRPr="00E972BA" w:rsidRDefault="005F75B2" w:rsidP="00C63472">
            <w:pPr>
              <w:spacing w:line="252" w:lineRule="auto"/>
              <w:rPr>
                <w:rFonts w:cs="Arial"/>
                <w:sz w:val="20"/>
                <w:szCs w:val="20"/>
              </w:rPr>
            </w:pPr>
            <w:r w:rsidRPr="00E972BA">
              <w:rPr>
                <w:rFonts w:cs="Arial"/>
                <w:sz w:val="20"/>
                <w:szCs w:val="20"/>
              </w:rPr>
              <w:t>Date</w:t>
            </w:r>
          </w:p>
        </w:tc>
        <w:tc>
          <w:tcPr>
            <w:tcW w:w="2268" w:type="dxa"/>
            <w:shd w:val="clear" w:color="auto" w:fill="548DD4" w:themeFill="text2" w:themeFillTint="99"/>
          </w:tcPr>
          <w:p w14:paraId="5746F3A9" w14:textId="77777777" w:rsidR="005F75B2" w:rsidRPr="00E972BA" w:rsidRDefault="005F75B2" w:rsidP="00C63472">
            <w:pPr>
              <w:spacing w:line="252"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Responsibilities</w:t>
            </w:r>
          </w:p>
        </w:tc>
      </w:tr>
      <w:tr w:rsidR="005F75B2" w:rsidRPr="00E972BA" w14:paraId="6EA29DB7" w14:textId="77777777" w:rsidTr="00BA6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5A7B53E9" w14:textId="3A56ADC5" w:rsidR="005F75B2" w:rsidRPr="00E972BA" w:rsidRDefault="005F75B2" w:rsidP="00C63472">
            <w:pPr>
              <w:spacing w:line="252" w:lineRule="auto"/>
              <w:rPr>
                <w:rFonts w:cs="Arial"/>
                <w:b w:val="0"/>
                <w:sz w:val="20"/>
                <w:szCs w:val="20"/>
              </w:rPr>
            </w:pPr>
            <w:r w:rsidRPr="00E972BA">
              <w:rPr>
                <w:rFonts w:cs="Arial"/>
                <w:sz w:val="20"/>
                <w:szCs w:val="20"/>
              </w:rPr>
              <w:t>Kick-off meeting</w:t>
            </w:r>
            <w:r w:rsidRPr="00E972BA">
              <w:rPr>
                <w:rFonts w:cs="Arial"/>
                <w:b w:val="0"/>
                <w:sz w:val="20"/>
                <w:szCs w:val="20"/>
              </w:rPr>
              <w:t xml:space="preserve"> with evaluation team </w:t>
            </w:r>
            <w:r w:rsidR="002B61CF">
              <w:rPr>
                <w:rFonts w:cs="Arial"/>
                <w:b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484F094E" w14:textId="78EC7CF1" w:rsidR="005F75B2" w:rsidRPr="00E972BA" w:rsidRDefault="002B61CF" w:rsidP="00C63472">
            <w:pPr>
              <w:spacing w:line="252" w:lineRule="auto"/>
              <w:rPr>
                <w:rFonts w:cs="Arial"/>
                <w:sz w:val="20"/>
                <w:szCs w:val="20"/>
              </w:rPr>
            </w:pPr>
            <w:r>
              <w:rPr>
                <w:rFonts w:cs="Arial"/>
                <w:sz w:val="20"/>
                <w:szCs w:val="20"/>
              </w:rPr>
              <w:t>0</w:t>
            </w:r>
            <w:r w:rsidR="00734AEA">
              <w:rPr>
                <w:rFonts w:cs="Arial"/>
                <w:sz w:val="20"/>
                <w:szCs w:val="20"/>
              </w:rPr>
              <w:t>3</w:t>
            </w:r>
            <w:r>
              <w:rPr>
                <w:rFonts w:cs="Arial"/>
                <w:sz w:val="20"/>
                <w:szCs w:val="20"/>
              </w:rPr>
              <w:t>.</w:t>
            </w:r>
            <w:r w:rsidR="00734AEA">
              <w:rPr>
                <w:rFonts w:cs="Arial"/>
                <w:sz w:val="20"/>
                <w:szCs w:val="20"/>
              </w:rPr>
              <w:t>11</w:t>
            </w:r>
            <w:r>
              <w:rPr>
                <w:rFonts w:cs="Arial"/>
                <w:sz w:val="20"/>
                <w:szCs w:val="20"/>
              </w:rPr>
              <w:t>.2025</w:t>
            </w:r>
          </w:p>
        </w:tc>
        <w:tc>
          <w:tcPr>
            <w:tcW w:w="2268" w:type="dxa"/>
            <w:vAlign w:val="center"/>
          </w:tcPr>
          <w:p w14:paraId="1B24D240" w14:textId="77777777" w:rsidR="005F75B2" w:rsidRPr="00E972BA" w:rsidRDefault="005F75B2" w:rsidP="00C63472">
            <w:pPr>
              <w:spacing w:line="252"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972BA">
              <w:rPr>
                <w:rFonts w:cs="Arial"/>
                <w:sz w:val="20"/>
                <w:szCs w:val="20"/>
              </w:rPr>
              <w:t xml:space="preserve">SDC; Consultant/s </w:t>
            </w:r>
          </w:p>
        </w:tc>
      </w:tr>
      <w:tr w:rsidR="005F75B2" w:rsidRPr="00E972BA" w14:paraId="391B387B" w14:textId="77777777" w:rsidTr="00BA68C9">
        <w:tc>
          <w:tcPr>
            <w:cnfStyle w:val="001000000000" w:firstRow="0" w:lastRow="0" w:firstColumn="1" w:lastColumn="0" w:oddVBand="0" w:evenVBand="0" w:oddHBand="0" w:evenHBand="0" w:firstRowFirstColumn="0" w:firstRowLastColumn="0" w:lastRowFirstColumn="0" w:lastRowLastColumn="0"/>
            <w:tcW w:w="4957" w:type="dxa"/>
            <w:vAlign w:val="center"/>
          </w:tcPr>
          <w:p w14:paraId="6F8965B8" w14:textId="13FA72DF" w:rsidR="005F75B2" w:rsidRPr="00E972BA" w:rsidRDefault="005F75B2" w:rsidP="00C63472">
            <w:pPr>
              <w:spacing w:line="252" w:lineRule="auto"/>
              <w:rPr>
                <w:rFonts w:cs="Arial"/>
                <w:b w:val="0"/>
                <w:sz w:val="20"/>
                <w:szCs w:val="20"/>
              </w:rPr>
            </w:pPr>
            <w:r w:rsidRPr="00E972BA">
              <w:rPr>
                <w:rFonts w:cs="Arial"/>
                <w:b w:val="0"/>
                <w:sz w:val="20"/>
                <w:szCs w:val="20"/>
              </w:rPr>
              <w:t>Interviews with stakeholders, partners and, if relevant, focus group and workshops, desk study, etc.</w:t>
            </w:r>
            <w:r w:rsidR="002B61CF">
              <w:rPr>
                <w:rFonts w:cs="Arial"/>
                <w:b w:val="0"/>
                <w:sz w:val="20"/>
                <w:szCs w:val="20"/>
              </w:rPr>
              <w:t xml:space="preserve"> (if needed)</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051047F2" w14:textId="22040422" w:rsidR="005F75B2" w:rsidRPr="00E972BA" w:rsidRDefault="002B61CF" w:rsidP="00C63472">
            <w:pPr>
              <w:spacing w:line="252" w:lineRule="auto"/>
              <w:rPr>
                <w:rFonts w:cs="Arial"/>
                <w:sz w:val="20"/>
                <w:szCs w:val="20"/>
              </w:rPr>
            </w:pPr>
            <w:r>
              <w:rPr>
                <w:rFonts w:cs="Arial"/>
                <w:sz w:val="20"/>
                <w:szCs w:val="20"/>
              </w:rPr>
              <w:t>01-</w:t>
            </w:r>
            <w:r w:rsidR="00644076">
              <w:rPr>
                <w:rFonts w:cs="Arial"/>
                <w:sz w:val="20"/>
                <w:szCs w:val="20"/>
              </w:rPr>
              <w:t>2</w:t>
            </w:r>
            <w:r w:rsidR="00734AEA">
              <w:rPr>
                <w:rFonts w:cs="Arial"/>
                <w:sz w:val="20"/>
                <w:szCs w:val="20"/>
              </w:rPr>
              <w:t>8</w:t>
            </w:r>
            <w:r>
              <w:rPr>
                <w:rFonts w:cs="Arial"/>
                <w:sz w:val="20"/>
                <w:szCs w:val="20"/>
              </w:rPr>
              <w:t>.1</w:t>
            </w:r>
            <w:r w:rsidR="00734AEA">
              <w:rPr>
                <w:rFonts w:cs="Arial"/>
                <w:sz w:val="20"/>
                <w:szCs w:val="20"/>
              </w:rPr>
              <w:t>1</w:t>
            </w:r>
            <w:r>
              <w:rPr>
                <w:rFonts w:cs="Arial"/>
                <w:sz w:val="20"/>
                <w:szCs w:val="20"/>
              </w:rPr>
              <w:t>.2025</w:t>
            </w:r>
          </w:p>
        </w:tc>
        <w:tc>
          <w:tcPr>
            <w:tcW w:w="2268" w:type="dxa"/>
            <w:vAlign w:val="center"/>
          </w:tcPr>
          <w:p w14:paraId="5CA4CB61" w14:textId="77777777" w:rsidR="005F75B2" w:rsidRPr="00E972BA" w:rsidRDefault="005F75B2" w:rsidP="00C63472">
            <w:pPr>
              <w:spacing w:line="252"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148CB85C" w14:textId="77777777" w:rsidTr="00BA6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6452A444" w14:textId="77777777" w:rsidR="005F75B2" w:rsidRPr="00E972BA" w:rsidRDefault="005F75B2" w:rsidP="00C63472">
            <w:pPr>
              <w:spacing w:line="252" w:lineRule="auto"/>
              <w:rPr>
                <w:rFonts w:cs="Arial"/>
                <w:b w:val="0"/>
                <w:sz w:val="20"/>
                <w:szCs w:val="20"/>
              </w:rPr>
            </w:pPr>
            <w:r w:rsidRPr="00E972BA">
              <w:rPr>
                <w:rFonts w:cs="Arial"/>
                <w:b w:val="0"/>
                <w:sz w:val="20"/>
                <w:szCs w:val="20"/>
              </w:rPr>
              <w:t>Preparation of the Inception Report: evaluation objectives and questions, evaluation design, methodology</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174BFE2" w14:textId="04AA2504" w:rsidR="005F75B2" w:rsidRPr="00E972BA" w:rsidRDefault="00734AEA" w:rsidP="00C63472">
            <w:pPr>
              <w:spacing w:line="252" w:lineRule="auto"/>
              <w:rPr>
                <w:rFonts w:cs="Arial"/>
                <w:sz w:val="20"/>
                <w:szCs w:val="20"/>
              </w:rPr>
            </w:pPr>
            <w:r>
              <w:rPr>
                <w:rFonts w:cs="Arial"/>
                <w:sz w:val="20"/>
                <w:szCs w:val="20"/>
              </w:rPr>
              <w:t>01.12</w:t>
            </w:r>
            <w:r w:rsidR="002B61CF">
              <w:rPr>
                <w:rFonts w:cs="Arial"/>
                <w:sz w:val="20"/>
                <w:szCs w:val="20"/>
              </w:rPr>
              <w:t>.2025</w:t>
            </w:r>
            <w:r>
              <w:rPr>
                <w:rFonts w:cs="Arial"/>
                <w:sz w:val="20"/>
                <w:szCs w:val="20"/>
              </w:rPr>
              <w:t>-12.01.2026</w:t>
            </w:r>
          </w:p>
        </w:tc>
        <w:tc>
          <w:tcPr>
            <w:tcW w:w="2268" w:type="dxa"/>
            <w:vAlign w:val="center"/>
          </w:tcPr>
          <w:p w14:paraId="06F2329F" w14:textId="77777777" w:rsidR="005F75B2" w:rsidRPr="00E972BA" w:rsidRDefault="005F75B2" w:rsidP="00C63472">
            <w:pPr>
              <w:spacing w:line="252"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7650788D" w14:textId="77777777" w:rsidTr="00BA68C9">
        <w:tc>
          <w:tcPr>
            <w:cnfStyle w:val="001000000000" w:firstRow="0" w:lastRow="0" w:firstColumn="1" w:lastColumn="0" w:oddVBand="0" w:evenVBand="0" w:oddHBand="0" w:evenHBand="0" w:firstRowFirstColumn="0" w:firstRowLastColumn="0" w:lastRowFirstColumn="0" w:lastRowLastColumn="0"/>
            <w:tcW w:w="4957" w:type="dxa"/>
            <w:vAlign w:val="center"/>
          </w:tcPr>
          <w:p w14:paraId="7589568B" w14:textId="77777777" w:rsidR="005F75B2" w:rsidRPr="00E972BA" w:rsidRDefault="005F75B2" w:rsidP="00C63472">
            <w:pPr>
              <w:spacing w:line="252" w:lineRule="auto"/>
              <w:rPr>
                <w:rFonts w:cs="Arial"/>
                <w:sz w:val="20"/>
                <w:szCs w:val="20"/>
              </w:rPr>
            </w:pPr>
            <w:r w:rsidRPr="00E972BA">
              <w:rPr>
                <w:rFonts w:cs="Arial"/>
                <w:sz w:val="20"/>
                <w:szCs w:val="20"/>
              </w:rPr>
              <w:t>Draft Inception Report</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30CA0A62" w14:textId="490D1274" w:rsidR="005F75B2" w:rsidRPr="00E972BA" w:rsidRDefault="00734AEA" w:rsidP="00C63472">
            <w:pPr>
              <w:spacing w:line="252" w:lineRule="auto"/>
              <w:rPr>
                <w:rFonts w:cs="Arial"/>
                <w:sz w:val="20"/>
                <w:szCs w:val="20"/>
              </w:rPr>
            </w:pPr>
            <w:r>
              <w:rPr>
                <w:rFonts w:cs="Arial"/>
                <w:sz w:val="20"/>
                <w:szCs w:val="20"/>
              </w:rPr>
              <w:t>12</w:t>
            </w:r>
            <w:r w:rsidR="002B61CF">
              <w:rPr>
                <w:rFonts w:cs="Arial"/>
                <w:sz w:val="20"/>
                <w:szCs w:val="20"/>
              </w:rPr>
              <w:t>.01.2026</w:t>
            </w:r>
          </w:p>
        </w:tc>
        <w:tc>
          <w:tcPr>
            <w:tcW w:w="2268" w:type="dxa"/>
            <w:vAlign w:val="center"/>
          </w:tcPr>
          <w:p w14:paraId="51FD1D0E" w14:textId="77777777" w:rsidR="005F75B2" w:rsidRPr="00E972BA" w:rsidRDefault="005F75B2" w:rsidP="00C63472">
            <w:pPr>
              <w:spacing w:line="252"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0A06647A" w14:textId="77777777" w:rsidTr="00BA6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082DAA98" w14:textId="77777777" w:rsidR="005F75B2" w:rsidRPr="00E972BA" w:rsidRDefault="005F75B2" w:rsidP="00C63472">
            <w:pPr>
              <w:spacing w:line="252" w:lineRule="auto"/>
              <w:rPr>
                <w:rFonts w:cs="Arial"/>
                <w:b w:val="0"/>
                <w:sz w:val="20"/>
                <w:szCs w:val="20"/>
              </w:rPr>
            </w:pPr>
            <w:r w:rsidRPr="00E972BA">
              <w:rPr>
                <w:rFonts w:cs="Arial"/>
                <w:b w:val="0"/>
                <w:sz w:val="20"/>
                <w:szCs w:val="20"/>
              </w:rPr>
              <w:t>Feedback on the Inception Report by the evaluation manager and reference group</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AF635F3" w14:textId="61CA9C5D" w:rsidR="005F75B2" w:rsidRPr="00E972BA" w:rsidRDefault="00734AEA" w:rsidP="00C63472">
            <w:pPr>
              <w:spacing w:line="252" w:lineRule="auto"/>
              <w:rPr>
                <w:rFonts w:cs="Arial"/>
                <w:sz w:val="20"/>
                <w:szCs w:val="20"/>
              </w:rPr>
            </w:pPr>
            <w:r>
              <w:rPr>
                <w:rFonts w:cs="Arial"/>
                <w:sz w:val="20"/>
                <w:szCs w:val="20"/>
              </w:rPr>
              <w:t>30</w:t>
            </w:r>
            <w:r w:rsidR="00644076">
              <w:rPr>
                <w:rFonts w:cs="Arial"/>
                <w:sz w:val="20"/>
                <w:szCs w:val="20"/>
              </w:rPr>
              <w:t>.01.2026</w:t>
            </w:r>
          </w:p>
        </w:tc>
        <w:tc>
          <w:tcPr>
            <w:tcW w:w="2268" w:type="dxa"/>
            <w:vAlign w:val="center"/>
          </w:tcPr>
          <w:p w14:paraId="328095FA" w14:textId="77777777" w:rsidR="005F75B2" w:rsidRPr="00E972BA" w:rsidRDefault="005F75B2" w:rsidP="00C63472">
            <w:pPr>
              <w:spacing w:line="252"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972BA">
              <w:rPr>
                <w:rFonts w:cs="Arial"/>
                <w:sz w:val="20"/>
                <w:szCs w:val="20"/>
              </w:rPr>
              <w:t>SDC; reference group</w:t>
            </w:r>
          </w:p>
        </w:tc>
      </w:tr>
      <w:tr w:rsidR="005F75B2" w:rsidRPr="00E972BA" w14:paraId="3A5E07BA" w14:textId="77777777" w:rsidTr="00BA68C9">
        <w:tc>
          <w:tcPr>
            <w:cnfStyle w:val="001000000000" w:firstRow="0" w:lastRow="0" w:firstColumn="1" w:lastColumn="0" w:oddVBand="0" w:evenVBand="0" w:oddHBand="0" w:evenHBand="0" w:firstRowFirstColumn="0" w:firstRowLastColumn="0" w:lastRowFirstColumn="0" w:lastRowLastColumn="0"/>
            <w:tcW w:w="4957" w:type="dxa"/>
            <w:vAlign w:val="center"/>
          </w:tcPr>
          <w:p w14:paraId="324948D4" w14:textId="77777777" w:rsidR="005F75B2" w:rsidRPr="00E972BA" w:rsidRDefault="005F75B2" w:rsidP="00C63472">
            <w:pPr>
              <w:spacing w:line="252" w:lineRule="auto"/>
              <w:rPr>
                <w:rFonts w:cs="Arial"/>
                <w:b w:val="0"/>
                <w:sz w:val="20"/>
                <w:szCs w:val="20"/>
              </w:rPr>
            </w:pPr>
            <w:r w:rsidRPr="00E972BA">
              <w:rPr>
                <w:rFonts w:cs="Arial"/>
                <w:b w:val="0"/>
                <w:sz w:val="20"/>
                <w:szCs w:val="20"/>
              </w:rPr>
              <w:t>Finalisation of the Inception Report (incorporation of SDC comments)</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407BC2CF" w14:textId="158522F4" w:rsidR="005F75B2" w:rsidRPr="00E972BA" w:rsidRDefault="00734AEA" w:rsidP="00C63472">
            <w:pPr>
              <w:spacing w:line="252" w:lineRule="auto"/>
              <w:rPr>
                <w:rFonts w:cs="Arial"/>
                <w:sz w:val="20"/>
                <w:szCs w:val="20"/>
              </w:rPr>
            </w:pPr>
            <w:r>
              <w:rPr>
                <w:rFonts w:cs="Arial"/>
                <w:sz w:val="20"/>
                <w:szCs w:val="20"/>
              </w:rPr>
              <w:t>09</w:t>
            </w:r>
            <w:r w:rsidR="00644076">
              <w:rPr>
                <w:rFonts w:cs="Arial"/>
                <w:sz w:val="20"/>
                <w:szCs w:val="20"/>
              </w:rPr>
              <w:t>.0</w:t>
            </w:r>
            <w:r>
              <w:rPr>
                <w:rFonts w:cs="Arial"/>
                <w:sz w:val="20"/>
                <w:szCs w:val="20"/>
              </w:rPr>
              <w:t>2</w:t>
            </w:r>
            <w:r w:rsidR="00644076">
              <w:rPr>
                <w:rFonts w:cs="Arial"/>
                <w:sz w:val="20"/>
                <w:szCs w:val="20"/>
              </w:rPr>
              <w:t>.2026</w:t>
            </w:r>
          </w:p>
        </w:tc>
        <w:tc>
          <w:tcPr>
            <w:tcW w:w="2268" w:type="dxa"/>
            <w:vAlign w:val="center"/>
          </w:tcPr>
          <w:p w14:paraId="66ED5836" w14:textId="77777777" w:rsidR="005F75B2" w:rsidRPr="00E972BA" w:rsidRDefault="005F75B2" w:rsidP="00C63472">
            <w:pPr>
              <w:spacing w:line="252"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66E1DB4A" w14:textId="77777777" w:rsidTr="00BA6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445B4AEE" w14:textId="77777777" w:rsidR="005F75B2" w:rsidRPr="00E972BA" w:rsidRDefault="005F75B2" w:rsidP="00C63472">
            <w:pPr>
              <w:spacing w:line="252" w:lineRule="auto"/>
              <w:rPr>
                <w:rFonts w:cs="Arial"/>
                <w:sz w:val="20"/>
                <w:szCs w:val="20"/>
              </w:rPr>
            </w:pPr>
            <w:r w:rsidRPr="00E972BA">
              <w:rPr>
                <w:rFonts w:cs="Arial"/>
                <w:sz w:val="20"/>
                <w:szCs w:val="20"/>
              </w:rPr>
              <w:t>Final Inception Report</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7D565690" w14:textId="424440A3" w:rsidR="005F75B2" w:rsidRPr="00E972BA" w:rsidRDefault="00644076" w:rsidP="00C63472">
            <w:pPr>
              <w:spacing w:line="252" w:lineRule="auto"/>
              <w:rPr>
                <w:rFonts w:cs="Arial"/>
                <w:sz w:val="20"/>
                <w:szCs w:val="20"/>
              </w:rPr>
            </w:pPr>
            <w:r>
              <w:rPr>
                <w:rFonts w:cs="Arial"/>
                <w:sz w:val="20"/>
                <w:szCs w:val="20"/>
              </w:rPr>
              <w:t>1</w:t>
            </w:r>
            <w:r w:rsidR="00734AEA">
              <w:rPr>
                <w:rFonts w:cs="Arial"/>
                <w:sz w:val="20"/>
                <w:szCs w:val="20"/>
              </w:rPr>
              <w:t>3</w:t>
            </w:r>
            <w:r>
              <w:rPr>
                <w:rFonts w:cs="Arial"/>
                <w:sz w:val="20"/>
                <w:szCs w:val="20"/>
              </w:rPr>
              <w:t>.0</w:t>
            </w:r>
            <w:r w:rsidR="00734AEA">
              <w:rPr>
                <w:rFonts w:cs="Arial"/>
                <w:sz w:val="20"/>
                <w:szCs w:val="20"/>
              </w:rPr>
              <w:t>2</w:t>
            </w:r>
            <w:r>
              <w:rPr>
                <w:rFonts w:cs="Arial"/>
                <w:sz w:val="20"/>
                <w:szCs w:val="20"/>
              </w:rPr>
              <w:t>.2026</w:t>
            </w:r>
          </w:p>
        </w:tc>
        <w:tc>
          <w:tcPr>
            <w:tcW w:w="2268" w:type="dxa"/>
            <w:vAlign w:val="center"/>
          </w:tcPr>
          <w:p w14:paraId="7443C4CD" w14:textId="77777777" w:rsidR="005F75B2" w:rsidRPr="00E972BA" w:rsidRDefault="005F75B2" w:rsidP="00C63472">
            <w:pPr>
              <w:spacing w:line="252"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2AA95126" w14:textId="77777777" w:rsidTr="00BA68C9">
        <w:tc>
          <w:tcPr>
            <w:cnfStyle w:val="001000000000" w:firstRow="0" w:lastRow="0" w:firstColumn="1" w:lastColumn="0" w:oddVBand="0" w:evenVBand="0" w:oddHBand="0" w:evenHBand="0" w:firstRowFirstColumn="0" w:firstRowLastColumn="0" w:lastRowFirstColumn="0" w:lastRowLastColumn="0"/>
            <w:tcW w:w="4957" w:type="dxa"/>
            <w:vAlign w:val="center"/>
          </w:tcPr>
          <w:p w14:paraId="01A6989A" w14:textId="77777777" w:rsidR="005F75B2" w:rsidRPr="00E972BA" w:rsidRDefault="005F75B2" w:rsidP="00C63472">
            <w:pPr>
              <w:spacing w:line="252" w:lineRule="auto"/>
              <w:rPr>
                <w:rFonts w:cs="Arial"/>
                <w:b w:val="0"/>
                <w:sz w:val="20"/>
                <w:szCs w:val="20"/>
              </w:rPr>
            </w:pPr>
            <w:r w:rsidRPr="00E972BA">
              <w:rPr>
                <w:rFonts w:cs="Arial"/>
                <w:b w:val="0"/>
                <w:sz w:val="20"/>
                <w:szCs w:val="20"/>
              </w:rPr>
              <w:t>Logistical and administrative preparation for data collection, evaluation workshops, field visits, etc.</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6F3902F1" w14:textId="1514E8DA" w:rsidR="005F75B2" w:rsidRPr="00E972BA" w:rsidRDefault="00644076" w:rsidP="00C63472">
            <w:pPr>
              <w:spacing w:line="252" w:lineRule="auto"/>
              <w:rPr>
                <w:rFonts w:cs="Arial"/>
                <w:sz w:val="20"/>
                <w:szCs w:val="20"/>
              </w:rPr>
            </w:pPr>
            <w:r>
              <w:rPr>
                <w:rFonts w:cs="Arial"/>
                <w:sz w:val="20"/>
                <w:szCs w:val="20"/>
              </w:rPr>
              <w:t>05-30.01.2026</w:t>
            </w:r>
          </w:p>
        </w:tc>
        <w:tc>
          <w:tcPr>
            <w:tcW w:w="2268" w:type="dxa"/>
            <w:vAlign w:val="center"/>
          </w:tcPr>
          <w:p w14:paraId="7932BDD3" w14:textId="77777777" w:rsidR="005F75B2" w:rsidRPr="00E972BA" w:rsidRDefault="005F75B2" w:rsidP="00C63472">
            <w:pPr>
              <w:spacing w:line="252"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Consultant/s; SDC</w:t>
            </w:r>
          </w:p>
        </w:tc>
      </w:tr>
      <w:tr w:rsidR="005F75B2" w:rsidRPr="00E972BA" w14:paraId="3A85B773" w14:textId="77777777" w:rsidTr="00BA6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3C9ADE45" w14:textId="77777777" w:rsidR="005F75B2" w:rsidRPr="00E972BA" w:rsidRDefault="005F75B2" w:rsidP="00C63472">
            <w:pPr>
              <w:spacing w:line="252" w:lineRule="auto"/>
              <w:rPr>
                <w:rFonts w:cs="Arial"/>
                <w:b w:val="0"/>
                <w:sz w:val="20"/>
                <w:szCs w:val="20"/>
              </w:rPr>
            </w:pPr>
            <w:r w:rsidRPr="00E972BA">
              <w:rPr>
                <w:rFonts w:cs="Arial"/>
                <w:sz w:val="20"/>
                <w:szCs w:val="20"/>
              </w:rPr>
              <w:lastRenderedPageBreak/>
              <w:t>Field mission</w:t>
            </w:r>
            <w:r w:rsidRPr="00E972BA">
              <w:rPr>
                <w:rFonts w:cs="Arial"/>
                <w:b w:val="0"/>
                <w:sz w:val="20"/>
                <w:szCs w:val="20"/>
              </w:rPr>
              <w:t xml:space="preserve"> with data collection, interviews, evaluation workshops, etc.</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1C4DD123" w14:textId="5E5F788C" w:rsidR="005F75B2" w:rsidRPr="00E972BA" w:rsidRDefault="00644076" w:rsidP="00C63472">
            <w:pPr>
              <w:spacing w:line="252" w:lineRule="auto"/>
              <w:rPr>
                <w:rFonts w:cs="Arial"/>
                <w:sz w:val="20"/>
                <w:szCs w:val="20"/>
              </w:rPr>
            </w:pPr>
            <w:r>
              <w:rPr>
                <w:rFonts w:cs="Arial"/>
                <w:sz w:val="20"/>
                <w:szCs w:val="20"/>
              </w:rPr>
              <w:t>16-27.02.2026</w:t>
            </w:r>
          </w:p>
        </w:tc>
        <w:tc>
          <w:tcPr>
            <w:tcW w:w="2268" w:type="dxa"/>
            <w:vAlign w:val="center"/>
          </w:tcPr>
          <w:p w14:paraId="705CFDE9" w14:textId="77777777" w:rsidR="005F75B2" w:rsidRPr="00E972BA" w:rsidRDefault="005F75B2" w:rsidP="00C63472">
            <w:pPr>
              <w:spacing w:line="252"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2F53B903" w14:textId="77777777" w:rsidTr="00BA68C9">
        <w:tc>
          <w:tcPr>
            <w:cnfStyle w:val="001000000000" w:firstRow="0" w:lastRow="0" w:firstColumn="1" w:lastColumn="0" w:oddVBand="0" w:evenVBand="0" w:oddHBand="0" w:evenHBand="0" w:firstRowFirstColumn="0" w:firstRowLastColumn="0" w:lastRowFirstColumn="0" w:lastRowLastColumn="0"/>
            <w:tcW w:w="4957" w:type="dxa"/>
            <w:vAlign w:val="center"/>
          </w:tcPr>
          <w:p w14:paraId="36DB8E85" w14:textId="3F30B887" w:rsidR="005F75B2" w:rsidRPr="00E972BA" w:rsidRDefault="005F75B2" w:rsidP="00C63472">
            <w:pPr>
              <w:spacing w:line="252" w:lineRule="auto"/>
              <w:rPr>
                <w:rFonts w:cs="Arial"/>
                <w:b w:val="0"/>
                <w:sz w:val="20"/>
                <w:szCs w:val="20"/>
              </w:rPr>
            </w:pPr>
            <w:r w:rsidRPr="00E972BA">
              <w:rPr>
                <w:rFonts w:cs="Arial"/>
                <w:b w:val="0"/>
                <w:sz w:val="20"/>
                <w:szCs w:val="20"/>
              </w:rPr>
              <w:t xml:space="preserve">Debriefing at </w:t>
            </w:r>
            <w:r w:rsidR="00644076">
              <w:rPr>
                <w:rFonts w:cs="Arial"/>
                <w:b w:val="0"/>
                <w:sz w:val="20"/>
                <w:szCs w:val="20"/>
              </w:rPr>
              <w:t>Swiss Embassy in Bishkek</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1FF752B2" w14:textId="361F426F" w:rsidR="005F75B2" w:rsidRPr="00E972BA" w:rsidRDefault="00644076" w:rsidP="00C63472">
            <w:pPr>
              <w:spacing w:line="252" w:lineRule="auto"/>
              <w:rPr>
                <w:rFonts w:cs="Arial"/>
                <w:sz w:val="20"/>
                <w:szCs w:val="20"/>
              </w:rPr>
            </w:pPr>
            <w:r>
              <w:rPr>
                <w:rFonts w:cs="Arial"/>
                <w:sz w:val="20"/>
                <w:szCs w:val="20"/>
              </w:rPr>
              <w:t>27.02.2026</w:t>
            </w:r>
          </w:p>
        </w:tc>
        <w:tc>
          <w:tcPr>
            <w:tcW w:w="2268" w:type="dxa"/>
            <w:vAlign w:val="center"/>
          </w:tcPr>
          <w:p w14:paraId="6E2C29FD" w14:textId="77777777" w:rsidR="005F75B2" w:rsidRPr="00E972BA" w:rsidRDefault="005F75B2" w:rsidP="00C63472">
            <w:pPr>
              <w:spacing w:line="252"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02DCE286" w14:textId="77777777" w:rsidTr="00BA6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39ED635C" w14:textId="77777777" w:rsidR="005F75B2" w:rsidRPr="00E972BA" w:rsidRDefault="005F75B2" w:rsidP="00C63472">
            <w:pPr>
              <w:spacing w:line="252" w:lineRule="auto"/>
              <w:rPr>
                <w:rFonts w:cs="Arial"/>
                <w:b w:val="0"/>
                <w:sz w:val="20"/>
                <w:szCs w:val="20"/>
              </w:rPr>
            </w:pPr>
            <w:r w:rsidRPr="00E972BA">
              <w:rPr>
                <w:rFonts w:cs="Arial"/>
                <w:b w:val="0"/>
                <w:sz w:val="20"/>
                <w:szCs w:val="20"/>
              </w:rPr>
              <w:t>Data analysis and preparation of Draft Evaluation Report</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63098DE5" w14:textId="36684B26" w:rsidR="005F75B2" w:rsidRPr="00E972BA" w:rsidRDefault="00644076" w:rsidP="00C63472">
            <w:pPr>
              <w:spacing w:line="252" w:lineRule="auto"/>
              <w:rPr>
                <w:rFonts w:cs="Arial"/>
                <w:sz w:val="20"/>
                <w:szCs w:val="20"/>
              </w:rPr>
            </w:pPr>
            <w:r>
              <w:rPr>
                <w:rFonts w:cs="Arial"/>
                <w:sz w:val="20"/>
                <w:szCs w:val="20"/>
              </w:rPr>
              <w:t>02-20.03.2026</w:t>
            </w:r>
          </w:p>
        </w:tc>
        <w:tc>
          <w:tcPr>
            <w:tcW w:w="2268" w:type="dxa"/>
            <w:vAlign w:val="center"/>
          </w:tcPr>
          <w:p w14:paraId="0095835B" w14:textId="77777777" w:rsidR="005F75B2" w:rsidRPr="00E972BA" w:rsidRDefault="005F75B2" w:rsidP="00C63472">
            <w:pPr>
              <w:spacing w:line="252"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75530507" w14:textId="77777777" w:rsidTr="00BA68C9">
        <w:tc>
          <w:tcPr>
            <w:cnfStyle w:val="001000000000" w:firstRow="0" w:lastRow="0" w:firstColumn="1" w:lastColumn="0" w:oddVBand="0" w:evenVBand="0" w:oddHBand="0" w:evenHBand="0" w:firstRowFirstColumn="0" w:firstRowLastColumn="0" w:lastRowFirstColumn="0" w:lastRowLastColumn="0"/>
            <w:tcW w:w="4957" w:type="dxa"/>
            <w:vAlign w:val="center"/>
          </w:tcPr>
          <w:p w14:paraId="6EEAE573" w14:textId="77777777" w:rsidR="005F75B2" w:rsidRPr="00E972BA" w:rsidRDefault="005F75B2" w:rsidP="00C63472">
            <w:pPr>
              <w:spacing w:line="252" w:lineRule="auto"/>
              <w:rPr>
                <w:rFonts w:cs="Arial"/>
                <w:sz w:val="20"/>
                <w:szCs w:val="20"/>
              </w:rPr>
            </w:pPr>
            <w:r w:rsidRPr="00E972BA">
              <w:rPr>
                <w:rFonts w:cs="Arial"/>
                <w:sz w:val="20"/>
                <w:szCs w:val="20"/>
              </w:rPr>
              <w:t>Draft Evaluation Report</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44717003" w14:textId="29FC1582" w:rsidR="005F75B2" w:rsidRPr="00E972BA" w:rsidRDefault="00644076" w:rsidP="00C63472">
            <w:pPr>
              <w:spacing w:line="252" w:lineRule="auto"/>
              <w:rPr>
                <w:rFonts w:cs="Arial"/>
                <w:sz w:val="20"/>
                <w:szCs w:val="20"/>
              </w:rPr>
            </w:pPr>
            <w:r>
              <w:rPr>
                <w:rFonts w:cs="Arial"/>
                <w:sz w:val="20"/>
                <w:szCs w:val="20"/>
              </w:rPr>
              <w:t>20.03.2026</w:t>
            </w:r>
          </w:p>
        </w:tc>
        <w:tc>
          <w:tcPr>
            <w:tcW w:w="2268" w:type="dxa"/>
            <w:vAlign w:val="center"/>
          </w:tcPr>
          <w:p w14:paraId="4EE2FEBA" w14:textId="77777777" w:rsidR="005F75B2" w:rsidRPr="00E972BA" w:rsidRDefault="005F75B2" w:rsidP="00C63472">
            <w:pPr>
              <w:spacing w:line="252"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26DF94FD" w14:textId="77777777" w:rsidTr="00BA6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0CF4C71F" w14:textId="77777777" w:rsidR="005F75B2" w:rsidRPr="00E972BA" w:rsidRDefault="005F75B2" w:rsidP="00C63472">
            <w:pPr>
              <w:spacing w:line="252" w:lineRule="auto"/>
              <w:rPr>
                <w:rFonts w:cs="Arial"/>
                <w:b w:val="0"/>
                <w:sz w:val="20"/>
                <w:szCs w:val="20"/>
              </w:rPr>
            </w:pPr>
            <w:r w:rsidRPr="00E972BA">
              <w:rPr>
                <w:rFonts w:cs="Arial"/>
                <w:b w:val="0"/>
                <w:sz w:val="20"/>
                <w:szCs w:val="20"/>
              </w:rPr>
              <w:t>Feedback on the Draft Evaluation Report by the evaluation manager and reference group</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2587A131" w14:textId="7AD3C1A8" w:rsidR="005F75B2" w:rsidRPr="00E972BA" w:rsidRDefault="00644076" w:rsidP="00C63472">
            <w:pPr>
              <w:spacing w:line="252" w:lineRule="auto"/>
              <w:rPr>
                <w:rFonts w:cs="Arial"/>
                <w:sz w:val="20"/>
                <w:szCs w:val="20"/>
              </w:rPr>
            </w:pPr>
            <w:r>
              <w:rPr>
                <w:rFonts w:cs="Arial"/>
                <w:sz w:val="20"/>
                <w:szCs w:val="20"/>
              </w:rPr>
              <w:t>31.03.2026</w:t>
            </w:r>
          </w:p>
        </w:tc>
        <w:tc>
          <w:tcPr>
            <w:tcW w:w="2268" w:type="dxa"/>
            <w:vAlign w:val="center"/>
          </w:tcPr>
          <w:p w14:paraId="5F3F9FBA" w14:textId="77777777" w:rsidR="005F75B2" w:rsidRPr="00E972BA" w:rsidRDefault="005F75B2" w:rsidP="00C63472">
            <w:pPr>
              <w:spacing w:line="252"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972BA">
              <w:rPr>
                <w:rFonts w:cs="Arial"/>
                <w:sz w:val="20"/>
                <w:szCs w:val="20"/>
              </w:rPr>
              <w:t>SDC; reference group</w:t>
            </w:r>
          </w:p>
        </w:tc>
      </w:tr>
      <w:tr w:rsidR="005F75B2" w:rsidRPr="00E972BA" w14:paraId="5F8B1073" w14:textId="77777777" w:rsidTr="00BA68C9">
        <w:tc>
          <w:tcPr>
            <w:cnfStyle w:val="001000000000" w:firstRow="0" w:lastRow="0" w:firstColumn="1" w:lastColumn="0" w:oddVBand="0" w:evenVBand="0" w:oddHBand="0" w:evenHBand="0" w:firstRowFirstColumn="0" w:firstRowLastColumn="0" w:lastRowFirstColumn="0" w:lastRowLastColumn="0"/>
            <w:tcW w:w="4957" w:type="dxa"/>
            <w:vAlign w:val="center"/>
          </w:tcPr>
          <w:p w14:paraId="6A636F65" w14:textId="77777777" w:rsidR="005F75B2" w:rsidRPr="00E972BA" w:rsidRDefault="005F75B2" w:rsidP="00C63472">
            <w:pPr>
              <w:spacing w:line="252" w:lineRule="auto"/>
              <w:rPr>
                <w:rFonts w:cs="Arial"/>
                <w:sz w:val="20"/>
                <w:szCs w:val="20"/>
              </w:rPr>
            </w:pPr>
            <w:r w:rsidRPr="00E972BA">
              <w:rPr>
                <w:rFonts w:cs="Arial"/>
                <w:sz w:val="20"/>
                <w:szCs w:val="20"/>
              </w:rPr>
              <w:t>Final Evaluation Report</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03B56C75" w14:textId="1C088D64" w:rsidR="005F75B2" w:rsidRPr="00E972BA" w:rsidRDefault="00644076" w:rsidP="00C63472">
            <w:pPr>
              <w:spacing w:line="252" w:lineRule="auto"/>
              <w:rPr>
                <w:rFonts w:cs="Arial"/>
                <w:sz w:val="20"/>
                <w:szCs w:val="20"/>
              </w:rPr>
            </w:pPr>
            <w:r>
              <w:rPr>
                <w:rFonts w:cs="Arial"/>
                <w:sz w:val="20"/>
                <w:szCs w:val="20"/>
              </w:rPr>
              <w:t>10.04.2026</w:t>
            </w:r>
          </w:p>
        </w:tc>
        <w:tc>
          <w:tcPr>
            <w:tcW w:w="2268" w:type="dxa"/>
            <w:vAlign w:val="center"/>
          </w:tcPr>
          <w:p w14:paraId="620E7428" w14:textId="77777777" w:rsidR="005F75B2" w:rsidRPr="00E972BA" w:rsidRDefault="005F75B2" w:rsidP="00C63472">
            <w:pPr>
              <w:spacing w:line="252"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Consultant/s</w:t>
            </w:r>
          </w:p>
        </w:tc>
      </w:tr>
      <w:tr w:rsidR="005F75B2" w:rsidRPr="00E972BA" w14:paraId="201AE805" w14:textId="77777777" w:rsidTr="00BA68C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7502F785" w14:textId="77777777" w:rsidR="005F75B2" w:rsidRPr="00E972BA" w:rsidRDefault="005F75B2" w:rsidP="00C63472">
            <w:pPr>
              <w:spacing w:line="252" w:lineRule="auto"/>
              <w:rPr>
                <w:rFonts w:cs="Arial"/>
                <w:sz w:val="20"/>
                <w:szCs w:val="20"/>
              </w:rPr>
            </w:pPr>
            <w:r w:rsidRPr="00E972BA">
              <w:rPr>
                <w:rFonts w:cs="Arial"/>
                <w:sz w:val="20"/>
                <w:szCs w:val="20"/>
              </w:rPr>
              <w:t>SDC Management Response</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0DDEB12A" w14:textId="7211B9CA" w:rsidR="005F75B2" w:rsidRPr="00E972BA" w:rsidRDefault="00644076" w:rsidP="00C63472">
            <w:pPr>
              <w:spacing w:line="252" w:lineRule="auto"/>
              <w:rPr>
                <w:rFonts w:cs="Arial"/>
                <w:sz w:val="20"/>
                <w:szCs w:val="20"/>
              </w:rPr>
            </w:pPr>
            <w:r>
              <w:rPr>
                <w:rFonts w:cs="Arial"/>
                <w:sz w:val="20"/>
                <w:szCs w:val="20"/>
              </w:rPr>
              <w:t>15.05.2026</w:t>
            </w:r>
          </w:p>
        </w:tc>
        <w:tc>
          <w:tcPr>
            <w:tcW w:w="2268" w:type="dxa"/>
            <w:vAlign w:val="center"/>
          </w:tcPr>
          <w:p w14:paraId="333F57DF" w14:textId="77777777" w:rsidR="005F75B2" w:rsidRPr="00E972BA" w:rsidRDefault="005F75B2" w:rsidP="00C63472">
            <w:pPr>
              <w:spacing w:line="252"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972BA">
              <w:rPr>
                <w:rFonts w:cs="Arial"/>
                <w:sz w:val="20"/>
                <w:szCs w:val="20"/>
              </w:rPr>
              <w:t>SDC</w:t>
            </w:r>
          </w:p>
        </w:tc>
      </w:tr>
      <w:tr w:rsidR="005F75B2" w:rsidRPr="00E972BA" w14:paraId="511178E5" w14:textId="77777777" w:rsidTr="00BA68C9">
        <w:trPr>
          <w:trHeight w:val="5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4343D1C5" w14:textId="77777777" w:rsidR="005F75B2" w:rsidRPr="00E972BA" w:rsidRDefault="005F75B2" w:rsidP="00C63472">
            <w:pPr>
              <w:spacing w:line="252" w:lineRule="auto"/>
              <w:rPr>
                <w:rFonts w:cs="Arial"/>
                <w:b w:val="0"/>
                <w:sz w:val="20"/>
                <w:szCs w:val="20"/>
              </w:rPr>
            </w:pPr>
            <w:r w:rsidRPr="00E972BA">
              <w:rPr>
                <w:rFonts w:cs="Arial"/>
                <w:b w:val="0"/>
                <w:sz w:val="20"/>
                <w:szCs w:val="20"/>
              </w:rPr>
              <w:t>Dissemination of the Final Evaluation Report</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1BD3571F" w14:textId="479B979A" w:rsidR="005F75B2" w:rsidRPr="00E972BA" w:rsidRDefault="00644076" w:rsidP="00C63472">
            <w:pPr>
              <w:spacing w:line="252" w:lineRule="auto"/>
              <w:rPr>
                <w:rFonts w:cs="Arial"/>
                <w:sz w:val="20"/>
                <w:szCs w:val="20"/>
              </w:rPr>
            </w:pPr>
            <w:r>
              <w:rPr>
                <w:rFonts w:cs="Arial"/>
                <w:sz w:val="20"/>
                <w:szCs w:val="20"/>
              </w:rPr>
              <w:t>15-29.05.2026</w:t>
            </w:r>
          </w:p>
        </w:tc>
        <w:tc>
          <w:tcPr>
            <w:tcW w:w="2268" w:type="dxa"/>
            <w:vAlign w:val="center"/>
          </w:tcPr>
          <w:p w14:paraId="15C210F6" w14:textId="77777777" w:rsidR="005F75B2" w:rsidRPr="00E972BA" w:rsidRDefault="005F75B2" w:rsidP="00C63472">
            <w:pPr>
              <w:spacing w:line="252"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972BA">
              <w:rPr>
                <w:rFonts w:cs="Arial"/>
                <w:sz w:val="20"/>
                <w:szCs w:val="20"/>
              </w:rPr>
              <w:t>SDC</w:t>
            </w:r>
          </w:p>
        </w:tc>
      </w:tr>
    </w:tbl>
    <w:p w14:paraId="7F40CAC1" w14:textId="77777777" w:rsidR="00C21680" w:rsidRPr="00E972BA" w:rsidRDefault="00C21680" w:rsidP="00C63472">
      <w:pPr>
        <w:autoSpaceDE w:val="0"/>
        <w:autoSpaceDN w:val="0"/>
        <w:adjustRightInd w:val="0"/>
        <w:spacing w:before="0"/>
        <w:jc w:val="both"/>
        <w:rPr>
          <w:rFonts w:cs="Arial"/>
        </w:rPr>
      </w:pPr>
      <w:bookmarkStart w:id="15" w:name="_Hlk12037814"/>
    </w:p>
    <w:p w14:paraId="5874C735" w14:textId="7B62095F" w:rsidR="00551911" w:rsidRPr="00E972BA" w:rsidRDefault="00C21680" w:rsidP="00C63472">
      <w:pPr>
        <w:autoSpaceDE w:val="0"/>
        <w:autoSpaceDN w:val="0"/>
        <w:adjustRightInd w:val="0"/>
        <w:spacing w:before="0"/>
        <w:jc w:val="both"/>
        <w:rPr>
          <w:rFonts w:cs="Arial"/>
        </w:rPr>
      </w:pPr>
      <w:r w:rsidRPr="00E972BA">
        <w:rPr>
          <w:rFonts w:cs="Arial"/>
        </w:rPr>
        <w:t xml:space="preserve">Timeframe to be discussed with consultants, but the </w:t>
      </w:r>
      <w:r w:rsidR="00AE7D7F" w:rsidRPr="00E972BA">
        <w:rPr>
          <w:rFonts w:cs="Arial"/>
        </w:rPr>
        <w:t xml:space="preserve">work will be undertaken over </w:t>
      </w:r>
      <w:r w:rsidR="005F75B2" w:rsidRPr="00E972BA">
        <w:rPr>
          <w:rFonts w:cs="Arial"/>
        </w:rPr>
        <w:t>a timeline of</w:t>
      </w:r>
      <w:r w:rsidRPr="00E972BA">
        <w:rPr>
          <w:rFonts w:cs="Arial"/>
        </w:rPr>
        <w:t xml:space="preserve"> approximately </w:t>
      </w:r>
      <w:r w:rsidR="00644076">
        <w:rPr>
          <w:rFonts w:cs="Arial"/>
        </w:rPr>
        <w:t xml:space="preserve">four </w:t>
      </w:r>
      <w:r w:rsidR="00644076" w:rsidRPr="00E972BA">
        <w:rPr>
          <w:rFonts w:cs="Arial"/>
        </w:rPr>
        <w:t>months</w:t>
      </w:r>
      <w:r w:rsidR="00644076">
        <w:rPr>
          <w:rFonts w:cs="Arial"/>
        </w:rPr>
        <w:t xml:space="preserve"> during January – April 2026</w:t>
      </w:r>
      <w:r w:rsidRPr="00E972BA">
        <w:rPr>
          <w:rFonts w:cs="Arial"/>
        </w:rPr>
        <w:t>.</w:t>
      </w:r>
    </w:p>
    <w:p w14:paraId="3408C7C5" w14:textId="77777777" w:rsidR="00C21680" w:rsidRPr="00E972BA" w:rsidRDefault="00C21680" w:rsidP="00C63472">
      <w:pPr>
        <w:autoSpaceDE w:val="0"/>
        <w:autoSpaceDN w:val="0"/>
        <w:adjustRightInd w:val="0"/>
        <w:spacing w:before="0"/>
        <w:jc w:val="both"/>
        <w:rPr>
          <w:rFonts w:cs="Arial"/>
        </w:rPr>
      </w:pPr>
    </w:p>
    <w:p w14:paraId="5D16E5A3" w14:textId="6AEAF33A" w:rsidR="00F669E8" w:rsidRPr="00E972BA" w:rsidRDefault="00F669E8" w:rsidP="00C63472">
      <w:pPr>
        <w:pStyle w:val="Heading1"/>
      </w:pPr>
      <w:bookmarkStart w:id="16" w:name="_Toc206074566"/>
      <w:bookmarkEnd w:id="15"/>
      <w:r w:rsidRPr="00E972BA">
        <w:t>Deliverables</w:t>
      </w:r>
      <w:bookmarkEnd w:id="16"/>
    </w:p>
    <w:p w14:paraId="5B659D35" w14:textId="77777777" w:rsidR="004147ED" w:rsidRPr="00E972BA" w:rsidRDefault="004147ED" w:rsidP="00C63472">
      <w:pPr>
        <w:spacing w:before="0"/>
        <w:jc w:val="both"/>
        <w:rPr>
          <w:rFonts w:cs="Arial"/>
          <w:szCs w:val="22"/>
          <w:highlight w:val="yellow"/>
        </w:rPr>
      </w:pPr>
    </w:p>
    <w:p w14:paraId="51E7A0F3" w14:textId="58751E74" w:rsidR="002D11A0" w:rsidRPr="00E972BA" w:rsidRDefault="002D11A0" w:rsidP="00C63472">
      <w:r w:rsidRPr="00E972BA">
        <w:t>The following deliverables are expected to be submitted by the evaluator(s):</w:t>
      </w:r>
    </w:p>
    <w:p w14:paraId="1BE8BDA8" w14:textId="63A5AB88" w:rsidR="002D11A0" w:rsidRPr="00E972BA" w:rsidRDefault="005F75B2" w:rsidP="00C63472">
      <w:pPr>
        <w:pStyle w:val="ListParagraph"/>
        <w:numPr>
          <w:ilvl w:val="0"/>
          <w:numId w:val="32"/>
        </w:numPr>
        <w:rPr>
          <w:sz w:val="22"/>
          <w:szCs w:val="22"/>
          <w:lang w:val="en-GB"/>
        </w:rPr>
      </w:pPr>
      <w:r w:rsidRPr="00E972BA">
        <w:rPr>
          <w:sz w:val="22"/>
          <w:szCs w:val="22"/>
          <w:lang w:val="en-GB"/>
        </w:rPr>
        <w:t>Inception R</w:t>
      </w:r>
      <w:r w:rsidR="002D11A0" w:rsidRPr="00E972BA">
        <w:rPr>
          <w:sz w:val="22"/>
          <w:szCs w:val="22"/>
          <w:lang w:val="en-GB"/>
        </w:rPr>
        <w:t>eport</w:t>
      </w:r>
      <w:r w:rsidR="00CA4B29" w:rsidRPr="00E972BA">
        <w:rPr>
          <w:sz w:val="22"/>
          <w:szCs w:val="22"/>
          <w:lang w:val="en-GB"/>
        </w:rPr>
        <w:t xml:space="preserve"> </w:t>
      </w:r>
      <w:r w:rsidR="006D0F36">
        <w:rPr>
          <w:sz w:val="22"/>
          <w:szCs w:val="22"/>
          <w:lang w:val="en-GB"/>
        </w:rPr>
        <w:t xml:space="preserve"> </w:t>
      </w:r>
    </w:p>
    <w:p w14:paraId="128C8269" w14:textId="7B224D99" w:rsidR="00CA4B29" w:rsidRPr="00E972BA" w:rsidRDefault="00CA4B29" w:rsidP="00C63472">
      <w:pPr>
        <w:pStyle w:val="ListParagraph"/>
        <w:numPr>
          <w:ilvl w:val="0"/>
          <w:numId w:val="32"/>
        </w:numPr>
        <w:rPr>
          <w:sz w:val="22"/>
          <w:szCs w:val="22"/>
          <w:lang w:val="en-GB"/>
        </w:rPr>
      </w:pPr>
      <w:r w:rsidRPr="00E972BA">
        <w:rPr>
          <w:sz w:val="22"/>
          <w:szCs w:val="22"/>
          <w:lang w:val="en-GB"/>
        </w:rPr>
        <w:t>Debriefing workshop (capitalisation workshop) to discuss first findings</w:t>
      </w:r>
    </w:p>
    <w:p w14:paraId="4FE9B4ED" w14:textId="7FA0F6DA" w:rsidR="002D11A0" w:rsidRPr="00E972BA" w:rsidRDefault="002D11A0" w:rsidP="00C63472">
      <w:pPr>
        <w:pStyle w:val="ListParagraph"/>
        <w:numPr>
          <w:ilvl w:val="0"/>
          <w:numId w:val="32"/>
        </w:numPr>
        <w:rPr>
          <w:sz w:val="22"/>
          <w:szCs w:val="22"/>
          <w:lang w:val="en-GB"/>
        </w:rPr>
      </w:pPr>
      <w:r w:rsidRPr="00E972BA">
        <w:rPr>
          <w:sz w:val="22"/>
          <w:szCs w:val="22"/>
          <w:lang w:val="en-GB"/>
        </w:rPr>
        <w:t xml:space="preserve">Draft </w:t>
      </w:r>
      <w:r w:rsidR="00CA4B29" w:rsidRPr="00E972BA">
        <w:rPr>
          <w:sz w:val="22"/>
          <w:szCs w:val="22"/>
          <w:lang w:val="en-GB"/>
        </w:rPr>
        <w:t>E</w:t>
      </w:r>
      <w:r w:rsidRPr="00E972BA">
        <w:rPr>
          <w:sz w:val="22"/>
          <w:szCs w:val="22"/>
          <w:lang w:val="en-GB"/>
        </w:rPr>
        <w:t xml:space="preserve">valuation </w:t>
      </w:r>
      <w:r w:rsidR="00CA4B29" w:rsidRPr="00E972BA">
        <w:rPr>
          <w:sz w:val="22"/>
          <w:szCs w:val="22"/>
          <w:lang w:val="en-GB"/>
        </w:rPr>
        <w:t>R</w:t>
      </w:r>
      <w:r w:rsidRPr="00E972BA">
        <w:rPr>
          <w:sz w:val="22"/>
          <w:szCs w:val="22"/>
          <w:lang w:val="en-GB"/>
        </w:rPr>
        <w:t>eport</w:t>
      </w:r>
    </w:p>
    <w:p w14:paraId="6807AEA3" w14:textId="6666A0E5" w:rsidR="00CA4B29" w:rsidRPr="00E972BA" w:rsidRDefault="002D11A0" w:rsidP="00C63472">
      <w:pPr>
        <w:pStyle w:val="ListParagraph"/>
        <w:numPr>
          <w:ilvl w:val="0"/>
          <w:numId w:val="32"/>
        </w:numPr>
        <w:rPr>
          <w:sz w:val="22"/>
          <w:szCs w:val="22"/>
          <w:lang w:val="en-GB"/>
        </w:rPr>
      </w:pPr>
      <w:r w:rsidRPr="00E972BA">
        <w:rPr>
          <w:sz w:val="22"/>
          <w:szCs w:val="22"/>
          <w:lang w:val="en-GB"/>
        </w:rPr>
        <w:t xml:space="preserve">Final </w:t>
      </w:r>
      <w:r w:rsidR="00CA4B29" w:rsidRPr="00E972BA">
        <w:rPr>
          <w:sz w:val="22"/>
          <w:szCs w:val="22"/>
          <w:lang w:val="en-GB"/>
        </w:rPr>
        <w:t>E</w:t>
      </w:r>
      <w:r w:rsidRPr="00E972BA">
        <w:rPr>
          <w:sz w:val="22"/>
          <w:szCs w:val="22"/>
          <w:lang w:val="en-GB"/>
        </w:rPr>
        <w:t xml:space="preserve">valuation </w:t>
      </w:r>
      <w:r w:rsidR="00CA4B29" w:rsidRPr="00E972BA">
        <w:rPr>
          <w:sz w:val="22"/>
          <w:szCs w:val="22"/>
          <w:lang w:val="en-GB"/>
        </w:rPr>
        <w:t>R</w:t>
      </w:r>
      <w:r w:rsidRPr="00E972BA">
        <w:rPr>
          <w:sz w:val="22"/>
          <w:szCs w:val="22"/>
          <w:lang w:val="en-GB"/>
        </w:rPr>
        <w:t>eport</w:t>
      </w:r>
    </w:p>
    <w:p w14:paraId="1C0609A8" w14:textId="21588CFF" w:rsidR="00305D64" w:rsidRPr="00E972BA" w:rsidRDefault="00CA4B29" w:rsidP="00C63472">
      <w:pPr>
        <w:pStyle w:val="ListParagraph"/>
        <w:numPr>
          <w:ilvl w:val="0"/>
          <w:numId w:val="26"/>
        </w:numPr>
        <w:spacing w:after="120"/>
        <w:ind w:left="709" w:hanging="283"/>
        <w:jc w:val="both"/>
        <w:rPr>
          <w:rFonts w:eastAsia="Times New Roman" w:cs="Arial"/>
          <w:sz w:val="22"/>
          <w:szCs w:val="22"/>
          <w:lang w:val="en-GB" w:eastAsia="de-CH"/>
        </w:rPr>
      </w:pPr>
      <w:r w:rsidRPr="00E972BA">
        <w:rPr>
          <w:rFonts w:eastAsia="Times New Roman" w:cs="Arial"/>
          <w:sz w:val="22"/>
          <w:szCs w:val="22"/>
          <w:lang w:val="en-GB" w:eastAsia="de-CH"/>
        </w:rPr>
        <w:t xml:space="preserve">Analysis of the intervention logic (logframe or </w:t>
      </w:r>
      <w:proofErr w:type="spellStart"/>
      <w:r w:rsidRPr="00E972BA">
        <w:rPr>
          <w:rFonts w:eastAsia="Times New Roman" w:cs="Arial"/>
          <w:sz w:val="22"/>
          <w:szCs w:val="22"/>
          <w:lang w:val="en-GB" w:eastAsia="de-CH"/>
        </w:rPr>
        <w:t>ToC</w:t>
      </w:r>
      <w:proofErr w:type="spellEnd"/>
      <w:r w:rsidRPr="00E972BA">
        <w:rPr>
          <w:rFonts w:eastAsia="Times New Roman" w:cs="Arial"/>
          <w:sz w:val="22"/>
          <w:szCs w:val="22"/>
          <w:lang w:val="en-GB" w:eastAsia="de-CH"/>
        </w:rPr>
        <w:t>): extent to which objectives have been achieved</w:t>
      </w:r>
    </w:p>
    <w:p w14:paraId="5B5949CC" w14:textId="69C6285E" w:rsidR="00F669E8" w:rsidRPr="00E972BA" w:rsidRDefault="00113252" w:rsidP="00C63472">
      <w:pPr>
        <w:pStyle w:val="Heading1"/>
      </w:pPr>
      <w:bookmarkStart w:id="17" w:name="_Toc206074567"/>
      <w:r w:rsidRPr="00E972BA">
        <w:t xml:space="preserve">Reference </w:t>
      </w:r>
      <w:r w:rsidR="00F669E8" w:rsidRPr="00E972BA">
        <w:t>Document</w:t>
      </w:r>
      <w:r w:rsidRPr="00E972BA">
        <w:t>s</w:t>
      </w:r>
      <w:bookmarkEnd w:id="17"/>
    </w:p>
    <w:p w14:paraId="1B629ED0" w14:textId="42CC5F32" w:rsidR="00347C8E" w:rsidRPr="00E972BA" w:rsidRDefault="00347C8E" w:rsidP="00C63472">
      <w:pPr>
        <w:jc w:val="both"/>
        <w:rPr>
          <w:rFonts w:cs="Arial"/>
          <w:szCs w:val="22"/>
        </w:rPr>
      </w:pPr>
      <w:bookmarkStart w:id="18" w:name="_Toc38349388"/>
      <w:r w:rsidRPr="00E972BA">
        <w:rPr>
          <w:bCs/>
          <w:szCs w:val="22"/>
        </w:rPr>
        <w:t xml:space="preserve">After signing the </w:t>
      </w:r>
      <w:proofErr w:type="gramStart"/>
      <w:r w:rsidRPr="00E972BA">
        <w:rPr>
          <w:bCs/>
          <w:szCs w:val="22"/>
        </w:rPr>
        <w:t>contract</w:t>
      </w:r>
      <w:proofErr w:type="gramEnd"/>
      <w:r w:rsidRPr="00E972BA">
        <w:rPr>
          <w:bCs/>
          <w:szCs w:val="22"/>
        </w:rPr>
        <w:t xml:space="preserve"> </w:t>
      </w:r>
      <w:r w:rsidR="00305D64" w:rsidRPr="00E972BA">
        <w:rPr>
          <w:bCs/>
          <w:szCs w:val="22"/>
        </w:rPr>
        <w:t>the evaluation manager (</w:t>
      </w:r>
      <w:r w:rsidR="008D7484" w:rsidRPr="00E972BA">
        <w:rPr>
          <w:bCs/>
          <w:szCs w:val="22"/>
        </w:rPr>
        <w:t>SDC</w:t>
      </w:r>
      <w:r w:rsidR="00305D64" w:rsidRPr="00E972BA">
        <w:rPr>
          <w:bCs/>
          <w:szCs w:val="22"/>
        </w:rPr>
        <w:t>)</w:t>
      </w:r>
      <w:r w:rsidR="008D7484" w:rsidRPr="00E972BA">
        <w:rPr>
          <w:bCs/>
          <w:szCs w:val="22"/>
        </w:rPr>
        <w:t xml:space="preserve"> </w:t>
      </w:r>
      <w:r w:rsidRPr="00E972BA">
        <w:rPr>
          <w:bCs/>
          <w:szCs w:val="22"/>
        </w:rPr>
        <w:t>will share the following documents with the evaluator(s) for the evaluator’s first desk review:</w:t>
      </w:r>
      <w:bookmarkEnd w:id="18"/>
    </w:p>
    <w:p w14:paraId="1683AC72" w14:textId="3CA1A2E1" w:rsidR="00D32242" w:rsidRDefault="00D32242" w:rsidP="00C63472">
      <w:pPr>
        <w:pStyle w:val="ListParagraph"/>
        <w:numPr>
          <w:ilvl w:val="0"/>
          <w:numId w:val="41"/>
        </w:numPr>
        <w:jc w:val="both"/>
        <w:rPr>
          <w:sz w:val="22"/>
          <w:lang w:val="en-GB"/>
        </w:rPr>
      </w:pPr>
      <w:r>
        <w:rPr>
          <w:sz w:val="22"/>
          <w:lang w:val="en-GB"/>
        </w:rPr>
        <w:t xml:space="preserve">Credit proposals of 3 bilateral </w:t>
      </w:r>
      <w:proofErr w:type="gramStart"/>
      <w:r>
        <w:rPr>
          <w:sz w:val="22"/>
          <w:lang w:val="en-GB"/>
        </w:rPr>
        <w:t>projects;</w:t>
      </w:r>
      <w:proofErr w:type="gramEnd"/>
      <w:r>
        <w:rPr>
          <w:sz w:val="22"/>
          <w:lang w:val="en-GB"/>
        </w:rPr>
        <w:t xml:space="preserve"> </w:t>
      </w:r>
    </w:p>
    <w:p w14:paraId="694BFFCD" w14:textId="123F03DB" w:rsidR="00347C8E" w:rsidRPr="00D32242" w:rsidRDefault="006D0F36" w:rsidP="00C63472">
      <w:pPr>
        <w:pStyle w:val="ListParagraph"/>
        <w:numPr>
          <w:ilvl w:val="0"/>
          <w:numId w:val="41"/>
        </w:numPr>
        <w:jc w:val="both"/>
        <w:rPr>
          <w:sz w:val="22"/>
          <w:lang w:val="en-GB"/>
        </w:rPr>
      </w:pPr>
      <w:r w:rsidRPr="00D32242">
        <w:rPr>
          <w:sz w:val="22"/>
          <w:lang w:val="en-GB"/>
        </w:rPr>
        <w:t xml:space="preserve">Operational reports of the 3 bilateral </w:t>
      </w:r>
      <w:proofErr w:type="gramStart"/>
      <w:r w:rsidRPr="00D32242">
        <w:rPr>
          <w:sz w:val="22"/>
          <w:lang w:val="en-GB"/>
        </w:rPr>
        <w:t>projects;</w:t>
      </w:r>
      <w:proofErr w:type="gramEnd"/>
    </w:p>
    <w:p w14:paraId="3219710F" w14:textId="0E54A2B4" w:rsidR="006D0F36" w:rsidRPr="00D32242" w:rsidRDefault="006D0F36" w:rsidP="00C63472">
      <w:pPr>
        <w:pStyle w:val="ListParagraph"/>
        <w:numPr>
          <w:ilvl w:val="0"/>
          <w:numId w:val="41"/>
        </w:numPr>
        <w:jc w:val="both"/>
        <w:rPr>
          <w:sz w:val="22"/>
          <w:lang w:val="en-GB"/>
        </w:rPr>
      </w:pPr>
      <w:r w:rsidRPr="00D32242">
        <w:rPr>
          <w:sz w:val="22"/>
          <w:lang w:val="en-GB"/>
        </w:rPr>
        <w:t xml:space="preserve">Evaluation reports conduced in 3 bilateral </w:t>
      </w:r>
      <w:proofErr w:type="gramStart"/>
      <w:r w:rsidRPr="00D32242">
        <w:rPr>
          <w:sz w:val="22"/>
          <w:lang w:val="en-GB"/>
        </w:rPr>
        <w:t>projects;</w:t>
      </w:r>
      <w:proofErr w:type="gramEnd"/>
    </w:p>
    <w:p w14:paraId="02AC9164" w14:textId="142C8131" w:rsidR="006D0F36" w:rsidRDefault="00D32242" w:rsidP="00C63472">
      <w:pPr>
        <w:pStyle w:val="ListParagraph"/>
        <w:numPr>
          <w:ilvl w:val="0"/>
          <w:numId w:val="41"/>
        </w:numPr>
        <w:jc w:val="both"/>
        <w:rPr>
          <w:sz w:val="22"/>
          <w:lang w:val="en-GB"/>
        </w:rPr>
      </w:pPr>
      <w:r w:rsidRPr="00D32242">
        <w:rPr>
          <w:sz w:val="22"/>
          <w:lang w:val="en-GB"/>
        </w:rPr>
        <w:t xml:space="preserve">Project Documents of 3 bilateral </w:t>
      </w:r>
      <w:proofErr w:type="gramStart"/>
      <w:r w:rsidRPr="00D32242">
        <w:rPr>
          <w:sz w:val="22"/>
          <w:lang w:val="en-GB"/>
        </w:rPr>
        <w:t>projects;</w:t>
      </w:r>
      <w:proofErr w:type="gramEnd"/>
    </w:p>
    <w:p w14:paraId="2EAC05C1" w14:textId="21651967" w:rsidR="00D32242" w:rsidRPr="00D32242" w:rsidRDefault="00D32242" w:rsidP="00C63472">
      <w:pPr>
        <w:pStyle w:val="ListParagraph"/>
        <w:numPr>
          <w:ilvl w:val="0"/>
          <w:numId w:val="41"/>
        </w:numPr>
        <w:jc w:val="both"/>
        <w:rPr>
          <w:sz w:val="22"/>
          <w:lang w:val="en-GB"/>
        </w:rPr>
      </w:pPr>
      <w:r>
        <w:rPr>
          <w:sz w:val="22"/>
          <w:lang w:val="en-GB"/>
        </w:rPr>
        <w:t xml:space="preserve">Internal projects reviews and </w:t>
      </w:r>
      <w:proofErr w:type="gramStart"/>
      <w:r>
        <w:rPr>
          <w:sz w:val="22"/>
          <w:lang w:val="en-GB"/>
        </w:rPr>
        <w:t>evaluations;</w:t>
      </w:r>
      <w:proofErr w:type="gramEnd"/>
    </w:p>
    <w:p w14:paraId="0A1039A6" w14:textId="2315DC4D" w:rsidR="00347C8E" w:rsidRPr="00D32242" w:rsidRDefault="00D32242" w:rsidP="00C63472">
      <w:pPr>
        <w:pStyle w:val="ListParagraph"/>
        <w:numPr>
          <w:ilvl w:val="0"/>
          <w:numId w:val="41"/>
        </w:numPr>
        <w:jc w:val="both"/>
        <w:rPr>
          <w:rFonts w:cs="Arial"/>
          <w:sz w:val="22"/>
          <w:szCs w:val="22"/>
          <w:lang w:val="en-GB"/>
        </w:rPr>
      </w:pPr>
      <w:r w:rsidRPr="00D32242">
        <w:rPr>
          <w:sz w:val="22"/>
          <w:lang w:val="en-GB"/>
        </w:rPr>
        <w:t>End of phase and end of project reports of 3 bilateral projects.</w:t>
      </w:r>
    </w:p>
    <w:p w14:paraId="77F5D2E8" w14:textId="77777777" w:rsidR="00F669E8" w:rsidRPr="00E972BA" w:rsidRDefault="00D91CC6" w:rsidP="00C63472">
      <w:pPr>
        <w:pStyle w:val="Heading1"/>
      </w:pPr>
      <w:bookmarkStart w:id="19" w:name="_Toc206074568"/>
      <w:r w:rsidRPr="00E972BA">
        <w:t>Competency profile of the evaluator(s)</w:t>
      </w:r>
      <w:bookmarkEnd w:id="19"/>
    </w:p>
    <w:p w14:paraId="6DC64E08" w14:textId="7A425BA4" w:rsidR="00347C8E" w:rsidRPr="00E972BA" w:rsidRDefault="00F032EB" w:rsidP="00C63472">
      <w:pPr>
        <w:spacing w:after="120"/>
        <w:jc w:val="both"/>
        <w:rPr>
          <w:rFonts w:cs="Arial"/>
        </w:rPr>
      </w:pPr>
      <w:r w:rsidRPr="00E972BA">
        <w:rPr>
          <w:rFonts w:cs="Arial"/>
        </w:rPr>
        <w:t>T</w:t>
      </w:r>
      <w:r w:rsidR="00347C8E" w:rsidRPr="00E972BA">
        <w:rPr>
          <w:rFonts w:cs="Arial"/>
        </w:rPr>
        <w:t>he evaluator</w:t>
      </w:r>
      <w:r w:rsidRPr="00E972BA">
        <w:rPr>
          <w:rFonts w:cs="Arial"/>
        </w:rPr>
        <w:t>(</w:t>
      </w:r>
      <w:r w:rsidR="00347C8E" w:rsidRPr="00E972BA">
        <w:rPr>
          <w:rFonts w:cs="Arial"/>
        </w:rPr>
        <w:t>s</w:t>
      </w:r>
      <w:r w:rsidRPr="00E972BA">
        <w:rPr>
          <w:rFonts w:cs="Arial"/>
        </w:rPr>
        <w:t>)</w:t>
      </w:r>
      <w:r w:rsidR="00734AEA">
        <w:rPr>
          <w:rFonts w:cs="Arial"/>
        </w:rPr>
        <w:t>/researchers</w:t>
      </w:r>
      <w:r w:rsidR="00347C8E" w:rsidRPr="00E972BA">
        <w:rPr>
          <w:rFonts w:cs="Arial"/>
        </w:rPr>
        <w:t xml:space="preserve"> </w:t>
      </w:r>
      <w:r w:rsidR="00CA4B29" w:rsidRPr="00E972BA">
        <w:rPr>
          <w:rFonts w:cs="Arial"/>
        </w:rPr>
        <w:t>is/</w:t>
      </w:r>
      <w:r w:rsidR="00347C8E" w:rsidRPr="00E972BA">
        <w:rPr>
          <w:rFonts w:cs="Arial"/>
        </w:rPr>
        <w:t xml:space="preserve">are expected to bring along the following evaluation and </w:t>
      </w:r>
      <w:r w:rsidRPr="00E972BA">
        <w:rPr>
          <w:rFonts w:cs="Arial"/>
        </w:rPr>
        <w:t>thematic</w:t>
      </w:r>
      <w:r w:rsidR="00E61F8F" w:rsidRPr="00E972BA">
        <w:rPr>
          <w:rFonts w:cs="Arial"/>
        </w:rPr>
        <w:t xml:space="preserve"> expertise and experience.</w:t>
      </w:r>
    </w:p>
    <w:tbl>
      <w:tblPr>
        <w:tblStyle w:val="TableGrid"/>
        <w:tblW w:w="0" w:type="auto"/>
        <w:tblLook w:val="01E0" w:firstRow="1" w:lastRow="1" w:firstColumn="1" w:lastColumn="1" w:noHBand="0" w:noVBand="0"/>
      </w:tblPr>
      <w:tblGrid>
        <w:gridCol w:w="2242"/>
        <w:gridCol w:w="6820"/>
      </w:tblGrid>
      <w:tr w:rsidR="00D32242" w:rsidRPr="00A717B7" w14:paraId="31C75642" w14:textId="77777777" w:rsidTr="72710542">
        <w:trPr>
          <w:trHeight w:val="421"/>
        </w:trPr>
        <w:tc>
          <w:tcPr>
            <w:tcW w:w="2242" w:type="dxa"/>
            <w:tcBorders>
              <w:bottom w:val="single" w:sz="4" w:space="0" w:color="auto"/>
            </w:tcBorders>
            <w:vAlign w:val="center"/>
          </w:tcPr>
          <w:p w14:paraId="182361DB" w14:textId="77777777" w:rsidR="00D32242" w:rsidRPr="00A717B7" w:rsidRDefault="00D32242" w:rsidP="00C63472">
            <w:pPr>
              <w:tabs>
                <w:tab w:val="left" w:pos="6120"/>
              </w:tabs>
              <w:rPr>
                <w:rFonts w:cs="Arial"/>
                <w:b/>
                <w:szCs w:val="22"/>
              </w:rPr>
            </w:pPr>
            <w:r w:rsidRPr="00A717B7">
              <w:rPr>
                <w:rFonts w:cs="Arial"/>
                <w:b/>
                <w:szCs w:val="22"/>
              </w:rPr>
              <w:t>Background:</w:t>
            </w:r>
          </w:p>
        </w:tc>
        <w:tc>
          <w:tcPr>
            <w:tcW w:w="6820" w:type="dxa"/>
            <w:tcBorders>
              <w:bottom w:val="single" w:sz="4" w:space="0" w:color="auto"/>
            </w:tcBorders>
            <w:vAlign w:val="center"/>
          </w:tcPr>
          <w:p w14:paraId="206DDD16" w14:textId="335FB0B7" w:rsidR="00D32242" w:rsidRPr="00A717B7" w:rsidRDefault="00D32242" w:rsidP="00C63472">
            <w:pPr>
              <w:tabs>
                <w:tab w:val="left" w:pos="6120"/>
              </w:tabs>
              <w:rPr>
                <w:rFonts w:cs="Arial"/>
                <w:szCs w:val="22"/>
              </w:rPr>
            </w:pPr>
            <w:r w:rsidRPr="00A717B7">
              <w:rPr>
                <w:rFonts w:cs="Arial"/>
                <w:szCs w:val="22"/>
              </w:rPr>
              <w:t>Academic degree in Health, Public Health</w:t>
            </w:r>
            <w:r>
              <w:rPr>
                <w:rFonts w:cs="Arial"/>
                <w:szCs w:val="22"/>
              </w:rPr>
              <w:t xml:space="preserve"> or other social sciences</w:t>
            </w:r>
          </w:p>
        </w:tc>
      </w:tr>
      <w:tr w:rsidR="00D32242" w:rsidRPr="00A717B7" w14:paraId="0F2242E3" w14:textId="77777777" w:rsidTr="72710542">
        <w:trPr>
          <w:trHeight w:val="1479"/>
        </w:trPr>
        <w:tc>
          <w:tcPr>
            <w:tcW w:w="2242" w:type="dxa"/>
            <w:tcBorders>
              <w:top w:val="single" w:sz="4" w:space="0" w:color="auto"/>
              <w:bottom w:val="single" w:sz="4" w:space="0" w:color="auto"/>
            </w:tcBorders>
            <w:vAlign w:val="center"/>
          </w:tcPr>
          <w:p w14:paraId="4744DD78" w14:textId="77777777" w:rsidR="00D32242" w:rsidRPr="00A717B7" w:rsidRDefault="00D32242" w:rsidP="00C63472">
            <w:pPr>
              <w:tabs>
                <w:tab w:val="left" w:pos="6120"/>
              </w:tabs>
              <w:snapToGrid w:val="0"/>
              <w:rPr>
                <w:rFonts w:cs="Arial"/>
                <w:b/>
                <w:szCs w:val="22"/>
              </w:rPr>
            </w:pPr>
            <w:r w:rsidRPr="00A717B7">
              <w:rPr>
                <w:rFonts w:cs="Arial"/>
                <w:b/>
                <w:szCs w:val="22"/>
              </w:rPr>
              <w:t>Professional experience:</w:t>
            </w:r>
          </w:p>
        </w:tc>
        <w:tc>
          <w:tcPr>
            <w:tcW w:w="6820" w:type="dxa"/>
            <w:tcBorders>
              <w:top w:val="single" w:sz="4" w:space="0" w:color="auto"/>
              <w:bottom w:val="single" w:sz="4" w:space="0" w:color="auto"/>
            </w:tcBorders>
            <w:vAlign w:val="center"/>
          </w:tcPr>
          <w:p w14:paraId="37F126FA" w14:textId="77777777" w:rsidR="00D32242" w:rsidRPr="00A717B7" w:rsidRDefault="00D32242" w:rsidP="00C63472">
            <w:pPr>
              <w:tabs>
                <w:tab w:val="left" w:pos="6120"/>
              </w:tabs>
              <w:snapToGrid w:val="0"/>
              <w:rPr>
                <w:rFonts w:cs="Arial"/>
                <w:szCs w:val="22"/>
              </w:rPr>
            </w:pPr>
            <w:r w:rsidRPr="00A717B7">
              <w:rPr>
                <w:rFonts w:cs="Arial"/>
                <w:szCs w:val="22"/>
              </w:rPr>
              <w:t>At least 10 years prior experience in design and leading evaluation for the international consultants:</w:t>
            </w:r>
          </w:p>
          <w:p w14:paraId="3280B4CD" w14:textId="11976BF9" w:rsidR="00D32242" w:rsidRPr="000A3544" w:rsidRDefault="00D32242" w:rsidP="0037642C">
            <w:pPr>
              <w:pStyle w:val="ListParagraph"/>
              <w:numPr>
                <w:ilvl w:val="0"/>
                <w:numId w:val="42"/>
              </w:numPr>
              <w:tabs>
                <w:tab w:val="left" w:pos="6120"/>
              </w:tabs>
              <w:rPr>
                <w:rFonts w:cs="Arial"/>
                <w:sz w:val="22"/>
                <w:szCs w:val="28"/>
                <w:lang w:val="en-US"/>
              </w:rPr>
            </w:pPr>
            <w:r w:rsidRPr="000A3544">
              <w:rPr>
                <w:rFonts w:cs="Arial"/>
                <w:sz w:val="22"/>
                <w:szCs w:val="28"/>
                <w:lang w:val="en-US"/>
              </w:rPr>
              <w:t xml:space="preserve">Experience in health </w:t>
            </w:r>
            <w:r w:rsidR="0037642C" w:rsidRPr="000A3544">
              <w:rPr>
                <w:rFonts w:cs="Arial"/>
                <w:sz w:val="22"/>
                <w:szCs w:val="28"/>
                <w:lang w:val="en-US"/>
              </w:rPr>
              <w:t>system strengthening</w:t>
            </w:r>
            <w:r w:rsidRPr="000A3544">
              <w:rPr>
                <w:rFonts w:cs="Arial"/>
                <w:sz w:val="22"/>
                <w:szCs w:val="28"/>
                <w:lang w:val="en-US"/>
              </w:rPr>
              <w:t xml:space="preserve"> processes and elements</w:t>
            </w:r>
            <w:r w:rsidR="51B82749" w:rsidRPr="000A3544">
              <w:rPr>
                <w:rFonts w:cs="Arial"/>
                <w:sz w:val="22"/>
                <w:szCs w:val="28"/>
                <w:lang w:val="en-US"/>
              </w:rPr>
              <w:t xml:space="preserve"> in CIS </w:t>
            </w:r>
            <w:proofErr w:type="gramStart"/>
            <w:r w:rsidR="51B82749" w:rsidRPr="000A3544">
              <w:rPr>
                <w:rFonts w:cs="Arial"/>
                <w:sz w:val="22"/>
                <w:szCs w:val="28"/>
                <w:lang w:val="en-US"/>
              </w:rPr>
              <w:t>countries;</w:t>
            </w:r>
            <w:proofErr w:type="gramEnd"/>
          </w:p>
          <w:p w14:paraId="02414958" w14:textId="77777777" w:rsidR="00681865" w:rsidRPr="00681865" w:rsidRDefault="00D32242" w:rsidP="0037642C">
            <w:pPr>
              <w:pStyle w:val="ListParagraph"/>
              <w:numPr>
                <w:ilvl w:val="0"/>
                <w:numId w:val="42"/>
              </w:numPr>
              <w:tabs>
                <w:tab w:val="left" w:pos="6120"/>
              </w:tabs>
              <w:snapToGrid w:val="0"/>
              <w:rPr>
                <w:rFonts w:cs="Arial"/>
                <w:szCs w:val="22"/>
                <w:lang w:val="en-US"/>
              </w:rPr>
            </w:pPr>
            <w:r w:rsidRPr="000A3544">
              <w:rPr>
                <w:rFonts w:cs="Arial"/>
                <w:sz w:val="22"/>
                <w:lang w:val="en-US"/>
              </w:rPr>
              <w:t xml:space="preserve">Experience in organizations and projects evaluation, analysis, and </w:t>
            </w:r>
            <w:proofErr w:type="gramStart"/>
            <w:r w:rsidRPr="000A3544">
              <w:rPr>
                <w:rFonts w:cs="Arial"/>
                <w:sz w:val="22"/>
                <w:lang w:val="en-US"/>
              </w:rPr>
              <w:t>reviews</w:t>
            </w:r>
            <w:r w:rsidR="00681865">
              <w:rPr>
                <w:rFonts w:cs="Arial"/>
                <w:sz w:val="22"/>
                <w:lang w:val="en-US"/>
              </w:rPr>
              <w:t>;</w:t>
            </w:r>
            <w:proofErr w:type="gramEnd"/>
          </w:p>
          <w:p w14:paraId="40C98C90" w14:textId="00FF8DBF" w:rsidR="00D32242" w:rsidRPr="000A3544" w:rsidRDefault="00681865" w:rsidP="0037642C">
            <w:pPr>
              <w:pStyle w:val="ListParagraph"/>
              <w:numPr>
                <w:ilvl w:val="0"/>
                <w:numId w:val="42"/>
              </w:numPr>
              <w:tabs>
                <w:tab w:val="left" w:pos="6120"/>
              </w:tabs>
              <w:snapToGrid w:val="0"/>
              <w:rPr>
                <w:rFonts w:cs="Arial"/>
                <w:szCs w:val="22"/>
                <w:lang w:val="en-US"/>
              </w:rPr>
            </w:pPr>
            <w:r>
              <w:rPr>
                <w:rFonts w:cs="Arial"/>
                <w:sz w:val="22"/>
                <w:lang w:val="en-US"/>
              </w:rPr>
              <w:t>International and local evaluators’ profiles can complement each other’s profiles.</w:t>
            </w:r>
          </w:p>
        </w:tc>
      </w:tr>
      <w:tr w:rsidR="00D32242" w:rsidRPr="00A717B7" w14:paraId="6D51E52F" w14:textId="77777777" w:rsidTr="72710542">
        <w:trPr>
          <w:trHeight w:val="706"/>
        </w:trPr>
        <w:tc>
          <w:tcPr>
            <w:tcW w:w="2242" w:type="dxa"/>
            <w:tcBorders>
              <w:top w:val="single" w:sz="4" w:space="0" w:color="auto"/>
              <w:bottom w:val="single" w:sz="4" w:space="0" w:color="auto"/>
            </w:tcBorders>
            <w:vAlign w:val="center"/>
          </w:tcPr>
          <w:p w14:paraId="306CB863" w14:textId="77777777" w:rsidR="00D32242" w:rsidRPr="00A717B7" w:rsidRDefault="00D32242" w:rsidP="00C63472">
            <w:pPr>
              <w:tabs>
                <w:tab w:val="left" w:pos="6120"/>
              </w:tabs>
              <w:rPr>
                <w:rFonts w:cs="Arial"/>
                <w:b/>
                <w:szCs w:val="22"/>
              </w:rPr>
            </w:pPr>
            <w:r w:rsidRPr="00A717B7">
              <w:rPr>
                <w:rFonts w:cs="Arial"/>
                <w:b/>
                <w:szCs w:val="22"/>
              </w:rPr>
              <w:t>Thematic competences:</w:t>
            </w:r>
          </w:p>
        </w:tc>
        <w:tc>
          <w:tcPr>
            <w:tcW w:w="6820" w:type="dxa"/>
            <w:tcBorders>
              <w:top w:val="single" w:sz="4" w:space="0" w:color="auto"/>
              <w:bottom w:val="single" w:sz="4" w:space="0" w:color="auto"/>
            </w:tcBorders>
            <w:vAlign w:val="center"/>
          </w:tcPr>
          <w:p w14:paraId="55EA7119" w14:textId="72906AF8" w:rsidR="00D32242" w:rsidRDefault="00D32242" w:rsidP="00C63472">
            <w:pPr>
              <w:tabs>
                <w:tab w:val="left" w:pos="6120"/>
              </w:tabs>
              <w:rPr>
                <w:rFonts w:cs="Arial"/>
                <w:szCs w:val="22"/>
              </w:rPr>
            </w:pPr>
            <w:r>
              <w:rPr>
                <w:rFonts w:cs="Arial"/>
                <w:szCs w:val="22"/>
              </w:rPr>
              <w:t>Primary Health Care</w:t>
            </w:r>
            <w:r w:rsidRPr="00A717B7">
              <w:rPr>
                <w:rFonts w:cs="Arial"/>
                <w:szCs w:val="22"/>
              </w:rPr>
              <w:t xml:space="preserve"> system strengthening</w:t>
            </w:r>
            <w:r>
              <w:rPr>
                <w:rFonts w:cs="Arial"/>
                <w:szCs w:val="22"/>
              </w:rPr>
              <w:t xml:space="preserve"> </w:t>
            </w:r>
          </w:p>
          <w:p w14:paraId="162731E0" w14:textId="0E8AD659" w:rsidR="00D32242" w:rsidRPr="00A717B7" w:rsidRDefault="00D32242" w:rsidP="00C63472">
            <w:pPr>
              <w:tabs>
                <w:tab w:val="left" w:pos="6120"/>
              </w:tabs>
              <w:rPr>
                <w:rFonts w:cs="Arial"/>
                <w:szCs w:val="22"/>
              </w:rPr>
            </w:pPr>
            <w:r>
              <w:rPr>
                <w:rFonts w:cs="Arial"/>
                <w:szCs w:val="22"/>
              </w:rPr>
              <w:t xml:space="preserve">Addressing NCDs: prevention, early detection and management </w:t>
            </w:r>
          </w:p>
          <w:p w14:paraId="1E01C2B2" w14:textId="77777777" w:rsidR="00D32242" w:rsidRDefault="00D32242" w:rsidP="00C63472">
            <w:pPr>
              <w:tabs>
                <w:tab w:val="left" w:pos="6120"/>
              </w:tabs>
              <w:rPr>
                <w:rFonts w:cs="Arial"/>
                <w:szCs w:val="22"/>
              </w:rPr>
            </w:pPr>
            <w:r w:rsidRPr="00A717B7">
              <w:rPr>
                <w:rFonts w:cs="Arial"/>
                <w:szCs w:val="22"/>
              </w:rPr>
              <w:lastRenderedPageBreak/>
              <w:t>Health education/promotion and communication</w:t>
            </w:r>
          </w:p>
          <w:p w14:paraId="221119F0" w14:textId="28578BEB" w:rsidR="00D32242" w:rsidRDefault="00D32242" w:rsidP="00C63472">
            <w:pPr>
              <w:tabs>
                <w:tab w:val="left" w:pos="6120"/>
              </w:tabs>
              <w:rPr>
                <w:rFonts w:cs="Arial"/>
                <w:szCs w:val="22"/>
              </w:rPr>
            </w:pPr>
            <w:r>
              <w:rPr>
                <w:rFonts w:cs="Arial"/>
                <w:szCs w:val="22"/>
              </w:rPr>
              <w:t xml:space="preserve">Health management system </w:t>
            </w:r>
          </w:p>
          <w:p w14:paraId="4496EEBF" w14:textId="06424B0C" w:rsidR="00D32242" w:rsidRPr="00A717B7" w:rsidRDefault="00D32242" w:rsidP="00C63472">
            <w:pPr>
              <w:tabs>
                <w:tab w:val="left" w:pos="6120"/>
              </w:tabs>
              <w:rPr>
                <w:rFonts w:cs="Arial"/>
                <w:szCs w:val="22"/>
              </w:rPr>
            </w:pPr>
            <w:r>
              <w:rPr>
                <w:rFonts w:cs="Arial"/>
                <w:szCs w:val="22"/>
              </w:rPr>
              <w:t>Medical and nursing education</w:t>
            </w:r>
          </w:p>
        </w:tc>
      </w:tr>
      <w:tr w:rsidR="00D32242" w:rsidRPr="00A717B7" w14:paraId="02C4406B" w14:textId="77777777" w:rsidTr="72710542">
        <w:trPr>
          <w:trHeight w:val="443"/>
        </w:trPr>
        <w:tc>
          <w:tcPr>
            <w:tcW w:w="2242" w:type="dxa"/>
            <w:tcBorders>
              <w:top w:val="single" w:sz="4" w:space="0" w:color="auto"/>
              <w:bottom w:val="single" w:sz="4" w:space="0" w:color="auto"/>
            </w:tcBorders>
            <w:vAlign w:val="center"/>
          </w:tcPr>
          <w:p w14:paraId="79D22712" w14:textId="77777777" w:rsidR="00D32242" w:rsidRPr="00A717B7" w:rsidRDefault="00D32242" w:rsidP="00C63472">
            <w:pPr>
              <w:tabs>
                <w:tab w:val="left" w:pos="6120"/>
              </w:tabs>
              <w:rPr>
                <w:rFonts w:cs="Arial"/>
                <w:b/>
                <w:szCs w:val="22"/>
              </w:rPr>
            </w:pPr>
            <w:r w:rsidRPr="00A717B7">
              <w:rPr>
                <w:rFonts w:cs="Arial"/>
                <w:b/>
                <w:szCs w:val="22"/>
              </w:rPr>
              <w:lastRenderedPageBreak/>
              <w:t>Methodological competences:</w:t>
            </w:r>
          </w:p>
        </w:tc>
        <w:tc>
          <w:tcPr>
            <w:tcW w:w="6820" w:type="dxa"/>
            <w:tcBorders>
              <w:top w:val="single" w:sz="4" w:space="0" w:color="auto"/>
              <w:bottom w:val="single" w:sz="4" w:space="0" w:color="auto"/>
            </w:tcBorders>
            <w:vAlign w:val="center"/>
          </w:tcPr>
          <w:p w14:paraId="0E31C611" w14:textId="42148A35" w:rsidR="00D32242" w:rsidRPr="00A717B7" w:rsidRDefault="00734AEA" w:rsidP="00C63472">
            <w:pPr>
              <w:tabs>
                <w:tab w:val="left" w:pos="6120"/>
              </w:tabs>
              <w:rPr>
                <w:rFonts w:cs="Arial"/>
                <w:szCs w:val="22"/>
              </w:rPr>
            </w:pPr>
            <w:r>
              <w:rPr>
                <w:rFonts w:cs="Arial"/>
                <w:szCs w:val="22"/>
              </w:rPr>
              <w:t>Documented experience in conducting contribution analysis, realist evaluation, and/or other theory-based evaluation methods.</w:t>
            </w:r>
            <w:r w:rsidR="00681865">
              <w:rPr>
                <w:rFonts w:cs="Arial"/>
                <w:szCs w:val="22"/>
              </w:rPr>
              <w:t xml:space="preserve"> The offer should include description of a scope of experience and possibly links to published evaluations. </w:t>
            </w:r>
          </w:p>
          <w:p w14:paraId="26883CA4" w14:textId="77777777" w:rsidR="00D32242" w:rsidRPr="00A717B7" w:rsidRDefault="00D32242" w:rsidP="00C63472">
            <w:pPr>
              <w:tabs>
                <w:tab w:val="left" w:pos="6120"/>
              </w:tabs>
              <w:rPr>
                <w:rFonts w:cs="Arial"/>
                <w:szCs w:val="22"/>
              </w:rPr>
            </w:pPr>
            <w:r w:rsidRPr="00A717B7">
              <w:rPr>
                <w:rFonts w:cs="Arial"/>
                <w:szCs w:val="22"/>
              </w:rPr>
              <w:t xml:space="preserve">Organizational/institutional development and capacity building </w:t>
            </w:r>
          </w:p>
          <w:p w14:paraId="538B1779" w14:textId="77777777" w:rsidR="00D32242" w:rsidRPr="00A717B7" w:rsidRDefault="00D32242" w:rsidP="00C63472">
            <w:pPr>
              <w:tabs>
                <w:tab w:val="left" w:pos="6120"/>
              </w:tabs>
              <w:rPr>
                <w:rFonts w:cs="Arial"/>
                <w:szCs w:val="22"/>
              </w:rPr>
            </w:pPr>
            <w:r w:rsidRPr="00A717B7">
              <w:rPr>
                <w:rFonts w:cs="Arial"/>
                <w:szCs w:val="22"/>
              </w:rPr>
              <w:t>Process management skills</w:t>
            </w:r>
          </w:p>
          <w:p w14:paraId="1A106A21" w14:textId="77777777" w:rsidR="00D32242" w:rsidRPr="00A717B7" w:rsidRDefault="00D32242" w:rsidP="00C63472">
            <w:pPr>
              <w:tabs>
                <w:tab w:val="left" w:pos="6120"/>
              </w:tabs>
              <w:rPr>
                <w:rFonts w:cs="Arial"/>
                <w:szCs w:val="22"/>
              </w:rPr>
            </w:pPr>
            <w:r w:rsidRPr="00A717B7">
              <w:rPr>
                <w:rFonts w:cs="Arial"/>
                <w:szCs w:val="22"/>
              </w:rPr>
              <w:t>Data analysis skills</w:t>
            </w:r>
          </w:p>
        </w:tc>
      </w:tr>
      <w:tr w:rsidR="00D32242" w:rsidRPr="00A717B7" w14:paraId="43640606" w14:textId="77777777" w:rsidTr="72710542">
        <w:trPr>
          <w:trHeight w:val="738"/>
        </w:trPr>
        <w:tc>
          <w:tcPr>
            <w:tcW w:w="2242" w:type="dxa"/>
            <w:tcBorders>
              <w:top w:val="single" w:sz="4" w:space="0" w:color="auto"/>
              <w:bottom w:val="single" w:sz="4" w:space="0" w:color="auto"/>
            </w:tcBorders>
            <w:vAlign w:val="center"/>
          </w:tcPr>
          <w:p w14:paraId="3DE806D6" w14:textId="77777777" w:rsidR="00D32242" w:rsidRPr="00A717B7" w:rsidRDefault="00D32242" w:rsidP="00C63472">
            <w:pPr>
              <w:tabs>
                <w:tab w:val="left" w:pos="6120"/>
              </w:tabs>
              <w:rPr>
                <w:rFonts w:cs="Arial"/>
                <w:b/>
                <w:szCs w:val="22"/>
              </w:rPr>
            </w:pPr>
            <w:r w:rsidRPr="00A717B7">
              <w:rPr>
                <w:rFonts w:cs="Arial"/>
                <w:b/>
                <w:szCs w:val="22"/>
              </w:rPr>
              <w:t xml:space="preserve">Service competences: </w:t>
            </w:r>
          </w:p>
        </w:tc>
        <w:tc>
          <w:tcPr>
            <w:tcW w:w="6820" w:type="dxa"/>
            <w:tcBorders>
              <w:top w:val="single" w:sz="4" w:space="0" w:color="auto"/>
              <w:bottom w:val="single" w:sz="4" w:space="0" w:color="auto"/>
            </w:tcBorders>
            <w:vAlign w:val="center"/>
          </w:tcPr>
          <w:p w14:paraId="095B21E7" w14:textId="77777777" w:rsidR="00D32242" w:rsidRPr="00A717B7" w:rsidRDefault="00D32242" w:rsidP="00C63472">
            <w:pPr>
              <w:pStyle w:val="NormalWeb"/>
              <w:widowControl w:val="0"/>
              <w:spacing w:after="0" w:afterAutospacing="0"/>
              <w:rPr>
                <w:rFonts w:ascii="Arial" w:hAnsi="Arial" w:cs="Arial"/>
                <w:sz w:val="22"/>
                <w:szCs w:val="22"/>
                <w:lang w:val="en-GB"/>
              </w:rPr>
            </w:pPr>
            <w:r w:rsidRPr="00A717B7">
              <w:rPr>
                <w:rFonts w:ascii="Arial" w:hAnsi="Arial" w:cs="Arial"/>
                <w:sz w:val="22"/>
                <w:szCs w:val="22"/>
                <w:lang w:val="en-GB"/>
              </w:rPr>
              <w:t>IT skills</w:t>
            </w:r>
          </w:p>
          <w:p w14:paraId="08306374" w14:textId="77777777" w:rsidR="00D32242" w:rsidRPr="00A717B7" w:rsidRDefault="00D32242" w:rsidP="00C63472">
            <w:pPr>
              <w:pStyle w:val="NormalWeb"/>
              <w:widowControl w:val="0"/>
              <w:spacing w:after="0" w:afterAutospacing="0"/>
              <w:rPr>
                <w:rFonts w:ascii="Arial" w:hAnsi="Arial" w:cs="Arial"/>
                <w:sz w:val="22"/>
                <w:lang w:val="en-GB"/>
              </w:rPr>
            </w:pPr>
            <w:r w:rsidRPr="00A717B7">
              <w:rPr>
                <w:rFonts w:ascii="Arial" w:hAnsi="Arial" w:cs="Arial"/>
                <w:sz w:val="22"/>
                <w:szCs w:val="22"/>
                <w:lang w:val="en-GB"/>
              </w:rPr>
              <w:t>Excellent English writing skills</w:t>
            </w:r>
          </w:p>
        </w:tc>
      </w:tr>
      <w:tr w:rsidR="00D32242" w:rsidRPr="00A717B7" w14:paraId="518F0517" w14:textId="77777777" w:rsidTr="72710542">
        <w:trPr>
          <w:trHeight w:val="702"/>
        </w:trPr>
        <w:tc>
          <w:tcPr>
            <w:tcW w:w="2242" w:type="dxa"/>
            <w:tcBorders>
              <w:top w:val="single" w:sz="4" w:space="0" w:color="auto"/>
              <w:bottom w:val="single" w:sz="4" w:space="0" w:color="auto"/>
            </w:tcBorders>
            <w:vAlign w:val="center"/>
          </w:tcPr>
          <w:p w14:paraId="6F47E673" w14:textId="77777777" w:rsidR="00D32242" w:rsidRPr="00A717B7" w:rsidRDefault="00D32242" w:rsidP="00C63472">
            <w:pPr>
              <w:tabs>
                <w:tab w:val="left" w:pos="6120"/>
              </w:tabs>
              <w:rPr>
                <w:rFonts w:cs="Arial"/>
                <w:b/>
                <w:szCs w:val="22"/>
              </w:rPr>
            </w:pPr>
            <w:r w:rsidRPr="00A717B7">
              <w:rPr>
                <w:rFonts w:cs="Arial"/>
                <w:b/>
                <w:szCs w:val="22"/>
              </w:rPr>
              <w:t>Ethical and social competencies</w:t>
            </w:r>
          </w:p>
        </w:tc>
        <w:tc>
          <w:tcPr>
            <w:tcW w:w="6820" w:type="dxa"/>
            <w:tcBorders>
              <w:top w:val="single" w:sz="4" w:space="0" w:color="auto"/>
              <w:bottom w:val="single" w:sz="4" w:space="0" w:color="auto"/>
            </w:tcBorders>
            <w:vAlign w:val="center"/>
          </w:tcPr>
          <w:p w14:paraId="3460B48D" w14:textId="77777777" w:rsidR="00D32242" w:rsidRPr="00A717B7" w:rsidRDefault="00D32242" w:rsidP="00C63472">
            <w:pPr>
              <w:pStyle w:val="NormalWeb"/>
              <w:widowControl w:val="0"/>
              <w:spacing w:after="0" w:afterAutospacing="0"/>
              <w:rPr>
                <w:rFonts w:ascii="Arial" w:hAnsi="Arial" w:cs="Arial"/>
                <w:sz w:val="22"/>
                <w:szCs w:val="22"/>
                <w:lang w:val="en-GB"/>
              </w:rPr>
            </w:pPr>
            <w:r w:rsidRPr="00A717B7">
              <w:rPr>
                <w:rFonts w:ascii="Arial" w:hAnsi="Arial" w:cs="Arial"/>
                <w:sz w:val="22"/>
                <w:szCs w:val="22"/>
                <w:lang w:val="en-GB"/>
              </w:rPr>
              <w:t>Independence, Integrity, Impartiality</w:t>
            </w:r>
          </w:p>
          <w:p w14:paraId="7CFB58EA" w14:textId="77777777" w:rsidR="00D32242" w:rsidRPr="00A717B7" w:rsidRDefault="00D32242" w:rsidP="00C63472">
            <w:pPr>
              <w:pStyle w:val="NormalWeb"/>
              <w:widowControl w:val="0"/>
              <w:spacing w:after="0" w:afterAutospacing="0"/>
              <w:rPr>
                <w:rFonts w:ascii="Arial" w:hAnsi="Arial" w:cs="Arial"/>
                <w:sz w:val="22"/>
                <w:szCs w:val="22"/>
                <w:lang w:val="en-GB"/>
              </w:rPr>
            </w:pPr>
            <w:r w:rsidRPr="00A717B7">
              <w:rPr>
                <w:rFonts w:ascii="Arial" w:hAnsi="Arial" w:cs="Arial"/>
                <w:sz w:val="22"/>
                <w:szCs w:val="22"/>
                <w:lang w:val="en-GB"/>
              </w:rPr>
              <w:t>Team spirit, professional responsibility</w:t>
            </w:r>
          </w:p>
        </w:tc>
      </w:tr>
      <w:tr w:rsidR="00D32242" w:rsidRPr="00A717B7" w14:paraId="17475EA8" w14:textId="77777777" w:rsidTr="72710542">
        <w:trPr>
          <w:trHeight w:val="702"/>
        </w:trPr>
        <w:tc>
          <w:tcPr>
            <w:tcW w:w="2242" w:type="dxa"/>
            <w:tcBorders>
              <w:top w:val="single" w:sz="4" w:space="0" w:color="auto"/>
              <w:bottom w:val="single" w:sz="4" w:space="0" w:color="auto"/>
            </w:tcBorders>
            <w:vAlign w:val="center"/>
          </w:tcPr>
          <w:p w14:paraId="76C31566" w14:textId="77777777" w:rsidR="00D32242" w:rsidRPr="00A717B7" w:rsidRDefault="00D32242" w:rsidP="00C63472">
            <w:pPr>
              <w:tabs>
                <w:tab w:val="left" w:pos="6120"/>
              </w:tabs>
              <w:rPr>
                <w:rFonts w:cs="Arial"/>
                <w:b/>
                <w:szCs w:val="22"/>
              </w:rPr>
            </w:pPr>
            <w:r w:rsidRPr="00A717B7">
              <w:rPr>
                <w:rFonts w:cs="Arial"/>
                <w:b/>
                <w:szCs w:val="22"/>
              </w:rPr>
              <w:t>Geographic competences</w:t>
            </w:r>
          </w:p>
        </w:tc>
        <w:tc>
          <w:tcPr>
            <w:tcW w:w="6820" w:type="dxa"/>
            <w:tcBorders>
              <w:top w:val="single" w:sz="4" w:space="0" w:color="auto"/>
              <w:bottom w:val="single" w:sz="4" w:space="0" w:color="auto"/>
            </w:tcBorders>
            <w:vAlign w:val="center"/>
          </w:tcPr>
          <w:p w14:paraId="3518E649" w14:textId="77777777" w:rsidR="00D32242" w:rsidRPr="00A717B7" w:rsidRDefault="00D32242" w:rsidP="00C63472">
            <w:pPr>
              <w:pStyle w:val="NormalWeb"/>
              <w:widowControl w:val="0"/>
              <w:spacing w:after="0" w:afterAutospacing="0"/>
              <w:rPr>
                <w:rFonts w:ascii="Arial" w:hAnsi="Arial" w:cs="Arial"/>
                <w:sz w:val="22"/>
                <w:szCs w:val="22"/>
                <w:lang w:val="en-GB"/>
              </w:rPr>
            </w:pPr>
            <w:r w:rsidRPr="00A717B7">
              <w:rPr>
                <w:rFonts w:ascii="Arial" w:hAnsi="Arial" w:cs="Arial"/>
                <w:sz w:val="22"/>
                <w:szCs w:val="22"/>
                <w:lang w:val="en-GB"/>
              </w:rPr>
              <w:t>Commonwealth of Independent States</w:t>
            </w:r>
            <w:r w:rsidRPr="00A717B7">
              <w:rPr>
                <w:rFonts w:ascii="Arial" w:hAnsi="Arial" w:cs="Arial"/>
                <w:sz w:val="22"/>
                <w:szCs w:val="22"/>
                <w:lang w:val="en-GB"/>
              </w:rPr>
              <w:br/>
              <w:t>Kyrgyzstan, Central Asia are desirable</w:t>
            </w:r>
          </w:p>
        </w:tc>
      </w:tr>
      <w:tr w:rsidR="00D32242" w:rsidRPr="00A717B7" w14:paraId="7B624650" w14:textId="77777777" w:rsidTr="72710542">
        <w:trPr>
          <w:trHeight w:val="841"/>
        </w:trPr>
        <w:tc>
          <w:tcPr>
            <w:tcW w:w="2242" w:type="dxa"/>
            <w:tcBorders>
              <w:top w:val="single" w:sz="4" w:space="0" w:color="auto"/>
            </w:tcBorders>
            <w:vAlign w:val="center"/>
          </w:tcPr>
          <w:p w14:paraId="2807083B" w14:textId="77777777" w:rsidR="00D32242" w:rsidRPr="00A717B7" w:rsidRDefault="00D32242" w:rsidP="00C63472">
            <w:pPr>
              <w:spacing w:line="288" w:lineRule="auto"/>
              <w:rPr>
                <w:rFonts w:cs="Arial"/>
                <w:b/>
                <w:bCs/>
                <w:szCs w:val="22"/>
              </w:rPr>
            </w:pPr>
            <w:r w:rsidRPr="00A717B7">
              <w:rPr>
                <w:rFonts w:cs="Arial"/>
                <w:b/>
                <w:bCs/>
                <w:szCs w:val="22"/>
              </w:rPr>
              <w:t>Language competences:</w:t>
            </w:r>
          </w:p>
        </w:tc>
        <w:tc>
          <w:tcPr>
            <w:tcW w:w="6820" w:type="dxa"/>
            <w:tcBorders>
              <w:top w:val="single" w:sz="4" w:space="0" w:color="auto"/>
            </w:tcBorders>
            <w:vAlign w:val="center"/>
          </w:tcPr>
          <w:p w14:paraId="30D397ED" w14:textId="77777777" w:rsidR="00D32242" w:rsidRPr="00A717B7" w:rsidRDefault="00D32242" w:rsidP="00C63472">
            <w:pPr>
              <w:pStyle w:val="NormalWeb"/>
              <w:widowControl w:val="0"/>
              <w:spacing w:after="0" w:afterAutospacing="0"/>
              <w:rPr>
                <w:rFonts w:ascii="Arial" w:hAnsi="Arial" w:cs="Arial"/>
                <w:sz w:val="22"/>
                <w:szCs w:val="22"/>
                <w:lang w:val="en-GB"/>
              </w:rPr>
            </w:pPr>
            <w:r w:rsidRPr="00A717B7">
              <w:rPr>
                <w:rFonts w:ascii="Arial" w:hAnsi="Arial" w:cs="Arial"/>
                <w:sz w:val="22"/>
                <w:szCs w:val="22"/>
                <w:lang w:val="en-GB"/>
              </w:rPr>
              <w:t>English – understand, speak, write</w:t>
            </w:r>
          </w:p>
          <w:p w14:paraId="4078266E" w14:textId="0DB36795" w:rsidR="00D32242" w:rsidRPr="00A717B7" w:rsidRDefault="00D32242" w:rsidP="00C63472">
            <w:pPr>
              <w:pStyle w:val="NormalWeb"/>
              <w:widowControl w:val="0"/>
              <w:spacing w:after="0" w:afterAutospacing="0"/>
              <w:rPr>
                <w:rFonts w:ascii="Arial" w:hAnsi="Arial" w:cs="Arial"/>
                <w:sz w:val="22"/>
                <w:szCs w:val="22"/>
                <w:lang w:val="en-GB"/>
              </w:rPr>
            </w:pPr>
            <w:r w:rsidRPr="00A717B7">
              <w:rPr>
                <w:rFonts w:ascii="Arial" w:hAnsi="Arial" w:cs="Arial"/>
                <w:sz w:val="22"/>
                <w:szCs w:val="22"/>
                <w:lang w:val="en-GB"/>
              </w:rPr>
              <w:t>The local evaluator</w:t>
            </w:r>
            <w:r w:rsidR="00734AEA">
              <w:rPr>
                <w:rFonts w:ascii="Arial" w:hAnsi="Arial" w:cs="Arial"/>
                <w:sz w:val="22"/>
                <w:szCs w:val="22"/>
                <w:lang w:val="en-GB"/>
              </w:rPr>
              <w:t>/researcher</w:t>
            </w:r>
            <w:r w:rsidRPr="00A717B7">
              <w:rPr>
                <w:rFonts w:ascii="Arial" w:hAnsi="Arial" w:cs="Arial"/>
                <w:sz w:val="22"/>
                <w:szCs w:val="22"/>
                <w:lang w:val="en-GB"/>
              </w:rPr>
              <w:t xml:space="preserve"> should speak Kyrgyz and Russian languages on top to the English </w:t>
            </w:r>
          </w:p>
          <w:p w14:paraId="5C6720CD" w14:textId="77777777" w:rsidR="00D32242" w:rsidRPr="00A717B7" w:rsidRDefault="00D32242" w:rsidP="00C63472">
            <w:pPr>
              <w:pStyle w:val="NormalWeb"/>
              <w:widowControl w:val="0"/>
              <w:spacing w:after="0" w:afterAutospacing="0"/>
              <w:rPr>
                <w:rFonts w:ascii="Arial" w:hAnsi="Arial" w:cs="Arial"/>
                <w:sz w:val="20"/>
                <w:szCs w:val="22"/>
                <w:lang w:val="en-GB"/>
              </w:rPr>
            </w:pPr>
          </w:p>
        </w:tc>
      </w:tr>
    </w:tbl>
    <w:p w14:paraId="146DFD7F" w14:textId="0D4758C1" w:rsidR="00562AB7" w:rsidRPr="00E972BA" w:rsidRDefault="00562AB7" w:rsidP="00C63472">
      <w:pPr>
        <w:pStyle w:val="Heading1"/>
      </w:pPr>
      <w:bookmarkStart w:id="20" w:name="_Toc206074569"/>
      <w:r w:rsidRPr="00E972BA">
        <w:t>Reporting</w:t>
      </w:r>
      <w:bookmarkEnd w:id="20"/>
    </w:p>
    <w:p w14:paraId="2EF3514B" w14:textId="0854CB83" w:rsidR="00562AB7" w:rsidRPr="00E972BA" w:rsidRDefault="00562AB7" w:rsidP="72710542">
      <w:pPr>
        <w:autoSpaceDE w:val="0"/>
        <w:autoSpaceDN w:val="0"/>
        <w:adjustRightInd w:val="0"/>
        <w:spacing w:after="120"/>
        <w:jc w:val="both"/>
        <w:rPr>
          <w:rFonts w:eastAsiaTheme="minorEastAsia" w:cs="Arial"/>
          <w:lang w:eastAsia="en-US"/>
        </w:rPr>
      </w:pPr>
      <w:r w:rsidRPr="72710542">
        <w:rPr>
          <w:rFonts w:eastAsiaTheme="minorEastAsia" w:cs="Arial"/>
          <w:lang w:eastAsia="en-US"/>
        </w:rPr>
        <w:t>The</w:t>
      </w:r>
      <w:r w:rsidR="00B52721" w:rsidRPr="72710542">
        <w:rPr>
          <w:rFonts w:eastAsiaTheme="minorEastAsia" w:cs="Arial"/>
          <w:lang w:eastAsia="en-US"/>
        </w:rPr>
        <w:t xml:space="preserve"> </w:t>
      </w:r>
      <w:r w:rsidR="00175F33" w:rsidRPr="72710542">
        <w:rPr>
          <w:rFonts w:eastAsiaTheme="minorEastAsia" w:cs="Arial"/>
          <w:lang w:eastAsia="en-US"/>
        </w:rPr>
        <w:t xml:space="preserve">evaluators </w:t>
      </w:r>
      <w:r w:rsidRPr="72710542">
        <w:rPr>
          <w:rFonts w:eastAsiaTheme="minorEastAsia" w:cs="Arial"/>
          <w:lang w:eastAsia="en-US"/>
        </w:rPr>
        <w:t>will report to the</w:t>
      </w:r>
      <w:r w:rsidR="00175F33" w:rsidRPr="72710542">
        <w:rPr>
          <w:rFonts w:eastAsiaTheme="minorEastAsia" w:cs="Arial"/>
          <w:lang w:eastAsia="en-US"/>
        </w:rPr>
        <w:t xml:space="preserve"> </w:t>
      </w:r>
      <w:r w:rsidR="00DB0E02" w:rsidRPr="72710542">
        <w:rPr>
          <w:rFonts w:eastAsiaTheme="minorEastAsia" w:cs="Arial"/>
          <w:lang w:eastAsia="en-US"/>
        </w:rPr>
        <w:t xml:space="preserve">Program Manager </w:t>
      </w:r>
      <w:r w:rsidR="006537BD" w:rsidRPr="72710542">
        <w:rPr>
          <w:rFonts w:eastAsiaTheme="minorEastAsia" w:cs="Arial"/>
          <w:lang w:val="en-US" w:eastAsia="en-US"/>
        </w:rPr>
        <w:t>for</w:t>
      </w:r>
      <w:r w:rsidR="006537BD" w:rsidRPr="72710542">
        <w:rPr>
          <w:rFonts w:eastAsiaTheme="minorEastAsia" w:cs="Arial"/>
          <w:lang w:eastAsia="en-US"/>
        </w:rPr>
        <w:t xml:space="preserve"> </w:t>
      </w:r>
      <w:r w:rsidR="00DB0E02" w:rsidRPr="72710542">
        <w:rPr>
          <w:rFonts w:eastAsiaTheme="minorEastAsia" w:cs="Arial"/>
          <w:lang w:eastAsia="en-US"/>
        </w:rPr>
        <w:t>International Cooperation</w:t>
      </w:r>
      <w:r w:rsidRPr="72710542">
        <w:rPr>
          <w:rFonts w:eastAsiaTheme="minorEastAsia" w:cs="Arial"/>
          <w:lang w:eastAsia="en-US"/>
        </w:rPr>
        <w:t xml:space="preserve">, in </w:t>
      </w:r>
      <w:r w:rsidR="00DB0E02" w:rsidRPr="72710542">
        <w:rPr>
          <w:rFonts w:eastAsiaTheme="minorEastAsia" w:cs="Arial"/>
          <w:lang w:eastAsia="en-US"/>
        </w:rPr>
        <w:t>Swiss Embassy in Bishkek</w:t>
      </w:r>
      <w:r w:rsidRPr="72710542">
        <w:rPr>
          <w:rFonts w:eastAsiaTheme="minorEastAsia" w:cs="Arial"/>
          <w:lang w:eastAsia="en-US"/>
        </w:rPr>
        <w:t xml:space="preserve"> for the entire duration of the assignment. Operational support will be provided by the country </w:t>
      </w:r>
      <w:r w:rsidR="00175F33" w:rsidRPr="72710542">
        <w:rPr>
          <w:rFonts w:eastAsiaTheme="minorEastAsia" w:cs="Arial"/>
          <w:lang w:eastAsia="en-US"/>
        </w:rPr>
        <w:t>c</w:t>
      </w:r>
      <w:r w:rsidRPr="72710542">
        <w:rPr>
          <w:rFonts w:eastAsiaTheme="minorEastAsia" w:cs="Arial"/>
          <w:lang w:eastAsia="en-US"/>
        </w:rPr>
        <w:t>ooperation offices and the National Program</w:t>
      </w:r>
      <w:r w:rsidR="00175F33" w:rsidRPr="72710542">
        <w:rPr>
          <w:rFonts w:eastAsiaTheme="minorEastAsia" w:cs="Arial"/>
          <w:lang w:eastAsia="en-US"/>
        </w:rPr>
        <w:t>me</w:t>
      </w:r>
      <w:r w:rsidRPr="72710542">
        <w:rPr>
          <w:rFonts w:eastAsiaTheme="minorEastAsia" w:cs="Arial"/>
          <w:lang w:eastAsia="en-US"/>
        </w:rPr>
        <w:t xml:space="preserve"> Officer</w:t>
      </w:r>
      <w:r w:rsidR="00DB0E02" w:rsidRPr="72710542">
        <w:rPr>
          <w:rFonts w:eastAsiaTheme="minorEastAsia" w:cs="Arial"/>
          <w:lang w:eastAsia="en-US"/>
        </w:rPr>
        <w:t xml:space="preserve"> in Kyrgyzstan</w:t>
      </w:r>
      <w:r w:rsidRPr="72710542">
        <w:rPr>
          <w:rFonts w:eastAsiaTheme="minorEastAsia" w:cs="Arial"/>
          <w:lang w:eastAsia="en-US"/>
        </w:rPr>
        <w:t>.</w:t>
      </w:r>
    </w:p>
    <w:p w14:paraId="0C4083A4" w14:textId="48A2CDF1" w:rsidR="002F1A10" w:rsidRPr="00E972BA" w:rsidRDefault="00175F33" w:rsidP="00C63472">
      <w:pPr>
        <w:pStyle w:val="Heading1"/>
      </w:pPr>
      <w:bookmarkStart w:id="21" w:name="_Toc206074570"/>
      <w:r w:rsidRPr="00E972BA">
        <w:t>Suitability and award</w:t>
      </w:r>
      <w:r w:rsidR="002F1A10" w:rsidRPr="00E972BA">
        <w:t xml:space="preserve"> </w:t>
      </w:r>
      <w:r w:rsidRPr="00E972BA">
        <w:t>c</w:t>
      </w:r>
      <w:r w:rsidR="002F1A10" w:rsidRPr="00E972BA">
        <w:t>riteria</w:t>
      </w:r>
      <w:bookmarkEnd w:id="21"/>
    </w:p>
    <w:p w14:paraId="1773E43C" w14:textId="77777777" w:rsidR="00DB0E02" w:rsidRDefault="00DB0E02" w:rsidP="00C63472">
      <w:pPr>
        <w:spacing w:after="120"/>
        <w:jc w:val="both"/>
        <w:rPr>
          <w:rFonts w:cs="Arial"/>
          <w:szCs w:val="22"/>
        </w:rPr>
      </w:pPr>
      <w:r w:rsidRPr="00DB0E02">
        <w:rPr>
          <w:rFonts w:cs="Arial"/>
          <w:szCs w:val="22"/>
        </w:rPr>
        <w:t>The evaluator’s competencies should be according to the criteria in the chapter 7. One of the important suitability criteria is that the evaluators are independent of the FDFA and</w:t>
      </w:r>
      <w:proofErr w:type="gramStart"/>
      <w:r w:rsidRPr="00DB0E02">
        <w:rPr>
          <w:rFonts w:cs="Arial"/>
          <w:szCs w:val="22"/>
        </w:rPr>
        <w:t>, in particular, the</w:t>
      </w:r>
      <w:proofErr w:type="gramEnd"/>
      <w:r w:rsidRPr="00DB0E02">
        <w:rPr>
          <w:rFonts w:cs="Arial"/>
          <w:szCs w:val="22"/>
        </w:rPr>
        <w:t xml:space="preserve"> SDC and were not involved in the activities covered by this evaluation.</w:t>
      </w:r>
    </w:p>
    <w:p w14:paraId="7B006216" w14:textId="60617FE2" w:rsidR="002F1A10" w:rsidRPr="00E972BA" w:rsidRDefault="00175F33" w:rsidP="00C63472">
      <w:pPr>
        <w:spacing w:after="120"/>
        <w:jc w:val="both"/>
      </w:pPr>
      <w:r w:rsidRPr="00E972BA">
        <w:rPr>
          <w:rFonts w:cs="Arial"/>
          <w:szCs w:val="22"/>
        </w:rPr>
        <w:t xml:space="preserve">One important suitability criteria </w:t>
      </w:r>
      <w:proofErr w:type="gramStart"/>
      <w:r w:rsidRPr="00E972BA">
        <w:rPr>
          <w:rFonts w:cs="Arial"/>
          <w:szCs w:val="22"/>
        </w:rPr>
        <w:t>is</w:t>
      </w:r>
      <w:proofErr w:type="gramEnd"/>
      <w:r w:rsidRPr="00E972BA">
        <w:rPr>
          <w:rFonts w:cs="Arial"/>
          <w:szCs w:val="22"/>
        </w:rPr>
        <w:t xml:space="preserve"> that t</w:t>
      </w:r>
      <w:r w:rsidR="002F1A10" w:rsidRPr="00E972BA">
        <w:rPr>
          <w:rFonts w:cs="Arial"/>
          <w:szCs w:val="22"/>
        </w:rPr>
        <w:t>he evaluator(s)</w:t>
      </w:r>
      <w:r w:rsidR="00CD169C" w:rsidRPr="00E972BA">
        <w:rPr>
          <w:rFonts w:cs="Arial"/>
          <w:szCs w:val="22"/>
        </w:rPr>
        <w:t xml:space="preserve"> </w:t>
      </w:r>
      <w:r w:rsidR="002F1A10" w:rsidRPr="00E972BA">
        <w:rPr>
          <w:rFonts w:cs="Arial"/>
          <w:szCs w:val="22"/>
        </w:rPr>
        <w:t>are independent</w:t>
      </w:r>
      <w:r w:rsidR="002F1A10" w:rsidRPr="00E972BA">
        <w:rPr>
          <w:rStyle w:val="FootnoteReference"/>
          <w:rFonts w:cs="Arial"/>
          <w:szCs w:val="22"/>
        </w:rPr>
        <w:footnoteReference w:id="2"/>
      </w:r>
      <w:r w:rsidR="002F1A10" w:rsidRPr="00E972BA">
        <w:rPr>
          <w:rFonts w:cs="Arial"/>
          <w:szCs w:val="22"/>
        </w:rPr>
        <w:t xml:space="preserve"> of the FDFA</w:t>
      </w:r>
      <w:r w:rsidRPr="00E972BA">
        <w:rPr>
          <w:rFonts w:cs="Arial"/>
          <w:szCs w:val="22"/>
        </w:rPr>
        <w:t xml:space="preserve"> and</w:t>
      </w:r>
      <w:r w:rsidR="002F1A10" w:rsidRPr="00E972BA">
        <w:rPr>
          <w:rFonts w:cs="Arial"/>
          <w:szCs w:val="22"/>
        </w:rPr>
        <w:t xml:space="preserve">, </w:t>
      </w:r>
      <w:r w:rsidRPr="00E972BA">
        <w:rPr>
          <w:rFonts w:cs="Arial"/>
          <w:szCs w:val="22"/>
        </w:rPr>
        <w:t xml:space="preserve">in particular, </w:t>
      </w:r>
      <w:r w:rsidR="002F1A10" w:rsidRPr="00E972BA">
        <w:rPr>
          <w:rFonts w:cs="Arial"/>
          <w:szCs w:val="22"/>
        </w:rPr>
        <w:t>the SDC</w:t>
      </w:r>
      <w:r w:rsidR="00CD169C" w:rsidRPr="00E972BA">
        <w:rPr>
          <w:rFonts w:cs="Arial"/>
          <w:szCs w:val="22"/>
        </w:rPr>
        <w:t xml:space="preserve"> and </w:t>
      </w:r>
      <w:r w:rsidRPr="00E972BA">
        <w:rPr>
          <w:rFonts w:cs="Arial"/>
          <w:szCs w:val="22"/>
        </w:rPr>
        <w:t>were not</w:t>
      </w:r>
      <w:r w:rsidR="002F1A10" w:rsidRPr="00E972BA">
        <w:rPr>
          <w:rFonts w:cs="Arial"/>
          <w:szCs w:val="22"/>
        </w:rPr>
        <w:t xml:space="preserve"> involved in activities covered by this evaluation.</w:t>
      </w:r>
    </w:p>
    <w:p w14:paraId="6B2559C2" w14:textId="77777777" w:rsidR="00814562" w:rsidRPr="00E972BA" w:rsidRDefault="00814562" w:rsidP="00C63472">
      <w:pPr>
        <w:pStyle w:val="Heading1"/>
      </w:pPr>
      <w:bookmarkStart w:id="22" w:name="_Toc206074571"/>
      <w:r w:rsidRPr="00E972BA">
        <w:t>Application procedure</w:t>
      </w:r>
      <w:bookmarkEnd w:id="22"/>
    </w:p>
    <w:p w14:paraId="12F15A6B" w14:textId="585061E6" w:rsidR="00814562" w:rsidRPr="00E972BA" w:rsidRDefault="00814562" w:rsidP="72710542">
      <w:pPr>
        <w:autoSpaceDE w:val="0"/>
        <w:autoSpaceDN w:val="0"/>
        <w:adjustRightInd w:val="0"/>
        <w:spacing w:after="120"/>
        <w:jc w:val="both"/>
        <w:rPr>
          <w:rFonts w:eastAsiaTheme="minorEastAsia" w:cs="Arial"/>
          <w:color w:val="000000"/>
          <w:lang w:eastAsia="en-US"/>
        </w:rPr>
      </w:pPr>
      <w:r w:rsidRPr="72710542">
        <w:rPr>
          <w:rFonts w:eastAsiaTheme="minorEastAsia" w:cs="Arial"/>
          <w:color w:val="000000"/>
          <w:lang w:eastAsia="en-US"/>
        </w:rPr>
        <w:t xml:space="preserve">Technical and financial </w:t>
      </w:r>
      <w:r w:rsidR="00DB0E02" w:rsidRPr="72710542">
        <w:rPr>
          <w:rFonts w:eastAsiaTheme="minorEastAsia" w:cs="Arial"/>
          <w:color w:val="000000"/>
          <w:lang w:eastAsia="en-US"/>
        </w:rPr>
        <w:t xml:space="preserve">offers </w:t>
      </w:r>
      <w:r w:rsidR="00175F33" w:rsidRPr="72710542">
        <w:rPr>
          <w:rFonts w:eastAsiaTheme="minorEastAsia" w:cs="Arial"/>
          <w:color w:val="000000"/>
          <w:lang w:eastAsia="en-US"/>
        </w:rPr>
        <w:t>have to be submitted to the Swiss</w:t>
      </w:r>
      <w:r w:rsidR="00DB0E02" w:rsidRPr="72710542">
        <w:rPr>
          <w:rFonts w:eastAsiaTheme="minorEastAsia" w:cs="Arial"/>
          <w:color w:val="000000"/>
          <w:lang w:eastAsia="en-US"/>
        </w:rPr>
        <w:t xml:space="preserve"> Embassy in Bishkek</w:t>
      </w:r>
      <w:r w:rsidR="00175F33" w:rsidRPr="72710542">
        <w:rPr>
          <w:rFonts w:eastAsiaTheme="minorEastAsia" w:cs="Arial"/>
          <w:color w:val="000000"/>
          <w:lang w:eastAsia="en-US"/>
        </w:rPr>
        <w:t xml:space="preserve"> by email</w:t>
      </w:r>
      <w:r w:rsidR="00DB0E02" w:rsidRPr="72710542">
        <w:rPr>
          <w:rFonts w:eastAsiaTheme="minorEastAsia" w:cs="Arial"/>
          <w:color w:val="000000"/>
          <w:lang w:eastAsia="en-US"/>
        </w:rPr>
        <w:t xml:space="preserve"> </w:t>
      </w:r>
      <w:r w:rsidRPr="72710542">
        <w:rPr>
          <w:rFonts w:eastAsiaTheme="minorEastAsia" w:cs="Arial"/>
          <w:color w:val="000000"/>
          <w:lang w:eastAsia="en-US"/>
        </w:rPr>
        <w:t xml:space="preserve"> or </w:t>
      </w:r>
      <w:hyperlink r:id="rId9" w:history="1">
        <w:r w:rsidR="00DB0E02" w:rsidRPr="72710542">
          <w:rPr>
            <w:rStyle w:val="Hyperlink"/>
            <w:rFonts w:eastAsiaTheme="minorEastAsia" w:cs="Arial"/>
            <w:lang w:eastAsia="en-US"/>
          </w:rPr>
          <w:t>renaud.vuignier@eda.admin.ch</w:t>
        </w:r>
      </w:hyperlink>
      <w:r w:rsidR="00DB0E02" w:rsidRPr="72710542">
        <w:rPr>
          <w:rFonts w:eastAsiaTheme="minorEastAsia" w:cs="Arial"/>
          <w:color w:val="000000"/>
          <w:lang w:eastAsia="en-US"/>
        </w:rPr>
        <w:t xml:space="preserve"> and </w:t>
      </w:r>
      <w:hyperlink r:id="rId10" w:history="1">
        <w:r w:rsidR="007D1D56" w:rsidRPr="72710542">
          <w:rPr>
            <w:rStyle w:val="Hyperlink"/>
            <w:rFonts w:eastAsiaTheme="minorEastAsia" w:cs="Arial"/>
            <w:lang w:eastAsia="en-US"/>
          </w:rPr>
          <w:t>elvira.muratalieva@eda.admin.ch</w:t>
        </w:r>
      </w:hyperlink>
      <w:r w:rsidR="00DB0E02" w:rsidRPr="72710542">
        <w:rPr>
          <w:rFonts w:eastAsiaTheme="minorEastAsia" w:cs="Arial"/>
          <w:color w:val="000000"/>
          <w:lang w:eastAsia="en-US"/>
        </w:rPr>
        <w:t xml:space="preserve"> by 1 October 2025</w:t>
      </w:r>
      <w:r w:rsidRPr="72710542">
        <w:rPr>
          <w:rFonts w:eastAsiaTheme="minorEastAsia" w:cs="Arial"/>
          <w:color w:val="000000" w:themeColor="text1"/>
          <w:lang w:eastAsia="en-US"/>
        </w:rPr>
        <w:t>.</w:t>
      </w:r>
    </w:p>
    <w:p w14:paraId="210689CA" w14:textId="3303DC93" w:rsidR="006E0AC0" w:rsidRPr="00A16E03" w:rsidRDefault="00814562" w:rsidP="00C63472">
      <w:pPr>
        <w:autoSpaceDE w:val="0"/>
        <w:autoSpaceDN w:val="0"/>
        <w:adjustRightInd w:val="0"/>
        <w:spacing w:after="120"/>
        <w:jc w:val="both"/>
        <w:rPr>
          <w:rFonts w:eastAsiaTheme="minorHAnsi" w:cs="Arial"/>
          <w:color w:val="000000"/>
          <w:szCs w:val="22"/>
        </w:rPr>
      </w:pPr>
      <w:r w:rsidRPr="00A16E03">
        <w:rPr>
          <w:rFonts w:eastAsiaTheme="minorHAnsi" w:cs="Arial"/>
          <w:color w:val="000000"/>
          <w:szCs w:val="22"/>
        </w:rPr>
        <w:t xml:space="preserve">The technical proposal should not exceed </w:t>
      </w:r>
      <w:r w:rsidR="00DB0E02" w:rsidRPr="00A16E03">
        <w:rPr>
          <w:rFonts w:eastAsiaTheme="minorHAnsi" w:cs="Arial"/>
          <w:color w:val="000000"/>
          <w:szCs w:val="22"/>
        </w:rPr>
        <w:t>5</w:t>
      </w:r>
      <w:r w:rsidRPr="00A16E03">
        <w:rPr>
          <w:rFonts w:eastAsiaTheme="minorHAnsi" w:cs="Arial"/>
          <w:color w:val="000000"/>
          <w:szCs w:val="22"/>
        </w:rPr>
        <w:t xml:space="preserve"> pages and should outline the service provider’s:</w:t>
      </w:r>
    </w:p>
    <w:p w14:paraId="7112F395" w14:textId="3631BE68" w:rsidR="00814562" w:rsidRPr="00A16E03" w:rsidRDefault="00814562" w:rsidP="00C63472">
      <w:pPr>
        <w:pStyle w:val="ListParagraph"/>
        <w:numPr>
          <w:ilvl w:val="0"/>
          <w:numId w:val="21"/>
        </w:numPr>
        <w:autoSpaceDE w:val="0"/>
        <w:autoSpaceDN w:val="0"/>
        <w:adjustRightInd w:val="0"/>
        <w:spacing w:after="120"/>
        <w:jc w:val="both"/>
        <w:rPr>
          <w:rFonts w:eastAsiaTheme="minorHAnsi" w:cs="Arial"/>
          <w:color w:val="000000"/>
          <w:sz w:val="22"/>
          <w:szCs w:val="22"/>
          <w:lang w:val="en-GB"/>
        </w:rPr>
      </w:pPr>
      <w:r w:rsidRPr="00A16E03">
        <w:rPr>
          <w:rFonts w:eastAsiaTheme="minorHAnsi" w:cs="Arial"/>
          <w:color w:val="000000"/>
          <w:sz w:val="22"/>
          <w:szCs w:val="22"/>
          <w:lang w:val="en-GB"/>
        </w:rPr>
        <w:t xml:space="preserve">Understanding of the </w:t>
      </w:r>
      <w:proofErr w:type="gramStart"/>
      <w:r w:rsidRPr="00A16E03">
        <w:rPr>
          <w:rFonts w:eastAsiaTheme="minorHAnsi" w:cs="Arial"/>
          <w:color w:val="000000"/>
          <w:sz w:val="22"/>
          <w:szCs w:val="22"/>
          <w:lang w:val="en-GB"/>
        </w:rPr>
        <w:t>assignment;</w:t>
      </w:r>
      <w:proofErr w:type="gramEnd"/>
    </w:p>
    <w:p w14:paraId="7F1791E3" w14:textId="2A096D77" w:rsidR="00814562" w:rsidRPr="00A16E03" w:rsidRDefault="00814562" w:rsidP="00C63472">
      <w:pPr>
        <w:pStyle w:val="ListParagraph"/>
        <w:numPr>
          <w:ilvl w:val="0"/>
          <w:numId w:val="21"/>
        </w:numPr>
        <w:autoSpaceDE w:val="0"/>
        <w:autoSpaceDN w:val="0"/>
        <w:adjustRightInd w:val="0"/>
        <w:spacing w:after="120"/>
        <w:jc w:val="both"/>
        <w:rPr>
          <w:rFonts w:eastAsiaTheme="minorHAnsi" w:cs="Arial"/>
          <w:color w:val="000000"/>
          <w:sz w:val="22"/>
          <w:szCs w:val="22"/>
          <w:lang w:val="en-GB"/>
        </w:rPr>
      </w:pPr>
      <w:r w:rsidRPr="00A16E03">
        <w:rPr>
          <w:rFonts w:eastAsiaTheme="minorHAnsi" w:cs="Arial"/>
          <w:color w:val="000000"/>
          <w:sz w:val="22"/>
          <w:szCs w:val="22"/>
          <w:lang w:val="en-GB"/>
        </w:rPr>
        <w:t xml:space="preserve">Approach </w:t>
      </w:r>
      <w:r w:rsidR="0078154A" w:rsidRPr="00A16E03">
        <w:rPr>
          <w:rFonts w:eastAsiaTheme="minorHAnsi" w:cs="Arial"/>
          <w:color w:val="000000"/>
          <w:sz w:val="22"/>
          <w:szCs w:val="22"/>
          <w:lang w:val="en-GB"/>
        </w:rPr>
        <w:t xml:space="preserve">to </w:t>
      </w:r>
      <w:r w:rsidRPr="00A16E03">
        <w:rPr>
          <w:rFonts w:eastAsiaTheme="minorHAnsi" w:cs="Arial"/>
          <w:color w:val="000000"/>
          <w:sz w:val="22"/>
          <w:szCs w:val="22"/>
          <w:lang w:val="en-GB"/>
        </w:rPr>
        <w:t>and methodology</w:t>
      </w:r>
      <w:r w:rsidR="00A65C5E">
        <w:rPr>
          <w:rFonts w:eastAsiaTheme="minorHAnsi" w:cs="Arial"/>
          <w:color w:val="000000"/>
          <w:sz w:val="22"/>
          <w:szCs w:val="22"/>
          <w:lang w:val="en-GB"/>
        </w:rPr>
        <w:t xml:space="preserve"> </w:t>
      </w:r>
      <w:r w:rsidR="0078154A" w:rsidRPr="00A16E03">
        <w:rPr>
          <w:rFonts w:eastAsiaTheme="minorHAnsi" w:cs="Arial"/>
          <w:color w:val="000000"/>
          <w:sz w:val="22"/>
          <w:szCs w:val="22"/>
          <w:lang w:val="en-GB"/>
        </w:rPr>
        <w:t xml:space="preserve">for </w:t>
      </w:r>
      <w:r w:rsidRPr="00A16E03">
        <w:rPr>
          <w:rFonts w:eastAsiaTheme="minorHAnsi" w:cs="Arial"/>
          <w:color w:val="000000"/>
          <w:sz w:val="22"/>
          <w:szCs w:val="22"/>
          <w:lang w:val="en-GB"/>
        </w:rPr>
        <w:t>the assignment</w:t>
      </w:r>
      <w:r w:rsidR="00A65C5E">
        <w:rPr>
          <w:rFonts w:eastAsiaTheme="minorHAnsi" w:cs="Arial"/>
          <w:color w:val="000000"/>
          <w:sz w:val="22"/>
          <w:szCs w:val="22"/>
          <w:lang w:val="en-GB"/>
        </w:rPr>
        <w:t xml:space="preserve"> (contribution analysis or another one proposed by an evaluator</w:t>
      </w:r>
      <w:proofErr w:type="gramStart"/>
      <w:r w:rsidR="00A65C5E">
        <w:rPr>
          <w:rFonts w:eastAsiaTheme="minorHAnsi" w:cs="Arial"/>
          <w:color w:val="000000"/>
          <w:sz w:val="22"/>
          <w:szCs w:val="22"/>
          <w:lang w:val="en-GB"/>
        </w:rPr>
        <w:t>)</w:t>
      </w:r>
      <w:r w:rsidRPr="00A16E03">
        <w:rPr>
          <w:rFonts w:eastAsiaTheme="minorHAnsi" w:cs="Arial"/>
          <w:color w:val="000000"/>
          <w:sz w:val="22"/>
          <w:szCs w:val="22"/>
          <w:lang w:val="en-GB"/>
        </w:rPr>
        <w:t>;</w:t>
      </w:r>
      <w:proofErr w:type="gramEnd"/>
    </w:p>
    <w:p w14:paraId="4644ADEC" w14:textId="087635D2" w:rsidR="00814562" w:rsidRPr="00A16E03" w:rsidRDefault="00814562" w:rsidP="00C63472">
      <w:pPr>
        <w:pStyle w:val="ListParagraph"/>
        <w:numPr>
          <w:ilvl w:val="0"/>
          <w:numId w:val="21"/>
        </w:numPr>
        <w:autoSpaceDE w:val="0"/>
        <w:autoSpaceDN w:val="0"/>
        <w:adjustRightInd w:val="0"/>
        <w:spacing w:after="120"/>
        <w:jc w:val="both"/>
        <w:rPr>
          <w:rFonts w:eastAsiaTheme="minorHAnsi" w:cs="Arial"/>
          <w:color w:val="000000"/>
          <w:sz w:val="22"/>
          <w:szCs w:val="22"/>
          <w:lang w:val="en-GB"/>
        </w:rPr>
      </w:pPr>
      <w:r w:rsidRPr="00A16E03">
        <w:rPr>
          <w:rFonts w:eastAsiaTheme="minorHAnsi" w:cs="Arial"/>
          <w:color w:val="000000"/>
          <w:sz w:val="22"/>
          <w:szCs w:val="22"/>
          <w:lang w:val="en-GB"/>
        </w:rPr>
        <w:t>Experience with similar assignments</w:t>
      </w:r>
      <w:r w:rsidR="0078154A" w:rsidRPr="00A16E03">
        <w:rPr>
          <w:rFonts w:eastAsiaTheme="minorHAnsi" w:cs="Arial"/>
          <w:color w:val="000000"/>
          <w:sz w:val="22"/>
          <w:szCs w:val="22"/>
          <w:lang w:val="en-GB"/>
        </w:rPr>
        <w:t xml:space="preserve"> (incl. CVs</w:t>
      </w:r>
      <w:proofErr w:type="gramStart"/>
      <w:r w:rsidR="0078154A" w:rsidRPr="00A16E03">
        <w:rPr>
          <w:rFonts w:eastAsiaTheme="minorHAnsi" w:cs="Arial"/>
          <w:color w:val="000000"/>
          <w:sz w:val="22"/>
          <w:szCs w:val="22"/>
          <w:lang w:val="en-GB"/>
        </w:rPr>
        <w:t>)</w:t>
      </w:r>
      <w:r w:rsidRPr="00A16E03">
        <w:rPr>
          <w:rFonts w:eastAsiaTheme="minorHAnsi" w:cs="Arial"/>
          <w:color w:val="000000"/>
          <w:sz w:val="22"/>
          <w:szCs w:val="22"/>
          <w:lang w:val="en-GB"/>
        </w:rPr>
        <w:t>;</w:t>
      </w:r>
      <w:proofErr w:type="gramEnd"/>
    </w:p>
    <w:p w14:paraId="53D10555" w14:textId="0D3D6C73" w:rsidR="00814562" w:rsidRPr="00A16E03" w:rsidRDefault="00814562" w:rsidP="00C63472">
      <w:pPr>
        <w:pStyle w:val="ListParagraph"/>
        <w:numPr>
          <w:ilvl w:val="0"/>
          <w:numId w:val="21"/>
        </w:numPr>
        <w:autoSpaceDE w:val="0"/>
        <w:autoSpaceDN w:val="0"/>
        <w:adjustRightInd w:val="0"/>
        <w:spacing w:after="120"/>
        <w:jc w:val="both"/>
        <w:rPr>
          <w:rFonts w:eastAsiaTheme="minorHAnsi" w:cs="Arial"/>
          <w:color w:val="000000"/>
          <w:sz w:val="22"/>
          <w:szCs w:val="22"/>
          <w:lang w:val="en-GB"/>
        </w:rPr>
      </w:pPr>
      <w:r w:rsidRPr="00A16E03">
        <w:rPr>
          <w:rFonts w:eastAsiaTheme="minorHAnsi" w:cs="Arial"/>
          <w:color w:val="000000"/>
          <w:sz w:val="22"/>
          <w:szCs w:val="22"/>
          <w:lang w:val="en-GB"/>
        </w:rPr>
        <w:t xml:space="preserve">Draft evaluation work </w:t>
      </w:r>
      <w:proofErr w:type="gramStart"/>
      <w:r w:rsidRPr="00A16E03">
        <w:rPr>
          <w:rFonts w:eastAsiaTheme="minorHAnsi" w:cs="Arial"/>
          <w:color w:val="000000"/>
          <w:sz w:val="22"/>
          <w:szCs w:val="22"/>
          <w:lang w:val="en-GB"/>
        </w:rPr>
        <w:t>plan;</w:t>
      </w:r>
      <w:proofErr w:type="gramEnd"/>
    </w:p>
    <w:p w14:paraId="5A0BBE00" w14:textId="449BD4B8" w:rsidR="0078154A" w:rsidRPr="00A16E03" w:rsidRDefault="0078154A" w:rsidP="00C63472">
      <w:pPr>
        <w:pStyle w:val="ListParagraph"/>
        <w:numPr>
          <w:ilvl w:val="0"/>
          <w:numId w:val="21"/>
        </w:numPr>
        <w:autoSpaceDE w:val="0"/>
        <w:autoSpaceDN w:val="0"/>
        <w:adjustRightInd w:val="0"/>
        <w:spacing w:after="120"/>
        <w:jc w:val="both"/>
        <w:rPr>
          <w:rFonts w:eastAsiaTheme="minorHAnsi" w:cs="Arial"/>
          <w:color w:val="000000"/>
          <w:sz w:val="22"/>
          <w:szCs w:val="22"/>
          <w:lang w:val="en-GB"/>
        </w:rPr>
      </w:pPr>
      <w:r w:rsidRPr="00A16E03">
        <w:rPr>
          <w:rFonts w:eastAsiaTheme="minorHAnsi" w:cs="Arial"/>
          <w:color w:val="000000"/>
          <w:sz w:val="22"/>
          <w:szCs w:val="22"/>
          <w:lang w:val="en-GB"/>
        </w:rPr>
        <w:t>Financial proposals</w:t>
      </w:r>
    </w:p>
    <w:p w14:paraId="010BB4AF" w14:textId="33170951" w:rsidR="00814562" w:rsidRPr="00E972BA" w:rsidRDefault="00814562" w:rsidP="00C63472">
      <w:pPr>
        <w:autoSpaceDE w:val="0"/>
        <w:autoSpaceDN w:val="0"/>
        <w:adjustRightInd w:val="0"/>
        <w:spacing w:after="120"/>
        <w:jc w:val="both"/>
      </w:pPr>
      <w:r w:rsidRPr="00A16E03">
        <w:rPr>
          <w:rFonts w:eastAsiaTheme="minorHAnsi" w:cs="Arial"/>
          <w:color w:val="000000"/>
          <w:szCs w:val="22"/>
          <w:lang w:eastAsia="en-US"/>
        </w:rPr>
        <w:lastRenderedPageBreak/>
        <w:t>The financial proposal should be no more than one page and should clearly outline the daily rates in Swiss Francs (CHF)</w:t>
      </w:r>
      <w:r w:rsidR="00DB0E02" w:rsidRPr="00A16E03">
        <w:rPr>
          <w:rFonts w:eastAsiaTheme="minorHAnsi" w:cs="Arial"/>
          <w:color w:val="000000"/>
          <w:szCs w:val="22"/>
          <w:lang w:eastAsia="en-US"/>
        </w:rPr>
        <w:t xml:space="preserve"> and all </w:t>
      </w:r>
      <w:r w:rsidR="000E35AB" w:rsidRPr="00A16E03">
        <w:rPr>
          <w:rFonts w:eastAsiaTheme="minorHAnsi" w:cs="Arial"/>
          <w:color w:val="000000"/>
          <w:szCs w:val="22"/>
          <w:lang w:eastAsia="en-US"/>
        </w:rPr>
        <w:t>expenses related to the evaluation process including expenses of the local consultant</w:t>
      </w:r>
      <w:r w:rsidRPr="00A16E03">
        <w:rPr>
          <w:rFonts w:eastAsiaTheme="minorHAnsi" w:cs="Arial"/>
          <w:color w:val="000000"/>
          <w:szCs w:val="22"/>
          <w:lang w:eastAsia="en-US"/>
        </w:rPr>
        <w:t>.</w:t>
      </w:r>
      <w:r w:rsidR="000E35AB">
        <w:rPr>
          <w:rFonts w:eastAsiaTheme="minorHAnsi" w:cs="Arial"/>
          <w:color w:val="000000"/>
          <w:szCs w:val="22"/>
          <w:lang w:eastAsia="en-US"/>
        </w:rPr>
        <w:t xml:space="preserve">  </w:t>
      </w:r>
    </w:p>
    <w:p w14:paraId="69A8BB71" w14:textId="77777777" w:rsidR="001E78DC" w:rsidRPr="00E972BA" w:rsidRDefault="001E78DC" w:rsidP="00C63472">
      <w:pPr>
        <w:pStyle w:val="Heading1"/>
      </w:pPr>
      <w:bookmarkStart w:id="23" w:name="_Toc206074572"/>
      <w:r w:rsidRPr="00E972BA">
        <w:t>Contracting</w:t>
      </w:r>
      <w:bookmarkEnd w:id="23"/>
    </w:p>
    <w:p w14:paraId="092BDE1B" w14:textId="1935712C" w:rsidR="001E78DC" w:rsidRPr="00E972BA" w:rsidRDefault="001E78DC" w:rsidP="00C63472">
      <w:pPr>
        <w:spacing w:after="120"/>
        <w:jc w:val="both"/>
        <w:rPr>
          <w:rFonts w:eastAsiaTheme="minorHAnsi" w:cs="Arial"/>
          <w:color w:val="000000"/>
          <w:szCs w:val="22"/>
          <w:lang w:eastAsia="en-US"/>
        </w:rPr>
      </w:pPr>
      <w:r w:rsidRPr="00E972BA">
        <w:rPr>
          <w:rFonts w:eastAsiaTheme="minorHAnsi" w:cs="Arial"/>
          <w:color w:val="000000"/>
          <w:szCs w:val="22"/>
          <w:lang w:eastAsia="en-US"/>
        </w:rPr>
        <w:t xml:space="preserve">The contract will be awarded by the Swiss </w:t>
      </w:r>
      <w:r w:rsidR="000E35AB">
        <w:rPr>
          <w:rFonts w:eastAsiaTheme="minorHAnsi" w:cs="Arial"/>
          <w:color w:val="000000"/>
          <w:szCs w:val="22"/>
          <w:lang w:eastAsia="en-US"/>
        </w:rPr>
        <w:t>Embassy in Bishkek</w:t>
      </w:r>
      <w:r w:rsidRPr="00E972BA">
        <w:rPr>
          <w:rFonts w:eastAsiaTheme="minorHAnsi" w:cs="Arial"/>
          <w:color w:val="000000"/>
          <w:szCs w:val="22"/>
          <w:lang w:eastAsia="en-US"/>
        </w:rPr>
        <w:t xml:space="preserve"> </w:t>
      </w:r>
      <w:r w:rsidR="0078154A" w:rsidRPr="00E972BA">
        <w:rPr>
          <w:rFonts w:eastAsiaTheme="minorHAnsi" w:cs="Arial"/>
          <w:color w:val="000000"/>
          <w:szCs w:val="22"/>
          <w:lang w:eastAsia="en-US"/>
        </w:rPr>
        <w:t>following an</w:t>
      </w:r>
      <w:r w:rsidRPr="00E972BA">
        <w:rPr>
          <w:rFonts w:eastAsiaTheme="minorHAnsi" w:cs="Arial"/>
          <w:color w:val="000000"/>
          <w:szCs w:val="22"/>
          <w:lang w:eastAsia="en-US"/>
        </w:rPr>
        <w:t xml:space="preserve"> analysis of technical and financial proposals received in response to these terms of reference.</w:t>
      </w:r>
    </w:p>
    <w:p w14:paraId="02330A62" w14:textId="576AEAEF" w:rsidR="00C71C06" w:rsidRPr="00E972BA" w:rsidRDefault="00172C1B" w:rsidP="00C63472">
      <w:pPr>
        <w:pStyle w:val="Heading1"/>
      </w:pPr>
      <w:bookmarkStart w:id="24" w:name="_Toc206074573"/>
      <w:r w:rsidRPr="00E972BA">
        <w:t>Annex</w:t>
      </w:r>
      <w:bookmarkEnd w:id="24"/>
    </w:p>
    <w:p w14:paraId="58397D09" w14:textId="329BF7E1" w:rsidR="00A65C5E" w:rsidRPr="00734AEA" w:rsidRDefault="00A65C5E" w:rsidP="00463DE3">
      <w:pPr>
        <w:pStyle w:val="ListParagraph"/>
        <w:numPr>
          <w:ilvl w:val="0"/>
          <w:numId w:val="38"/>
        </w:numPr>
        <w:jc w:val="both"/>
        <w:rPr>
          <w:rFonts w:cs="Arial"/>
          <w:sz w:val="22"/>
          <w:szCs w:val="22"/>
          <w:lang w:val="en-GB"/>
        </w:rPr>
      </w:pPr>
      <w:r w:rsidRPr="00734AEA">
        <w:rPr>
          <w:rFonts w:cs="Arial"/>
          <w:sz w:val="22"/>
          <w:szCs w:val="22"/>
          <w:lang w:val="en-GB"/>
        </w:rPr>
        <w:t>Budget format</w:t>
      </w:r>
    </w:p>
    <w:p w14:paraId="0268EEDC" w14:textId="77777777" w:rsidR="00C46D44" w:rsidRPr="00E972BA" w:rsidRDefault="00C46D44" w:rsidP="00C63472">
      <w:pPr>
        <w:jc w:val="both"/>
        <w:rPr>
          <w:rFonts w:cs="Arial"/>
          <w:szCs w:val="22"/>
        </w:rPr>
      </w:pPr>
    </w:p>
    <w:sectPr w:rsidR="00C46D44" w:rsidRPr="00E972BA" w:rsidSect="00F669E8">
      <w:footerReference w:type="default" r:id="rId11"/>
      <w:headerReference w:type="first" r:id="rId12"/>
      <w:pgSz w:w="11907" w:h="16840" w:code="9"/>
      <w:pgMar w:top="680" w:right="1134" w:bottom="907" w:left="1701" w:header="680"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B013" w14:textId="77777777" w:rsidR="005379F8" w:rsidRDefault="005379F8">
      <w:r>
        <w:separator/>
      </w:r>
    </w:p>
  </w:endnote>
  <w:endnote w:type="continuationSeparator" w:id="0">
    <w:p w14:paraId="26133006" w14:textId="77777777" w:rsidR="005379F8" w:rsidRDefault="005379F8">
      <w:r>
        <w:continuationSeparator/>
      </w:r>
    </w:p>
  </w:endnote>
  <w:endnote w:type="continuationNotice" w:id="1">
    <w:p w14:paraId="57BB40AF" w14:textId="77777777" w:rsidR="005379F8" w:rsidRDefault="005379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211305"/>
      <w:docPartObj>
        <w:docPartGallery w:val="Page Numbers (Bottom of Page)"/>
        <w:docPartUnique/>
      </w:docPartObj>
    </w:sdtPr>
    <w:sdtEndPr>
      <w:rPr>
        <w:noProof/>
      </w:rPr>
    </w:sdtEndPr>
    <w:sdtContent>
      <w:p w14:paraId="33C002C9" w14:textId="2B9FDA32" w:rsidR="000A431B" w:rsidRDefault="000A4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F8F69C" w14:textId="77777777" w:rsidR="000A431B" w:rsidRDefault="000A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9E42" w14:textId="77777777" w:rsidR="005379F8" w:rsidRDefault="005379F8">
      <w:r>
        <w:separator/>
      </w:r>
    </w:p>
  </w:footnote>
  <w:footnote w:type="continuationSeparator" w:id="0">
    <w:p w14:paraId="759C7845" w14:textId="77777777" w:rsidR="005379F8" w:rsidRDefault="005379F8">
      <w:r>
        <w:continuationSeparator/>
      </w:r>
    </w:p>
  </w:footnote>
  <w:footnote w:type="continuationNotice" w:id="1">
    <w:p w14:paraId="4B9DD674" w14:textId="77777777" w:rsidR="005379F8" w:rsidRDefault="005379F8">
      <w:pPr>
        <w:spacing w:before="0"/>
      </w:pPr>
    </w:p>
  </w:footnote>
  <w:footnote w:id="2">
    <w:p w14:paraId="123A7815" w14:textId="47FE1D51" w:rsidR="00CA4B29" w:rsidRPr="00B87F56" w:rsidRDefault="00CA4B29" w:rsidP="002F1A10">
      <w:pPr>
        <w:pStyle w:val="FootnoteText"/>
        <w:tabs>
          <w:tab w:val="left" w:pos="284"/>
        </w:tabs>
        <w:ind w:left="284" w:hanging="284"/>
        <w:rPr>
          <w:rFonts w:cs="Arial"/>
          <w:sz w:val="18"/>
          <w:szCs w:val="18"/>
        </w:rPr>
      </w:pPr>
      <w:r w:rsidRPr="00B87F56">
        <w:rPr>
          <w:rStyle w:val="FootnoteReference"/>
          <w:rFonts w:cs="Arial"/>
          <w:sz w:val="18"/>
          <w:szCs w:val="18"/>
        </w:rPr>
        <w:footnoteRef/>
      </w:r>
      <w:r w:rsidRPr="00B87F56">
        <w:rPr>
          <w:rFonts w:cs="Arial"/>
          <w:sz w:val="18"/>
          <w:szCs w:val="18"/>
        </w:rPr>
        <w:t xml:space="preserve"> </w:t>
      </w:r>
      <w:r w:rsidRPr="00B87F56">
        <w:rPr>
          <w:rFonts w:cs="Arial"/>
          <w:sz w:val="18"/>
          <w:szCs w:val="18"/>
        </w:rPr>
        <w:tab/>
      </w:r>
      <w:r w:rsidR="00175F33">
        <w:rPr>
          <w:rFonts w:cs="Arial"/>
          <w:sz w:val="18"/>
          <w:szCs w:val="18"/>
        </w:rPr>
        <w:t>‘</w:t>
      </w:r>
      <w:r w:rsidRPr="00B87F56">
        <w:rPr>
          <w:rFonts w:cs="Arial"/>
          <w:sz w:val="18"/>
          <w:szCs w:val="18"/>
        </w:rPr>
        <w:t>Independen</w:t>
      </w:r>
      <w:r w:rsidR="00175F33">
        <w:rPr>
          <w:rFonts w:cs="Arial"/>
          <w:sz w:val="18"/>
          <w:szCs w:val="18"/>
        </w:rPr>
        <w:t>t’</w:t>
      </w:r>
      <w:r w:rsidRPr="00B87F56">
        <w:rPr>
          <w:rFonts w:cs="Arial"/>
          <w:sz w:val="18"/>
          <w:szCs w:val="18"/>
        </w:rPr>
        <w:t xml:space="preserve"> means that the members of the evaluation team </w:t>
      </w:r>
      <w:r w:rsidR="00175F33">
        <w:rPr>
          <w:rFonts w:cs="Arial"/>
          <w:sz w:val="18"/>
          <w:szCs w:val="18"/>
        </w:rPr>
        <w:t>must</w:t>
      </w:r>
      <w:r w:rsidR="00175F33" w:rsidRPr="00B87F56">
        <w:rPr>
          <w:rFonts w:cs="Arial"/>
          <w:sz w:val="18"/>
          <w:szCs w:val="18"/>
        </w:rPr>
        <w:t xml:space="preserve"> </w:t>
      </w:r>
      <w:r w:rsidRPr="00B87F56">
        <w:rPr>
          <w:rFonts w:cs="Arial"/>
          <w:sz w:val="18"/>
          <w:szCs w:val="18"/>
        </w:rPr>
        <w:t>not have worked for the FDFA</w:t>
      </w:r>
      <w:r w:rsidR="00175F33">
        <w:rPr>
          <w:rFonts w:cs="Arial"/>
          <w:sz w:val="18"/>
          <w:szCs w:val="18"/>
        </w:rPr>
        <w:t xml:space="preserve"> and</w:t>
      </w:r>
      <w:proofErr w:type="gramStart"/>
      <w:r w:rsidRPr="00B87F56">
        <w:rPr>
          <w:rFonts w:cs="Arial"/>
          <w:sz w:val="18"/>
          <w:szCs w:val="18"/>
        </w:rPr>
        <w:t xml:space="preserve">, </w:t>
      </w:r>
      <w:r w:rsidR="00175F33">
        <w:rPr>
          <w:rFonts w:cs="Arial"/>
          <w:sz w:val="18"/>
          <w:szCs w:val="18"/>
        </w:rPr>
        <w:t>in particular,</w:t>
      </w:r>
      <w:r w:rsidR="00175F33" w:rsidRPr="00B87F56">
        <w:rPr>
          <w:rFonts w:cs="Arial"/>
          <w:sz w:val="18"/>
          <w:szCs w:val="18"/>
        </w:rPr>
        <w:t xml:space="preserve"> </w:t>
      </w:r>
      <w:r w:rsidRPr="00B87F56">
        <w:rPr>
          <w:rFonts w:cs="Arial"/>
          <w:sz w:val="18"/>
          <w:szCs w:val="18"/>
        </w:rPr>
        <w:t>the</w:t>
      </w:r>
      <w:proofErr w:type="gramEnd"/>
      <w:r w:rsidRPr="00B87F56">
        <w:rPr>
          <w:rFonts w:cs="Arial"/>
          <w:sz w:val="18"/>
          <w:szCs w:val="18"/>
        </w:rPr>
        <w:t xml:space="preserve"> SDC, in the past five years (except </w:t>
      </w:r>
      <w:r w:rsidR="00175F33">
        <w:rPr>
          <w:rFonts w:cs="Arial"/>
          <w:sz w:val="18"/>
          <w:szCs w:val="18"/>
        </w:rPr>
        <w:t>in the capacity of conducting other</w:t>
      </w:r>
      <w:r w:rsidRPr="00B87F56">
        <w:rPr>
          <w:rFonts w:cs="Arial"/>
          <w:sz w:val="18"/>
          <w:szCs w:val="18"/>
        </w:rPr>
        <w:t xml:space="preserve"> external evaluation mandates) or have any other strong links or dependencies </w:t>
      </w:r>
      <w:r w:rsidR="00CD169C">
        <w:rPr>
          <w:rFonts w:cs="Arial"/>
          <w:sz w:val="18"/>
          <w:szCs w:val="18"/>
        </w:rPr>
        <w:t>on</w:t>
      </w:r>
      <w:r w:rsidRPr="00B87F56">
        <w:rPr>
          <w:rFonts w:cs="Arial"/>
          <w:sz w:val="18"/>
          <w:szCs w:val="18"/>
        </w:rPr>
        <w:t xml:space="preserve"> the FDFA.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CA4B29" w:rsidRPr="00C3012D" w14:paraId="375E9216" w14:textId="77777777" w:rsidTr="00B85F4A">
      <w:trPr>
        <w:cantSplit/>
        <w:trHeight w:hRule="exact" w:val="1840"/>
      </w:trPr>
      <w:tc>
        <w:tcPr>
          <w:tcW w:w="4848" w:type="dxa"/>
        </w:tcPr>
        <w:p w14:paraId="3688A58C" w14:textId="77777777" w:rsidR="00CA4B29" w:rsidRPr="00DE1242" w:rsidRDefault="00CA4B29" w:rsidP="00F669E8">
          <w:pPr>
            <w:rPr>
              <w:rFonts w:cs="Arial"/>
              <w:color w:val="000000"/>
            </w:rPr>
          </w:pPr>
          <w:r w:rsidRPr="00DE1242">
            <w:rPr>
              <w:rFonts w:cs="Arial"/>
              <w:noProof/>
              <w:lang w:val="de-CH"/>
            </w:rPr>
            <w:drawing>
              <wp:anchor distT="0" distB="0" distL="114300" distR="114300" simplePos="0" relativeHeight="251658240" behindDoc="0" locked="0" layoutInCell="1" allowOverlap="1" wp14:anchorId="17F1A979" wp14:editId="2CFF47EC">
                <wp:simplePos x="0" y="0"/>
                <wp:positionH relativeFrom="column">
                  <wp:posOffset>377825</wp:posOffset>
                </wp:positionH>
                <wp:positionV relativeFrom="paragraph">
                  <wp:posOffset>5715</wp:posOffset>
                </wp:positionV>
                <wp:extent cx="1986280" cy="487680"/>
                <wp:effectExtent l="0" t="0" r="0" b="0"/>
                <wp:wrapNone/>
                <wp:docPr id="18" name="Bild 1"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und_RGB_pos"/>
                        <pic:cNvPicPr>
                          <a:picLocks noChangeAspect="1" noChangeArrowheads="1"/>
                        </pic:cNvPicPr>
                      </pic:nvPicPr>
                      <pic:blipFill>
                        <a:blip r:embed="rId1" cstate="print"/>
                        <a:srcRect/>
                        <a:stretch>
                          <a:fillRect/>
                        </a:stretch>
                      </pic:blipFill>
                      <pic:spPr bwMode="auto">
                        <a:xfrm>
                          <a:off x="0" y="0"/>
                          <a:ext cx="1986280" cy="487680"/>
                        </a:xfrm>
                        <a:prstGeom prst="rect">
                          <a:avLst/>
                        </a:prstGeom>
                        <a:noFill/>
                        <a:ln w="9525">
                          <a:noFill/>
                          <a:miter lim="800000"/>
                          <a:headEnd/>
                          <a:tailEnd/>
                        </a:ln>
                      </pic:spPr>
                    </pic:pic>
                  </a:graphicData>
                </a:graphic>
              </wp:anchor>
            </w:drawing>
          </w:r>
        </w:p>
      </w:tc>
      <w:tc>
        <w:tcPr>
          <w:tcW w:w="4961" w:type="dxa"/>
        </w:tcPr>
        <w:p w14:paraId="3343BA9C" w14:textId="77777777" w:rsidR="00CA4B29" w:rsidRPr="00C3012D" w:rsidRDefault="00CA4B29" w:rsidP="00F669E8">
          <w:pPr>
            <w:suppressAutoHyphens/>
            <w:spacing w:line="200" w:lineRule="exact"/>
            <w:contextualSpacing/>
            <w:rPr>
              <w:rFonts w:cs="Arial"/>
              <w:color w:val="000000"/>
              <w:sz w:val="16"/>
              <w:szCs w:val="16"/>
              <w:lang w:val="en-US"/>
            </w:rPr>
          </w:pPr>
          <w:r w:rsidRPr="00C3012D">
            <w:rPr>
              <w:rFonts w:cs="Arial"/>
              <w:color w:val="000000"/>
              <w:sz w:val="16"/>
              <w:szCs w:val="16"/>
              <w:lang w:val="en-US"/>
            </w:rPr>
            <w:t>Federal Department of Foreign Affairs FDFA</w:t>
          </w:r>
        </w:p>
        <w:p w14:paraId="485AC8D7" w14:textId="77777777" w:rsidR="00CA4B29" w:rsidRPr="00C3012D" w:rsidRDefault="00CA4B29" w:rsidP="00F669E8">
          <w:pPr>
            <w:rPr>
              <w:rFonts w:cs="Arial"/>
              <w:b/>
              <w:color w:val="000000"/>
              <w:sz w:val="16"/>
              <w:szCs w:val="16"/>
              <w:lang w:val="en-US"/>
            </w:rPr>
          </w:pPr>
          <w:r w:rsidRPr="00C3012D">
            <w:rPr>
              <w:rFonts w:cs="Arial"/>
              <w:b/>
              <w:color w:val="000000"/>
              <w:sz w:val="16"/>
              <w:szCs w:val="16"/>
              <w:lang w:val="en-US"/>
            </w:rPr>
            <w:t>Swiss Agency for Development and Cooperation SDC</w:t>
          </w:r>
        </w:p>
        <w:p w14:paraId="5DD7B599" w14:textId="0A644554" w:rsidR="00CA4B29" w:rsidRPr="00C3012D" w:rsidRDefault="00CA4B29" w:rsidP="00551A97">
          <w:pPr>
            <w:rPr>
              <w:rFonts w:cs="Arial"/>
              <w:color w:val="000000"/>
              <w:sz w:val="16"/>
              <w:szCs w:val="16"/>
              <w:lang w:val="en-US"/>
            </w:rPr>
          </w:pPr>
          <w:r>
            <w:rPr>
              <w:rFonts w:cs="Arial"/>
              <w:color w:val="000000"/>
              <w:sz w:val="16"/>
              <w:szCs w:val="16"/>
              <w:lang w:val="en-US"/>
            </w:rPr>
            <w:t xml:space="preserve">Swiss Cooperation Office </w:t>
          </w:r>
          <w:r w:rsidR="00013FE9">
            <w:rPr>
              <w:rFonts w:cs="Arial"/>
              <w:color w:val="000000"/>
              <w:sz w:val="16"/>
              <w:szCs w:val="16"/>
              <w:lang w:val="en-US"/>
            </w:rPr>
            <w:t>in Kyrgyzstan</w:t>
          </w:r>
        </w:p>
      </w:tc>
    </w:tr>
  </w:tbl>
  <w:p w14:paraId="42173839" w14:textId="77777777" w:rsidR="00CA4B29" w:rsidRPr="00F669E8" w:rsidRDefault="00CA4B2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38"/>
    <w:multiLevelType w:val="hybridMultilevel"/>
    <w:tmpl w:val="9D10EB7E"/>
    <w:lvl w:ilvl="0" w:tplc="04090015">
      <w:start w:val="1"/>
      <w:numFmt w:val="upperLetter"/>
      <w:lvlText w:val="%1."/>
      <w:lvlJc w:val="left"/>
      <w:pPr>
        <w:ind w:left="524" w:hanging="360"/>
      </w:pPr>
      <w:rPr>
        <w:rFonts w:hint="default"/>
      </w:rPr>
    </w:lvl>
    <w:lvl w:ilvl="1" w:tplc="7A86C710">
      <w:start w:val="1"/>
      <w:numFmt w:val="bullet"/>
      <w:lvlText w:val="-"/>
      <w:lvlJc w:val="left"/>
      <w:pPr>
        <w:ind w:left="1244" w:hanging="360"/>
      </w:pPr>
      <w:rPr>
        <w:rFonts w:ascii="Wide Latin" w:hAnsi="Wide Latin" w:hint="default"/>
      </w:rPr>
    </w:lvl>
    <w:lvl w:ilvl="2" w:tplc="0807001B" w:tentative="1">
      <w:start w:val="1"/>
      <w:numFmt w:val="lowerRoman"/>
      <w:lvlText w:val="%3."/>
      <w:lvlJc w:val="right"/>
      <w:pPr>
        <w:ind w:left="1964" w:hanging="180"/>
      </w:pPr>
    </w:lvl>
    <w:lvl w:ilvl="3" w:tplc="0807000F" w:tentative="1">
      <w:start w:val="1"/>
      <w:numFmt w:val="decimal"/>
      <w:lvlText w:val="%4."/>
      <w:lvlJc w:val="left"/>
      <w:pPr>
        <w:ind w:left="2684" w:hanging="360"/>
      </w:pPr>
    </w:lvl>
    <w:lvl w:ilvl="4" w:tplc="08070019" w:tentative="1">
      <w:start w:val="1"/>
      <w:numFmt w:val="lowerLetter"/>
      <w:lvlText w:val="%5."/>
      <w:lvlJc w:val="left"/>
      <w:pPr>
        <w:ind w:left="3404" w:hanging="360"/>
      </w:pPr>
    </w:lvl>
    <w:lvl w:ilvl="5" w:tplc="0807001B" w:tentative="1">
      <w:start w:val="1"/>
      <w:numFmt w:val="lowerRoman"/>
      <w:lvlText w:val="%6."/>
      <w:lvlJc w:val="right"/>
      <w:pPr>
        <w:ind w:left="4124" w:hanging="180"/>
      </w:pPr>
    </w:lvl>
    <w:lvl w:ilvl="6" w:tplc="0807000F" w:tentative="1">
      <w:start w:val="1"/>
      <w:numFmt w:val="decimal"/>
      <w:lvlText w:val="%7."/>
      <w:lvlJc w:val="left"/>
      <w:pPr>
        <w:ind w:left="4844" w:hanging="360"/>
      </w:pPr>
    </w:lvl>
    <w:lvl w:ilvl="7" w:tplc="08070019" w:tentative="1">
      <w:start w:val="1"/>
      <w:numFmt w:val="lowerLetter"/>
      <w:lvlText w:val="%8."/>
      <w:lvlJc w:val="left"/>
      <w:pPr>
        <w:ind w:left="5564" w:hanging="360"/>
      </w:pPr>
    </w:lvl>
    <w:lvl w:ilvl="8" w:tplc="0807001B" w:tentative="1">
      <w:start w:val="1"/>
      <w:numFmt w:val="lowerRoman"/>
      <w:lvlText w:val="%9."/>
      <w:lvlJc w:val="right"/>
      <w:pPr>
        <w:ind w:left="6284" w:hanging="180"/>
      </w:pPr>
    </w:lvl>
  </w:abstractNum>
  <w:abstractNum w:abstractNumId="1" w15:restartNumberingAfterBreak="0">
    <w:nsid w:val="054D0356"/>
    <w:multiLevelType w:val="multilevel"/>
    <w:tmpl w:val="864C7F72"/>
    <w:lvl w:ilvl="0">
      <w:start w:val="1"/>
      <w:numFmt w:val="decimal"/>
      <w:pStyle w:val="Heading1"/>
      <w:lvlText w:val="%1."/>
      <w:lvlJc w:val="left"/>
      <w:pPr>
        <w:ind w:left="7514" w:hanging="709"/>
      </w:pPr>
      <w:rPr>
        <w:rFonts w:hint="default"/>
      </w:rPr>
    </w:lvl>
    <w:lvl w:ilvl="1">
      <w:start w:val="1"/>
      <w:numFmt w:val="decimal"/>
      <w:pStyle w:val="Heading2"/>
      <w:lvlText w:val="%1.%2."/>
      <w:lvlJc w:val="left"/>
      <w:pPr>
        <w:ind w:left="283" w:hanging="709"/>
      </w:pPr>
      <w:rPr>
        <w:rFonts w:hint="default"/>
      </w:rPr>
    </w:lvl>
    <w:lvl w:ilvl="2">
      <w:start w:val="1"/>
      <w:numFmt w:val="decimal"/>
      <w:pStyle w:val="Heading3"/>
      <w:lvlText w:val="%1.%2.%3."/>
      <w:lvlJc w:val="left"/>
      <w:pPr>
        <w:ind w:left="283" w:hanging="709"/>
      </w:pPr>
      <w:rPr>
        <w:rFonts w:hint="default"/>
      </w:rPr>
    </w:lvl>
    <w:lvl w:ilvl="3">
      <w:start w:val="1"/>
      <w:numFmt w:val="decimal"/>
      <w:pStyle w:val="Heading4"/>
      <w:lvlText w:val="%1.%2.%3.%4."/>
      <w:lvlJc w:val="left"/>
      <w:pPr>
        <w:ind w:left="283" w:hanging="709"/>
      </w:pPr>
      <w:rPr>
        <w:rFonts w:hint="default"/>
      </w:rPr>
    </w:lvl>
    <w:lvl w:ilvl="4">
      <w:start w:val="1"/>
      <w:numFmt w:val="decimal"/>
      <w:lvlText w:val="%1.%2.%3.%4.%5"/>
      <w:lvlJc w:val="left"/>
      <w:pPr>
        <w:ind w:left="283" w:hanging="709"/>
      </w:pPr>
      <w:rPr>
        <w:rFonts w:hint="default"/>
      </w:rPr>
    </w:lvl>
    <w:lvl w:ilvl="5">
      <w:start w:val="1"/>
      <w:numFmt w:val="decimal"/>
      <w:lvlText w:val="%1.%2.%3.%4.%5.%6"/>
      <w:lvlJc w:val="left"/>
      <w:pPr>
        <w:ind w:left="283" w:hanging="709"/>
      </w:pPr>
      <w:rPr>
        <w:rFonts w:hint="default"/>
      </w:rPr>
    </w:lvl>
    <w:lvl w:ilvl="6">
      <w:start w:val="1"/>
      <w:numFmt w:val="decimal"/>
      <w:lvlText w:val="%1.%2.%3.%4.%5.%6.%7"/>
      <w:lvlJc w:val="left"/>
      <w:pPr>
        <w:ind w:left="283" w:hanging="709"/>
      </w:pPr>
      <w:rPr>
        <w:rFonts w:hint="default"/>
      </w:rPr>
    </w:lvl>
    <w:lvl w:ilvl="7">
      <w:start w:val="1"/>
      <w:numFmt w:val="decimal"/>
      <w:lvlText w:val="%1.%2.%3.%4.%5.%6.%7.%8"/>
      <w:lvlJc w:val="left"/>
      <w:pPr>
        <w:ind w:left="283" w:hanging="709"/>
      </w:pPr>
      <w:rPr>
        <w:rFonts w:hint="default"/>
      </w:rPr>
    </w:lvl>
    <w:lvl w:ilvl="8">
      <w:start w:val="1"/>
      <w:numFmt w:val="decimal"/>
      <w:lvlText w:val="%1.%2.%3.%4.%5.%6.%7.%8.%9"/>
      <w:lvlJc w:val="left"/>
      <w:pPr>
        <w:ind w:left="283" w:hanging="709"/>
      </w:pPr>
      <w:rPr>
        <w:rFonts w:hint="default"/>
      </w:rPr>
    </w:lvl>
  </w:abstractNum>
  <w:abstractNum w:abstractNumId="2" w15:restartNumberingAfterBreak="0">
    <w:nsid w:val="0B810FE6"/>
    <w:multiLevelType w:val="hybridMultilevel"/>
    <w:tmpl w:val="B276048A"/>
    <w:lvl w:ilvl="0" w:tplc="8CB695E2">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C61953"/>
    <w:multiLevelType w:val="hybridMultilevel"/>
    <w:tmpl w:val="75BA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87447"/>
    <w:multiLevelType w:val="hybridMultilevel"/>
    <w:tmpl w:val="A3DCD958"/>
    <w:lvl w:ilvl="0" w:tplc="08070013">
      <w:start w:val="1"/>
      <w:numFmt w:val="upperRoman"/>
      <w:lvlText w:val="%1."/>
      <w:lvlJc w:val="right"/>
      <w:pPr>
        <w:ind w:left="524" w:hanging="360"/>
      </w:pPr>
      <w:rPr>
        <w:rFonts w:hint="default"/>
      </w:rPr>
    </w:lvl>
    <w:lvl w:ilvl="1" w:tplc="08070019">
      <w:start w:val="1"/>
      <w:numFmt w:val="lowerLetter"/>
      <w:lvlText w:val="%2."/>
      <w:lvlJc w:val="left"/>
      <w:pPr>
        <w:ind w:left="1244" w:hanging="360"/>
      </w:pPr>
    </w:lvl>
    <w:lvl w:ilvl="2" w:tplc="0807001B" w:tentative="1">
      <w:start w:val="1"/>
      <w:numFmt w:val="lowerRoman"/>
      <w:lvlText w:val="%3."/>
      <w:lvlJc w:val="right"/>
      <w:pPr>
        <w:ind w:left="1964" w:hanging="180"/>
      </w:pPr>
    </w:lvl>
    <w:lvl w:ilvl="3" w:tplc="0807000F" w:tentative="1">
      <w:start w:val="1"/>
      <w:numFmt w:val="decimal"/>
      <w:lvlText w:val="%4."/>
      <w:lvlJc w:val="left"/>
      <w:pPr>
        <w:ind w:left="2684" w:hanging="360"/>
      </w:pPr>
    </w:lvl>
    <w:lvl w:ilvl="4" w:tplc="08070019" w:tentative="1">
      <w:start w:val="1"/>
      <w:numFmt w:val="lowerLetter"/>
      <w:lvlText w:val="%5."/>
      <w:lvlJc w:val="left"/>
      <w:pPr>
        <w:ind w:left="3404" w:hanging="360"/>
      </w:pPr>
    </w:lvl>
    <w:lvl w:ilvl="5" w:tplc="0807001B" w:tentative="1">
      <w:start w:val="1"/>
      <w:numFmt w:val="lowerRoman"/>
      <w:lvlText w:val="%6."/>
      <w:lvlJc w:val="right"/>
      <w:pPr>
        <w:ind w:left="4124" w:hanging="180"/>
      </w:pPr>
    </w:lvl>
    <w:lvl w:ilvl="6" w:tplc="0807000F" w:tentative="1">
      <w:start w:val="1"/>
      <w:numFmt w:val="decimal"/>
      <w:lvlText w:val="%7."/>
      <w:lvlJc w:val="left"/>
      <w:pPr>
        <w:ind w:left="4844" w:hanging="360"/>
      </w:pPr>
    </w:lvl>
    <w:lvl w:ilvl="7" w:tplc="08070019" w:tentative="1">
      <w:start w:val="1"/>
      <w:numFmt w:val="lowerLetter"/>
      <w:lvlText w:val="%8."/>
      <w:lvlJc w:val="left"/>
      <w:pPr>
        <w:ind w:left="5564" w:hanging="360"/>
      </w:pPr>
    </w:lvl>
    <w:lvl w:ilvl="8" w:tplc="0807001B" w:tentative="1">
      <w:start w:val="1"/>
      <w:numFmt w:val="lowerRoman"/>
      <w:lvlText w:val="%9."/>
      <w:lvlJc w:val="right"/>
      <w:pPr>
        <w:ind w:left="6284" w:hanging="180"/>
      </w:pPr>
    </w:lvl>
  </w:abstractNum>
  <w:abstractNum w:abstractNumId="5" w15:restartNumberingAfterBreak="0">
    <w:nsid w:val="10391AFB"/>
    <w:multiLevelType w:val="hybridMultilevel"/>
    <w:tmpl w:val="0A827A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7B5ECF"/>
    <w:multiLevelType w:val="hybridMultilevel"/>
    <w:tmpl w:val="CE88D1F6"/>
    <w:lvl w:ilvl="0" w:tplc="0407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3151B"/>
    <w:multiLevelType w:val="multilevel"/>
    <w:tmpl w:val="D3DC1F9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A6020F"/>
    <w:multiLevelType w:val="hybridMultilevel"/>
    <w:tmpl w:val="BCA4876E"/>
    <w:lvl w:ilvl="0" w:tplc="B47ED7F8">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DE623E"/>
    <w:multiLevelType w:val="hybridMultilevel"/>
    <w:tmpl w:val="7D988F22"/>
    <w:lvl w:ilvl="0" w:tplc="B316E5B0">
      <w:start w:val="1"/>
      <w:numFmt w:val="bullet"/>
      <w:lvlText w:val=""/>
      <w:lvlJc w:val="left"/>
      <w:pPr>
        <w:ind w:left="502" w:hanging="360"/>
      </w:pPr>
      <w:rPr>
        <w:rFonts w:ascii="Symbol" w:hAnsi="Symbol" w:hint="default"/>
        <w:color w:val="auto"/>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95F0C3C"/>
    <w:multiLevelType w:val="hybridMultilevel"/>
    <w:tmpl w:val="1C567E50"/>
    <w:lvl w:ilvl="0" w:tplc="42D8ED08">
      <w:start w:val="1"/>
      <w:numFmt w:val="bullet"/>
      <w:lvlText w:val="!"/>
      <w:lvlJc w:val="left"/>
      <w:pPr>
        <w:ind w:left="720" w:hanging="360"/>
      </w:pPr>
      <w:rPr>
        <w:rFonts w:ascii="Times New Roman" w:hAnsi="Times New Roman" w:cs="Times New Roman" w:hint="default"/>
        <w:b/>
        <w:i w:val="0"/>
        <w:color w:val="0000CC"/>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13" w15:restartNumberingAfterBreak="0">
    <w:nsid w:val="1DC00C9B"/>
    <w:multiLevelType w:val="hybridMultilevel"/>
    <w:tmpl w:val="A25891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8086F2C"/>
    <w:multiLevelType w:val="hybridMultilevel"/>
    <w:tmpl w:val="9DD68480"/>
    <w:lvl w:ilvl="0" w:tplc="A52286D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C933D1D"/>
    <w:multiLevelType w:val="hybridMultilevel"/>
    <w:tmpl w:val="0AF82B2E"/>
    <w:lvl w:ilvl="0" w:tplc="3C2600AC">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2F406361"/>
    <w:multiLevelType w:val="hybridMultilevel"/>
    <w:tmpl w:val="D9F6732C"/>
    <w:lvl w:ilvl="0" w:tplc="08070001">
      <w:start w:val="1"/>
      <w:numFmt w:val="bullet"/>
      <w:lvlText w:val=""/>
      <w:lvlJc w:val="left"/>
      <w:pPr>
        <w:ind w:left="884" w:hanging="360"/>
      </w:pPr>
      <w:rPr>
        <w:rFonts w:ascii="Symbol" w:hAnsi="Symbol" w:hint="default"/>
      </w:rPr>
    </w:lvl>
    <w:lvl w:ilvl="1" w:tplc="08070003" w:tentative="1">
      <w:start w:val="1"/>
      <w:numFmt w:val="bullet"/>
      <w:lvlText w:val="o"/>
      <w:lvlJc w:val="left"/>
      <w:pPr>
        <w:ind w:left="1604" w:hanging="360"/>
      </w:pPr>
      <w:rPr>
        <w:rFonts w:ascii="Courier New" w:hAnsi="Courier New" w:cs="Courier New" w:hint="default"/>
      </w:rPr>
    </w:lvl>
    <w:lvl w:ilvl="2" w:tplc="08070005" w:tentative="1">
      <w:start w:val="1"/>
      <w:numFmt w:val="bullet"/>
      <w:lvlText w:val=""/>
      <w:lvlJc w:val="left"/>
      <w:pPr>
        <w:ind w:left="2324" w:hanging="360"/>
      </w:pPr>
      <w:rPr>
        <w:rFonts w:ascii="Wingdings" w:hAnsi="Wingdings" w:hint="default"/>
      </w:rPr>
    </w:lvl>
    <w:lvl w:ilvl="3" w:tplc="08070001" w:tentative="1">
      <w:start w:val="1"/>
      <w:numFmt w:val="bullet"/>
      <w:lvlText w:val=""/>
      <w:lvlJc w:val="left"/>
      <w:pPr>
        <w:ind w:left="3044" w:hanging="360"/>
      </w:pPr>
      <w:rPr>
        <w:rFonts w:ascii="Symbol" w:hAnsi="Symbol" w:hint="default"/>
      </w:rPr>
    </w:lvl>
    <w:lvl w:ilvl="4" w:tplc="08070003" w:tentative="1">
      <w:start w:val="1"/>
      <w:numFmt w:val="bullet"/>
      <w:lvlText w:val="o"/>
      <w:lvlJc w:val="left"/>
      <w:pPr>
        <w:ind w:left="3764" w:hanging="360"/>
      </w:pPr>
      <w:rPr>
        <w:rFonts w:ascii="Courier New" w:hAnsi="Courier New" w:cs="Courier New" w:hint="default"/>
      </w:rPr>
    </w:lvl>
    <w:lvl w:ilvl="5" w:tplc="08070005" w:tentative="1">
      <w:start w:val="1"/>
      <w:numFmt w:val="bullet"/>
      <w:lvlText w:val=""/>
      <w:lvlJc w:val="left"/>
      <w:pPr>
        <w:ind w:left="4484" w:hanging="360"/>
      </w:pPr>
      <w:rPr>
        <w:rFonts w:ascii="Wingdings" w:hAnsi="Wingdings" w:hint="default"/>
      </w:rPr>
    </w:lvl>
    <w:lvl w:ilvl="6" w:tplc="08070001" w:tentative="1">
      <w:start w:val="1"/>
      <w:numFmt w:val="bullet"/>
      <w:lvlText w:val=""/>
      <w:lvlJc w:val="left"/>
      <w:pPr>
        <w:ind w:left="5204" w:hanging="360"/>
      </w:pPr>
      <w:rPr>
        <w:rFonts w:ascii="Symbol" w:hAnsi="Symbol" w:hint="default"/>
      </w:rPr>
    </w:lvl>
    <w:lvl w:ilvl="7" w:tplc="08070003" w:tentative="1">
      <w:start w:val="1"/>
      <w:numFmt w:val="bullet"/>
      <w:lvlText w:val="o"/>
      <w:lvlJc w:val="left"/>
      <w:pPr>
        <w:ind w:left="5924" w:hanging="360"/>
      </w:pPr>
      <w:rPr>
        <w:rFonts w:ascii="Courier New" w:hAnsi="Courier New" w:cs="Courier New" w:hint="default"/>
      </w:rPr>
    </w:lvl>
    <w:lvl w:ilvl="8" w:tplc="08070005" w:tentative="1">
      <w:start w:val="1"/>
      <w:numFmt w:val="bullet"/>
      <w:lvlText w:val=""/>
      <w:lvlJc w:val="left"/>
      <w:pPr>
        <w:ind w:left="6644" w:hanging="360"/>
      </w:pPr>
      <w:rPr>
        <w:rFonts w:ascii="Wingdings" w:hAnsi="Wingdings" w:hint="default"/>
      </w:rPr>
    </w:lvl>
  </w:abstractNum>
  <w:abstractNum w:abstractNumId="17" w15:restartNumberingAfterBreak="0">
    <w:nsid w:val="30D10062"/>
    <w:multiLevelType w:val="hybridMultilevel"/>
    <w:tmpl w:val="D46601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5C4164"/>
    <w:multiLevelType w:val="hybridMultilevel"/>
    <w:tmpl w:val="52840B44"/>
    <w:lvl w:ilvl="0" w:tplc="0807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F59435C"/>
    <w:multiLevelType w:val="hybridMultilevel"/>
    <w:tmpl w:val="D786AC8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F5C51BA"/>
    <w:multiLevelType w:val="hybridMultilevel"/>
    <w:tmpl w:val="22DCBEC4"/>
    <w:lvl w:ilvl="0" w:tplc="08070001">
      <w:start w:val="1"/>
      <w:numFmt w:val="bullet"/>
      <w:lvlText w:val=""/>
      <w:lvlJc w:val="left"/>
      <w:pPr>
        <w:ind w:left="862" w:hanging="360"/>
      </w:pPr>
      <w:rPr>
        <w:rFonts w:ascii="Symbol" w:hAnsi="Symbol" w:hint="default"/>
      </w:rPr>
    </w:lvl>
    <w:lvl w:ilvl="1" w:tplc="08070003">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21" w15:restartNumberingAfterBreak="0">
    <w:nsid w:val="524739AD"/>
    <w:multiLevelType w:val="hybridMultilevel"/>
    <w:tmpl w:val="D4D21D9E"/>
    <w:lvl w:ilvl="0" w:tplc="04090015">
      <w:start w:val="1"/>
      <w:numFmt w:val="upperLetter"/>
      <w:lvlText w:val="%1."/>
      <w:lvlJc w:val="left"/>
      <w:pPr>
        <w:ind w:left="524" w:hanging="360"/>
      </w:pPr>
      <w:rPr>
        <w:rFonts w:hint="default"/>
      </w:rPr>
    </w:lvl>
    <w:lvl w:ilvl="1" w:tplc="08070001">
      <w:start w:val="1"/>
      <w:numFmt w:val="bullet"/>
      <w:lvlText w:val=""/>
      <w:lvlJc w:val="left"/>
      <w:pPr>
        <w:ind w:left="1244" w:hanging="360"/>
      </w:pPr>
      <w:rPr>
        <w:rFonts w:ascii="Symbol" w:hAnsi="Symbol" w:hint="default"/>
      </w:rPr>
    </w:lvl>
    <w:lvl w:ilvl="2" w:tplc="0807001B" w:tentative="1">
      <w:start w:val="1"/>
      <w:numFmt w:val="lowerRoman"/>
      <w:lvlText w:val="%3."/>
      <w:lvlJc w:val="right"/>
      <w:pPr>
        <w:ind w:left="1964" w:hanging="180"/>
      </w:pPr>
    </w:lvl>
    <w:lvl w:ilvl="3" w:tplc="0807000F" w:tentative="1">
      <w:start w:val="1"/>
      <w:numFmt w:val="decimal"/>
      <w:lvlText w:val="%4."/>
      <w:lvlJc w:val="left"/>
      <w:pPr>
        <w:ind w:left="2684" w:hanging="360"/>
      </w:pPr>
    </w:lvl>
    <w:lvl w:ilvl="4" w:tplc="08070019" w:tentative="1">
      <w:start w:val="1"/>
      <w:numFmt w:val="lowerLetter"/>
      <w:lvlText w:val="%5."/>
      <w:lvlJc w:val="left"/>
      <w:pPr>
        <w:ind w:left="3404" w:hanging="360"/>
      </w:pPr>
    </w:lvl>
    <w:lvl w:ilvl="5" w:tplc="0807001B" w:tentative="1">
      <w:start w:val="1"/>
      <w:numFmt w:val="lowerRoman"/>
      <w:lvlText w:val="%6."/>
      <w:lvlJc w:val="right"/>
      <w:pPr>
        <w:ind w:left="4124" w:hanging="180"/>
      </w:pPr>
    </w:lvl>
    <w:lvl w:ilvl="6" w:tplc="0807000F" w:tentative="1">
      <w:start w:val="1"/>
      <w:numFmt w:val="decimal"/>
      <w:lvlText w:val="%7."/>
      <w:lvlJc w:val="left"/>
      <w:pPr>
        <w:ind w:left="4844" w:hanging="360"/>
      </w:pPr>
    </w:lvl>
    <w:lvl w:ilvl="7" w:tplc="08070019" w:tentative="1">
      <w:start w:val="1"/>
      <w:numFmt w:val="lowerLetter"/>
      <w:lvlText w:val="%8."/>
      <w:lvlJc w:val="left"/>
      <w:pPr>
        <w:ind w:left="5564" w:hanging="360"/>
      </w:pPr>
    </w:lvl>
    <w:lvl w:ilvl="8" w:tplc="0807001B" w:tentative="1">
      <w:start w:val="1"/>
      <w:numFmt w:val="lowerRoman"/>
      <w:lvlText w:val="%9."/>
      <w:lvlJc w:val="right"/>
      <w:pPr>
        <w:ind w:left="6284" w:hanging="180"/>
      </w:pPr>
    </w:lvl>
  </w:abstractNum>
  <w:abstractNum w:abstractNumId="22" w15:restartNumberingAfterBreak="0">
    <w:nsid w:val="540D4769"/>
    <w:multiLevelType w:val="hybridMultilevel"/>
    <w:tmpl w:val="CE1C8038"/>
    <w:lvl w:ilvl="0" w:tplc="7D688D58">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66717"/>
    <w:multiLevelType w:val="hybridMultilevel"/>
    <w:tmpl w:val="47EA716C"/>
    <w:lvl w:ilvl="0" w:tplc="08070001">
      <w:start w:val="1"/>
      <w:numFmt w:val="bullet"/>
      <w:lvlText w:val=""/>
      <w:lvlJc w:val="left"/>
      <w:pPr>
        <w:ind w:left="524" w:hanging="360"/>
      </w:pPr>
      <w:rPr>
        <w:rFonts w:ascii="Symbol" w:hAnsi="Symbol" w:hint="default"/>
      </w:rPr>
    </w:lvl>
    <w:lvl w:ilvl="1" w:tplc="08070019">
      <w:start w:val="1"/>
      <w:numFmt w:val="lowerLetter"/>
      <w:lvlText w:val="%2."/>
      <w:lvlJc w:val="left"/>
      <w:pPr>
        <w:ind w:left="1244" w:hanging="360"/>
      </w:pPr>
    </w:lvl>
    <w:lvl w:ilvl="2" w:tplc="0807001B" w:tentative="1">
      <w:start w:val="1"/>
      <w:numFmt w:val="lowerRoman"/>
      <w:lvlText w:val="%3."/>
      <w:lvlJc w:val="right"/>
      <w:pPr>
        <w:ind w:left="1964" w:hanging="180"/>
      </w:pPr>
    </w:lvl>
    <w:lvl w:ilvl="3" w:tplc="0807000F" w:tentative="1">
      <w:start w:val="1"/>
      <w:numFmt w:val="decimal"/>
      <w:lvlText w:val="%4."/>
      <w:lvlJc w:val="left"/>
      <w:pPr>
        <w:ind w:left="2684" w:hanging="360"/>
      </w:pPr>
    </w:lvl>
    <w:lvl w:ilvl="4" w:tplc="08070019" w:tentative="1">
      <w:start w:val="1"/>
      <w:numFmt w:val="lowerLetter"/>
      <w:lvlText w:val="%5."/>
      <w:lvlJc w:val="left"/>
      <w:pPr>
        <w:ind w:left="3404" w:hanging="360"/>
      </w:pPr>
    </w:lvl>
    <w:lvl w:ilvl="5" w:tplc="0807001B" w:tentative="1">
      <w:start w:val="1"/>
      <w:numFmt w:val="lowerRoman"/>
      <w:lvlText w:val="%6."/>
      <w:lvlJc w:val="right"/>
      <w:pPr>
        <w:ind w:left="4124" w:hanging="180"/>
      </w:pPr>
    </w:lvl>
    <w:lvl w:ilvl="6" w:tplc="0807000F" w:tentative="1">
      <w:start w:val="1"/>
      <w:numFmt w:val="decimal"/>
      <w:lvlText w:val="%7."/>
      <w:lvlJc w:val="left"/>
      <w:pPr>
        <w:ind w:left="4844" w:hanging="360"/>
      </w:pPr>
    </w:lvl>
    <w:lvl w:ilvl="7" w:tplc="08070019" w:tentative="1">
      <w:start w:val="1"/>
      <w:numFmt w:val="lowerLetter"/>
      <w:lvlText w:val="%8."/>
      <w:lvlJc w:val="left"/>
      <w:pPr>
        <w:ind w:left="5564" w:hanging="360"/>
      </w:pPr>
    </w:lvl>
    <w:lvl w:ilvl="8" w:tplc="0807001B" w:tentative="1">
      <w:start w:val="1"/>
      <w:numFmt w:val="lowerRoman"/>
      <w:lvlText w:val="%9."/>
      <w:lvlJc w:val="right"/>
      <w:pPr>
        <w:ind w:left="6284" w:hanging="180"/>
      </w:pPr>
    </w:lvl>
  </w:abstractNum>
  <w:abstractNum w:abstractNumId="24" w15:restartNumberingAfterBreak="0">
    <w:nsid w:val="61BA5C26"/>
    <w:multiLevelType w:val="hybridMultilevel"/>
    <w:tmpl w:val="EB14E8C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62A18B0"/>
    <w:multiLevelType w:val="hybridMultilevel"/>
    <w:tmpl w:val="A48C1C1A"/>
    <w:lvl w:ilvl="0" w:tplc="7A86C710">
      <w:start w:val="1"/>
      <w:numFmt w:val="bullet"/>
      <w:lvlText w:val="-"/>
      <w:lvlJc w:val="left"/>
      <w:pPr>
        <w:ind w:left="720" w:hanging="360"/>
      </w:pPr>
      <w:rPr>
        <w:rFonts w:ascii="Wide Latin" w:hAnsi="Wide Lati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8322269"/>
    <w:multiLevelType w:val="hybridMultilevel"/>
    <w:tmpl w:val="7FBCB2BA"/>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B0C66F9"/>
    <w:multiLevelType w:val="hybridMultilevel"/>
    <w:tmpl w:val="680E7D78"/>
    <w:lvl w:ilvl="0" w:tplc="42D8ED08">
      <w:start w:val="1"/>
      <w:numFmt w:val="bullet"/>
      <w:lvlText w:val="!"/>
      <w:lvlJc w:val="left"/>
      <w:pPr>
        <w:ind w:left="720" w:hanging="360"/>
      </w:pPr>
      <w:rPr>
        <w:rFonts w:ascii="Times New Roman" w:hAnsi="Times New Roman" w:cs="Times New Roman" w:hint="default"/>
        <w:b/>
        <w:i w:val="0"/>
        <w:color w:val="0000CC"/>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BDC2AD1"/>
    <w:multiLevelType w:val="hybridMultilevel"/>
    <w:tmpl w:val="82ECFBAE"/>
    <w:lvl w:ilvl="0" w:tplc="7A86C710">
      <w:start w:val="1"/>
      <w:numFmt w:val="bullet"/>
      <w:lvlText w:val="-"/>
      <w:lvlJc w:val="left"/>
      <w:pPr>
        <w:ind w:left="862" w:hanging="360"/>
      </w:pPr>
      <w:rPr>
        <w:rFonts w:ascii="Wide Latin" w:hAnsi="Wide Latin"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29"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30" w15:restartNumberingAfterBreak="0">
    <w:nsid w:val="7795617F"/>
    <w:multiLevelType w:val="hybridMultilevel"/>
    <w:tmpl w:val="12968304"/>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31" w15:restartNumberingAfterBreak="0">
    <w:nsid w:val="7A487721"/>
    <w:multiLevelType w:val="multilevel"/>
    <w:tmpl w:val="B72476DE"/>
    <w:lvl w:ilvl="0">
      <w:start w:val="1"/>
      <w:numFmt w:val="decimal"/>
      <w:lvlText w:val="%1."/>
      <w:lvlJc w:val="left"/>
      <w:pPr>
        <w:ind w:left="502" w:hanging="360"/>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879" w:hanging="737"/>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2" w15:restartNumberingAfterBreak="0">
    <w:nsid w:val="7AF7170F"/>
    <w:multiLevelType w:val="hybridMultilevel"/>
    <w:tmpl w:val="9AEA73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B176659"/>
    <w:multiLevelType w:val="hybridMultilevel"/>
    <w:tmpl w:val="6A30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017E4"/>
    <w:multiLevelType w:val="hybridMultilevel"/>
    <w:tmpl w:val="68029404"/>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EA85A10"/>
    <w:multiLevelType w:val="hybridMultilevel"/>
    <w:tmpl w:val="66FAEDB6"/>
    <w:lvl w:ilvl="0" w:tplc="B2D2BD1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FDB412A"/>
    <w:multiLevelType w:val="hybridMultilevel"/>
    <w:tmpl w:val="4C1C3040"/>
    <w:lvl w:ilvl="0" w:tplc="0407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9466436">
    <w:abstractNumId w:val="1"/>
  </w:num>
  <w:num w:numId="2" w16cid:durableId="1429500809">
    <w:abstractNumId w:val="11"/>
  </w:num>
  <w:num w:numId="3" w16cid:durableId="682131323">
    <w:abstractNumId w:val="29"/>
  </w:num>
  <w:num w:numId="4" w16cid:durableId="2039159215">
    <w:abstractNumId w:val="12"/>
  </w:num>
  <w:num w:numId="5" w16cid:durableId="384107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8835351">
    <w:abstractNumId w:val="7"/>
  </w:num>
  <w:num w:numId="7" w16cid:durableId="830098488">
    <w:abstractNumId w:val="25"/>
  </w:num>
  <w:num w:numId="8" w16cid:durableId="1548759383">
    <w:abstractNumId w:val="9"/>
  </w:num>
  <w:num w:numId="9" w16cid:durableId="1315913555">
    <w:abstractNumId w:val="4"/>
  </w:num>
  <w:num w:numId="10" w16cid:durableId="664554702">
    <w:abstractNumId w:val="0"/>
  </w:num>
  <w:num w:numId="11" w16cid:durableId="1468425831">
    <w:abstractNumId w:val="18"/>
  </w:num>
  <w:num w:numId="12" w16cid:durableId="52703375">
    <w:abstractNumId w:val="33"/>
  </w:num>
  <w:num w:numId="13" w16cid:durableId="812017588">
    <w:abstractNumId w:val="31"/>
  </w:num>
  <w:num w:numId="14" w16cid:durableId="186407740">
    <w:abstractNumId w:val="28"/>
  </w:num>
  <w:num w:numId="15" w16cid:durableId="1162814945">
    <w:abstractNumId w:val="5"/>
  </w:num>
  <w:num w:numId="16" w16cid:durableId="1854417711">
    <w:abstractNumId w:val="16"/>
  </w:num>
  <w:num w:numId="17" w16cid:durableId="1474980872">
    <w:abstractNumId w:val="2"/>
  </w:num>
  <w:num w:numId="18" w16cid:durableId="1081490257">
    <w:abstractNumId w:val="32"/>
  </w:num>
  <w:num w:numId="19" w16cid:durableId="2096316460">
    <w:abstractNumId w:val="21"/>
  </w:num>
  <w:num w:numId="20" w16cid:durableId="1646734826">
    <w:abstractNumId w:val="20"/>
  </w:num>
  <w:num w:numId="21" w16cid:durableId="1695883939">
    <w:abstractNumId w:val="26"/>
  </w:num>
  <w:num w:numId="22" w16cid:durableId="1189828822">
    <w:abstractNumId w:val="14"/>
  </w:num>
  <w:num w:numId="23" w16cid:durableId="1002777011">
    <w:abstractNumId w:val="1"/>
  </w:num>
  <w:num w:numId="24" w16cid:durableId="155848420">
    <w:abstractNumId w:val="1"/>
  </w:num>
  <w:num w:numId="25" w16cid:durableId="1759868031">
    <w:abstractNumId w:val="1"/>
  </w:num>
  <w:num w:numId="26" w16cid:durableId="830364487">
    <w:abstractNumId w:val="23"/>
  </w:num>
  <w:num w:numId="27" w16cid:durableId="390159014">
    <w:abstractNumId w:val="8"/>
  </w:num>
  <w:num w:numId="28" w16cid:durableId="62072896">
    <w:abstractNumId w:val="1"/>
  </w:num>
  <w:num w:numId="29" w16cid:durableId="73822905">
    <w:abstractNumId w:val="1"/>
  </w:num>
  <w:num w:numId="30" w16cid:durableId="1424691978">
    <w:abstractNumId w:val="1"/>
  </w:num>
  <w:num w:numId="31" w16cid:durableId="1339307764">
    <w:abstractNumId w:val="35"/>
  </w:num>
  <w:num w:numId="32" w16cid:durableId="336083252">
    <w:abstractNumId w:val="13"/>
  </w:num>
  <w:num w:numId="33" w16cid:durableId="505435842">
    <w:abstractNumId w:val="10"/>
  </w:num>
  <w:num w:numId="34" w16cid:durableId="2043821149">
    <w:abstractNumId w:val="27"/>
  </w:num>
  <w:num w:numId="35" w16cid:durableId="1407149606">
    <w:abstractNumId w:val="1"/>
  </w:num>
  <w:num w:numId="36" w16cid:durableId="51660215">
    <w:abstractNumId w:val="34"/>
  </w:num>
  <w:num w:numId="37" w16cid:durableId="1045375221">
    <w:abstractNumId w:val="24"/>
  </w:num>
  <w:num w:numId="38" w16cid:durableId="910501985">
    <w:abstractNumId w:val="19"/>
  </w:num>
  <w:num w:numId="39" w16cid:durableId="650250147">
    <w:abstractNumId w:val="30"/>
  </w:num>
  <w:num w:numId="40" w16cid:durableId="1667980767">
    <w:abstractNumId w:val="17"/>
  </w:num>
  <w:num w:numId="41" w16cid:durableId="1428959416">
    <w:abstractNumId w:val="22"/>
  </w:num>
  <w:num w:numId="42" w16cid:durableId="1935934964">
    <w:abstractNumId w:val="3"/>
  </w:num>
  <w:num w:numId="43" w16cid:durableId="896938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6760960">
    <w:abstractNumId w:val="15"/>
  </w:num>
  <w:num w:numId="45" w16cid:durableId="244413817">
    <w:abstractNumId w:val="36"/>
  </w:num>
  <w:num w:numId="46" w16cid:durableId="15288367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E8"/>
    <w:rsid w:val="000069C8"/>
    <w:rsid w:val="000077BE"/>
    <w:rsid w:val="000124D8"/>
    <w:rsid w:val="00013FE9"/>
    <w:rsid w:val="000211F1"/>
    <w:rsid w:val="000235B8"/>
    <w:rsid w:val="00024E95"/>
    <w:rsid w:val="00036054"/>
    <w:rsid w:val="00036CF3"/>
    <w:rsid w:val="00037F84"/>
    <w:rsid w:val="0004090C"/>
    <w:rsid w:val="00044F11"/>
    <w:rsid w:val="0005223C"/>
    <w:rsid w:val="000579DB"/>
    <w:rsid w:val="00060AA0"/>
    <w:rsid w:val="000663AA"/>
    <w:rsid w:val="000830D3"/>
    <w:rsid w:val="00086047"/>
    <w:rsid w:val="00090775"/>
    <w:rsid w:val="00091705"/>
    <w:rsid w:val="000A3544"/>
    <w:rsid w:val="000A431B"/>
    <w:rsid w:val="000A759A"/>
    <w:rsid w:val="000B1915"/>
    <w:rsid w:val="000B6DA4"/>
    <w:rsid w:val="000C24C1"/>
    <w:rsid w:val="000C3015"/>
    <w:rsid w:val="000C379F"/>
    <w:rsid w:val="000C7DCA"/>
    <w:rsid w:val="000D6A3A"/>
    <w:rsid w:val="000E35AB"/>
    <w:rsid w:val="000F6DB6"/>
    <w:rsid w:val="0010127E"/>
    <w:rsid w:val="00110150"/>
    <w:rsid w:val="00111D31"/>
    <w:rsid w:val="0011238F"/>
    <w:rsid w:val="00113252"/>
    <w:rsid w:val="00124169"/>
    <w:rsid w:val="00125BF4"/>
    <w:rsid w:val="0013361A"/>
    <w:rsid w:val="00134DB7"/>
    <w:rsid w:val="00135BCC"/>
    <w:rsid w:val="00136234"/>
    <w:rsid w:val="00137B2B"/>
    <w:rsid w:val="0014327D"/>
    <w:rsid w:val="00147A57"/>
    <w:rsid w:val="001521ED"/>
    <w:rsid w:val="001545B6"/>
    <w:rsid w:val="00162BD1"/>
    <w:rsid w:val="0017074B"/>
    <w:rsid w:val="00171CCF"/>
    <w:rsid w:val="0017257B"/>
    <w:rsid w:val="00172C1B"/>
    <w:rsid w:val="001730E7"/>
    <w:rsid w:val="00174F83"/>
    <w:rsid w:val="00175F33"/>
    <w:rsid w:val="0019532E"/>
    <w:rsid w:val="00195A70"/>
    <w:rsid w:val="00196070"/>
    <w:rsid w:val="001961F1"/>
    <w:rsid w:val="001A46BE"/>
    <w:rsid w:val="001A55AE"/>
    <w:rsid w:val="001A6306"/>
    <w:rsid w:val="001A6F2B"/>
    <w:rsid w:val="001A7506"/>
    <w:rsid w:val="001B0444"/>
    <w:rsid w:val="001B699A"/>
    <w:rsid w:val="001B6C9A"/>
    <w:rsid w:val="001C26E7"/>
    <w:rsid w:val="001D04CF"/>
    <w:rsid w:val="001E23FF"/>
    <w:rsid w:val="001E5120"/>
    <w:rsid w:val="001E78DC"/>
    <w:rsid w:val="001F1C5C"/>
    <w:rsid w:val="001F4B0C"/>
    <w:rsid w:val="001F5625"/>
    <w:rsid w:val="00202DEE"/>
    <w:rsid w:val="00206300"/>
    <w:rsid w:val="002070EA"/>
    <w:rsid w:val="002117AF"/>
    <w:rsid w:val="002200CB"/>
    <w:rsid w:val="002202C9"/>
    <w:rsid w:val="0022441E"/>
    <w:rsid w:val="00226288"/>
    <w:rsid w:val="00227FD0"/>
    <w:rsid w:val="002307BD"/>
    <w:rsid w:val="00235850"/>
    <w:rsid w:val="00235A43"/>
    <w:rsid w:val="00236985"/>
    <w:rsid w:val="00246F40"/>
    <w:rsid w:val="00247D4E"/>
    <w:rsid w:val="00253794"/>
    <w:rsid w:val="00256788"/>
    <w:rsid w:val="00256E01"/>
    <w:rsid w:val="002579E4"/>
    <w:rsid w:val="00260292"/>
    <w:rsid w:val="00265904"/>
    <w:rsid w:val="00265C8D"/>
    <w:rsid w:val="00266136"/>
    <w:rsid w:val="00276944"/>
    <w:rsid w:val="002803E2"/>
    <w:rsid w:val="00281C11"/>
    <w:rsid w:val="00281EC0"/>
    <w:rsid w:val="0028733B"/>
    <w:rsid w:val="00296904"/>
    <w:rsid w:val="002A69C9"/>
    <w:rsid w:val="002B4F27"/>
    <w:rsid w:val="002B61CF"/>
    <w:rsid w:val="002C1EEC"/>
    <w:rsid w:val="002D11A0"/>
    <w:rsid w:val="002E42D7"/>
    <w:rsid w:val="002E63B3"/>
    <w:rsid w:val="002F0088"/>
    <w:rsid w:val="002F1A10"/>
    <w:rsid w:val="002F2DE5"/>
    <w:rsid w:val="002F71C7"/>
    <w:rsid w:val="00304C25"/>
    <w:rsid w:val="00305D64"/>
    <w:rsid w:val="00311907"/>
    <w:rsid w:val="00312FE6"/>
    <w:rsid w:val="003132A3"/>
    <w:rsid w:val="00317B7B"/>
    <w:rsid w:val="00317E38"/>
    <w:rsid w:val="0032296D"/>
    <w:rsid w:val="0032378D"/>
    <w:rsid w:val="00330F50"/>
    <w:rsid w:val="00331DAF"/>
    <w:rsid w:val="003353E6"/>
    <w:rsid w:val="00345274"/>
    <w:rsid w:val="00347C8E"/>
    <w:rsid w:val="00355BC2"/>
    <w:rsid w:val="00361440"/>
    <w:rsid w:val="00363986"/>
    <w:rsid w:val="00364E08"/>
    <w:rsid w:val="003707C8"/>
    <w:rsid w:val="00370A6D"/>
    <w:rsid w:val="0037642C"/>
    <w:rsid w:val="003821E1"/>
    <w:rsid w:val="00385B0E"/>
    <w:rsid w:val="00385C2F"/>
    <w:rsid w:val="00387147"/>
    <w:rsid w:val="003879A5"/>
    <w:rsid w:val="00392BB0"/>
    <w:rsid w:val="00396572"/>
    <w:rsid w:val="003A0B06"/>
    <w:rsid w:val="003A2E6A"/>
    <w:rsid w:val="003B0AFB"/>
    <w:rsid w:val="003B28EB"/>
    <w:rsid w:val="003B5999"/>
    <w:rsid w:val="003C250D"/>
    <w:rsid w:val="003C491D"/>
    <w:rsid w:val="003C6F33"/>
    <w:rsid w:val="003C70A7"/>
    <w:rsid w:val="003C7402"/>
    <w:rsid w:val="003D3EC5"/>
    <w:rsid w:val="003E2A1A"/>
    <w:rsid w:val="003F0C14"/>
    <w:rsid w:val="003F231B"/>
    <w:rsid w:val="00402A8F"/>
    <w:rsid w:val="00412B4A"/>
    <w:rsid w:val="0041392F"/>
    <w:rsid w:val="004147ED"/>
    <w:rsid w:val="00414B53"/>
    <w:rsid w:val="00416978"/>
    <w:rsid w:val="004239BB"/>
    <w:rsid w:val="0043190D"/>
    <w:rsid w:val="0043516D"/>
    <w:rsid w:val="00454649"/>
    <w:rsid w:val="00470F3D"/>
    <w:rsid w:val="00476749"/>
    <w:rsid w:val="00483FAE"/>
    <w:rsid w:val="00487350"/>
    <w:rsid w:val="004907AC"/>
    <w:rsid w:val="004A0AFA"/>
    <w:rsid w:val="004A30FB"/>
    <w:rsid w:val="004D2A97"/>
    <w:rsid w:val="004D3C5B"/>
    <w:rsid w:val="004E1E5C"/>
    <w:rsid w:val="004E329A"/>
    <w:rsid w:val="004E63B8"/>
    <w:rsid w:val="004F4D8C"/>
    <w:rsid w:val="005003F9"/>
    <w:rsid w:val="00507F64"/>
    <w:rsid w:val="00512F25"/>
    <w:rsid w:val="00515DEE"/>
    <w:rsid w:val="00521A8E"/>
    <w:rsid w:val="00530AFE"/>
    <w:rsid w:val="005321FE"/>
    <w:rsid w:val="00536236"/>
    <w:rsid w:val="00536BAE"/>
    <w:rsid w:val="005379F8"/>
    <w:rsid w:val="00537DC6"/>
    <w:rsid w:val="005466E0"/>
    <w:rsid w:val="0054781B"/>
    <w:rsid w:val="0055144B"/>
    <w:rsid w:val="00551911"/>
    <w:rsid w:val="00551A97"/>
    <w:rsid w:val="0055270C"/>
    <w:rsid w:val="00562AB7"/>
    <w:rsid w:val="00566D23"/>
    <w:rsid w:val="00570FE8"/>
    <w:rsid w:val="005807A3"/>
    <w:rsid w:val="00582F16"/>
    <w:rsid w:val="00583AA8"/>
    <w:rsid w:val="005930A0"/>
    <w:rsid w:val="00597075"/>
    <w:rsid w:val="005B14A1"/>
    <w:rsid w:val="005B3583"/>
    <w:rsid w:val="005C6A4E"/>
    <w:rsid w:val="005E3992"/>
    <w:rsid w:val="005E7395"/>
    <w:rsid w:val="005F69BC"/>
    <w:rsid w:val="005F75B2"/>
    <w:rsid w:val="006059F0"/>
    <w:rsid w:val="00606F6E"/>
    <w:rsid w:val="00615FA5"/>
    <w:rsid w:val="00616296"/>
    <w:rsid w:val="00621004"/>
    <w:rsid w:val="00622E81"/>
    <w:rsid w:val="00624A2E"/>
    <w:rsid w:val="006252FB"/>
    <w:rsid w:val="00626BF3"/>
    <w:rsid w:val="00627A65"/>
    <w:rsid w:val="00631D7C"/>
    <w:rsid w:val="00633061"/>
    <w:rsid w:val="00634F96"/>
    <w:rsid w:val="0063584B"/>
    <w:rsid w:val="00644076"/>
    <w:rsid w:val="00653240"/>
    <w:rsid w:val="006537BD"/>
    <w:rsid w:val="0065670E"/>
    <w:rsid w:val="006641E8"/>
    <w:rsid w:val="00664A0B"/>
    <w:rsid w:val="00671E47"/>
    <w:rsid w:val="00673551"/>
    <w:rsid w:val="006760EC"/>
    <w:rsid w:val="00681865"/>
    <w:rsid w:val="00683078"/>
    <w:rsid w:val="0068340B"/>
    <w:rsid w:val="006876B8"/>
    <w:rsid w:val="0069419F"/>
    <w:rsid w:val="00695BDE"/>
    <w:rsid w:val="006A53A9"/>
    <w:rsid w:val="006A7640"/>
    <w:rsid w:val="006A7644"/>
    <w:rsid w:val="006A77B2"/>
    <w:rsid w:val="006B3E01"/>
    <w:rsid w:val="006C591F"/>
    <w:rsid w:val="006C76BD"/>
    <w:rsid w:val="006D0F36"/>
    <w:rsid w:val="006E0AC0"/>
    <w:rsid w:val="006E45D4"/>
    <w:rsid w:val="006F0E17"/>
    <w:rsid w:val="006F38F1"/>
    <w:rsid w:val="006F4428"/>
    <w:rsid w:val="006F554B"/>
    <w:rsid w:val="006F59DD"/>
    <w:rsid w:val="00700C28"/>
    <w:rsid w:val="0070305C"/>
    <w:rsid w:val="00706EB7"/>
    <w:rsid w:val="00712626"/>
    <w:rsid w:val="00720DC9"/>
    <w:rsid w:val="00723FF9"/>
    <w:rsid w:val="00731CD0"/>
    <w:rsid w:val="00734AEA"/>
    <w:rsid w:val="00737C62"/>
    <w:rsid w:val="00740DA1"/>
    <w:rsid w:val="00742E61"/>
    <w:rsid w:val="00746208"/>
    <w:rsid w:val="00747A51"/>
    <w:rsid w:val="00751C7C"/>
    <w:rsid w:val="007552B7"/>
    <w:rsid w:val="0076040D"/>
    <w:rsid w:val="00761898"/>
    <w:rsid w:val="00763A97"/>
    <w:rsid w:val="00763E01"/>
    <w:rsid w:val="00767A56"/>
    <w:rsid w:val="00770489"/>
    <w:rsid w:val="00774024"/>
    <w:rsid w:val="00774408"/>
    <w:rsid w:val="00774567"/>
    <w:rsid w:val="00774D3F"/>
    <w:rsid w:val="00775BFB"/>
    <w:rsid w:val="00777CA9"/>
    <w:rsid w:val="0078154A"/>
    <w:rsid w:val="00782DC4"/>
    <w:rsid w:val="007852EC"/>
    <w:rsid w:val="00785E04"/>
    <w:rsid w:val="00791C8F"/>
    <w:rsid w:val="00791FEC"/>
    <w:rsid w:val="007940BD"/>
    <w:rsid w:val="00794F07"/>
    <w:rsid w:val="00795E1D"/>
    <w:rsid w:val="007A0B42"/>
    <w:rsid w:val="007B0A31"/>
    <w:rsid w:val="007B1489"/>
    <w:rsid w:val="007B50D2"/>
    <w:rsid w:val="007B6835"/>
    <w:rsid w:val="007C4464"/>
    <w:rsid w:val="007D1D56"/>
    <w:rsid w:val="007D57E9"/>
    <w:rsid w:val="007D5CB8"/>
    <w:rsid w:val="007E2CA3"/>
    <w:rsid w:val="007E4F9F"/>
    <w:rsid w:val="007F4B73"/>
    <w:rsid w:val="007F56FC"/>
    <w:rsid w:val="0080125E"/>
    <w:rsid w:val="00812F3B"/>
    <w:rsid w:val="00814562"/>
    <w:rsid w:val="00816A88"/>
    <w:rsid w:val="00824DE4"/>
    <w:rsid w:val="00827803"/>
    <w:rsid w:val="00831A5D"/>
    <w:rsid w:val="00833917"/>
    <w:rsid w:val="00841AFF"/>
    <w:rsid w:val="008442AF"/>
    <w:rsid w:val="00844CCE"/>
    <w:rsid w:val="00850DFF"/>
    <w:rsid w:val="008663FF"/>
    <w:rsid w:val="0086652E"/>
    <w:rsid w:val="008666EE"/>
    <w:rsid w:val="00870243"/>
    <w:rsid w:val="00891259"/>
    <w:rsid w:val="008A39AD"/>
    <w:rsid w:val="008B3FB0"/>
    <w:rsid w:val="008B70DC"/>
    <w:rsid w:val="008C0BC2"/>
    <w:rsid w:val="008C1CA6"/>
    <w:rsid w:val="008C7938"/>
    <w:rsid w:val="008C7F95"/>
    <w:rsid w:val="008D410A"/>
    <w:rsid w:val="008D6498"/>
    <w:rsid w:val="008D7484"/>
    <w:rsid w:val="009214A8"/>
    <w:rsid w:val="00921BD5"/>
    <w:rsid w:val="009259A4"/>
    <w:rsid w:val="0093094F"/>
    <w:rsid w:val="00932833"/>
    <w:rsid w:val="00935641"/>
    <w:rsid w:val="00945753"/>
    <w:rsid w:val="0095521B"/>
    <w:rsid w:val="00957134"/>
    <w:rsid w:val="009572AE"/>
    <w:rsid w:val="00960C3B"/>
    <w:rsid w:val="0096277F"/>
    <w:rsid w:val="00963AC4"/>
    <w:rsid w:val="009723EF"/>
    <w:rsid w:val="0097430B"/>
    <w:rsid w:val="00980094"/>
    <w:rsid w:val="00986909"/>
    <w:rsid w:val="009878AC"/>
    <w:rsid w:val="00991559"/>
    <w:rsid w:val="00995066"/>
    <w:rsid w:val="009A1953"/>
    <w:rsid w:val="009B2E01"/>
    <w:rsid w:val="009B6F2A"/>
    <w:rsid w:val="009B7C0C"/>
    <w:rsid w:val="009D11C7"/>
    <w:rsid w:val="009E48EC"/>
    <w:rsid w:val="009F5237"/>
    <w:rsid w:val="009F66C1"/>
    <w:rsid w:val="00A075B6"/>
    <w:rsid w:val="00A16E03"/>
    <w:rsid w:val="00A269D0"/>
    <w:rsid w:val="00A27C7E"/>
    <w:rsid w:val="00A30785"/>
    <w:rsid w:val="00A33C0B"/>
    <w:rsid w:val="00A4029A"/>
    <w:rsid w:val="00A46218"/>
    <w:rsid w:val="00A509DA"/>
    <w:rsid w:val="00A52A90"/>
    <w:rsid w:val="00A548B5"/>
    <w:rsid w:val="00A63DAB"/>
    <w:rsid w:val="00A65C5E"/>
    <w:rsid w:val="00A7731E"/>
    <w:rsid w:val="00A77F71"/>
    <w:rsid w:val="00A80E8D"/>
    <w:rsid w:val="00A82F66"/>
    <w:rsid w:val="00A868EF"/>
    <w:rsid w:val="00A90261"/>
    <w:rsid w:val="00A916A2"/>
    <w:rsid w:val="00A93CCD"/>
    <w:rsid w:val="00AA1CBB"/>
    <w:rsid w:val="00AA40A6"/>
    <w:rsid w:val="00AB62CD"/>
    <w:rsid w:val="00AB7388"/>
    <w:rsid w:val="00AC718A"/>
    <w:rsid w:val="00AC7B7C"/>
    <w:rsid w:val="00AD2EC8"/>
    <w:rsid w:val="00AD6AEA"/>
    <w:rsid w:val="00AE327A"/>
    <w:rsid w:val="00AE7D7F"/>
    <w:rsid w:val="00AF1111"/>
    <w:rsid w:val="00AF67CA"/>
    <w:rsid w:val="00AF7145"/>
    <w:rsid w:val="00B06E88"/>
    <w:rsid w:val="00B11BD4"/>
    <w:rsid w:val="00B12B41"/>
    <w:rsid w:val="00B134AC"/>
    <w:rsid w:val="00B3461A"/>
    <w:rsid w:val="00B40438"/>
    <w:rsid w:val="00B432D7"/>
    <w:rsid w:val="00B43497"/>
    <w:rsid w:val="00B441D3"/>
    <w:rsid w:val="00B52721"/>
    <w:rsid w:val="00B5336D"/>
    <w:rsid w:val="00B56F68"/>
    <w:rsid w:val="00B63D5B"/>
    <w:rsid w:val="00B74EA4"/>
    <w:rsid w:val="00B74F78"/>
    <w:rsid w:val="00B84ACE"/>
    <w:rsid w:val="00B85F4A"/>
    <w:rsid w:val="00B90EEC"/>
    <w:rsid w:val="00B95382"/>
    <w:rsid w:val="00B955A2"/>
    <w:rsid w:val="00BA68C9"/>
    <w:rsid w:val="00BB4A64"/>
    <w:rsid w:val="00BC157D"/>
    <w:rsid w:val="00BC3BA5"/>
    <w:rsid w:val="00BD267E"/>
    <w:rsid w:val="00BD2F31"/>
    <w:rsid w:val="00BD344B"/>
    <w:rsid w:val="00BE067A"/>
    <w:rsid w:val="00BE2D89"/>
    <w:rsid w:val="00BF2E47"/>
    <w:rsid w:val="00BF52E1"/>
    <w:rsid w:val="00C04210"/>
    <w:rsid w:val="00C11E0D"/>
    <w:rsid w:val="00C14945"/>
    <w:rsid w:val="00C14AD4"/>
    <w:rsid w:val="00C1571C"/>
    <w:rsid w:val="00C21680"/>
    <w:rsid w:val="00C2305B"/>
    <w:rsid w:val="00C32490"/>
    <w:rsid w:val="00C3267A"/>
    <w:rsid w:val="00C46D44"/>
    <w:rsid w:val="00C52D7F"/>
    <w:rsid w:val="00C556A9"/>
    <w:rsid w:val="00C63472"/>
    <w:rsid w:val="00C640EF"/>
    <w:rsid w:val="00C67688"/>
    <w:rsid w:val="00C714FC"/>
    <w:rsid w:val="00C71C06"/>
    <w:rsid w:val="00C77BDC"/>
    <w:rsid w:val="00C97BDD"/>
    <w:rsid w:val="00CA4B29"/>
    <w:rsid w:val="00CA6338"/>
    <w:rsid w:val="00CA6438"/>
    <w:rsid w:val="00CB1C69"/>
    <w:rsid w:val="00CB2986"/>
    <w:rsid w:val="00CC5433"/>
    <w:rsid w:val="00CD169C"/>
    <w:rsid w:val="00CF48CA"/>
    <w:rsid w:val="00CF5197"/>
    <w:rsid w:val="00CF6978"/>
    <w:rsid w:val="00CF7F98"/>
    <w:rsid w:val="00D10105"/>
    <w:rsid w:val="00D1669A"/>
    <w:rsid w:val="00D22533"/>
    <w:rsid w:val="00D31F3A"/>
    <w:rsid w:val="00D32242"/>
    <w:rsid w:val="00D371D9"/>
    <w:rsid w:val="00D41A90"/>
    <w:rsid w:val="00D46366"/>
    <w:rsid w:val="00D54E35"/>
    <w:rsid w:val="00D60BB8"/>
    <w:rsid w:val="00D62C62"/>
    <w:rsid w:val="00D632E3"/>
    <w:rsid w:val="00D86B2C"/>
    <w:rsid w:val="00D91CC6"/>
    <w:rsid w:val="00D9559E"/>
    <w:rsid w:val="00DA2792"/>
    <w:rsid w:val="00DA5ADD"/>
    <w:rsid w:val="00DA7A01"/>
    <w:rsid w:val="00DB0741"/>
    <w:rsid w:val="00DB0E02"/>
    <w:rsid w:val="00DB1D70"/>
    <w:rsid w:val="00DB24A1"/>
    <w:rsid w:val="00DB450C"/>
    <w:rsid w:val="00DB5DFE"/>
    <w:rsid w:val="00DB77F2"/>
    <w:rsid w:val="00DC3A82"/>
    <w:rsid w:val="00DC621A"/>
    <w:rsid w:val="00DC75EF"/>
    <w:rsid w:val="00DD22F0"/>
    <w:rsid w:val="00DD6C99"/>
    <w:rsid w:val="00DD7975"/>
    <w:rsid w:val="00DE6EF0"/>
    <w:rsid w:val="00DF322E"/>
    <w:rsid w:val="00DF3769"/>
    <w:rsid w:val="00DF3AB7"/>
    <w:rsid w:val="00DF6B81"/>
    <w:rsid w:val="00DF6EB2"/>
    <w:rsid w:val="00DF7B15"/>
    <w:rsid w:val="00E1146C"/>
    <w:rsid w:val="00E1453B"/>
    <w:rsid w:val="00E1519F"/>
    <w:rsid w:val="00E15A41"/>
    <w:rsid w:val="00E26828"/>
    <w:rsid w:val="00E356AB"/>
    <w:rsid w:val="00E37637"/>
    <w:rsid w:val="00E4571A"/>
    <w:rsid w:val="00E50306"/>
    <w:rsid w:val="00E61F8F"/>
    <w:rsid w:val="00E62384"/>
    <w:rsid w:val="00E62D98"/>
    <w:rsid w:val="00E62E19"/>
    <w:rsid w:val="00E70018"/>
    <w:rsid w:val="00E716B1"/>
    <w:rsid w:val="00E76E37"/>
    <w:rsid w:val="00E805DA"/>
    <w:rsid w:val="00E821A9"/>
    <w:rsid w:val="00E96E68"/>
    <w:rsid w:val="00E972BA"/>
    <w:rsid w:val="00EA21F7"/>
    <w:rsid w:val="00EA258F"/>
    <w:rsid w:val="00EA38FF"/>
    <w:rsid w:val="00EA3B23"/>
    <w:rsid w:val="00EB1533"/>
    <w:rsid w:val="00EB23A9"/>
    <w:rsid w:val="00EB4D42"/>
    <w:rsid w:val="00EB4F69"/>
    <w:rsid w:val="00EB57F6"/>
    <w:rsid w:val="00EC499A"/>
    <w:rsid w:val="00ED3036"/>
    <w:rsid w:val="00ED7548"/>
    <w:rsid w:val="00EE6679"/>
    <w:rsid w:val="00EF17BD"/>
    <w:rsid w:val="00EF2B80"/>
    <w:rsid w:val="00F00B14"/>
    <w:rsid w:val="00F032EB"/>
    <w:rsid w:val="00F04959"/>
    <w:rsid w:val="00F14726"/>
    <w:rsid w:val="00F148B5"/>
    <w:rsid w:val="00F152C2"/>
    <w:rsid w:val="00F21F16"/>
    <w:rsid w:val="00F335D7"/>
    <w:rsid w:val="00F37BB0"/>
    <w:rsid w:val="00F42BD8"/>
    <w:rsid w:val="00F437EC"/>
    <w:rsid w:val="00F51223"/>
    <w:rsid w:val="00F53B1C"/>
    <w:rsid w:val="00F54A2A"/>
    <w:rsid w:val="00F56B39"/>
    <w:rsid w:val="00F606B7"/>
    <w:rsid w:val="00F649C8"/>
    <w:rsid w:val="00F669E8"/>
    <w:rsid w:val="00F747DD"/>
    <w:rsid w:val="00F830A6"/>
    <w:rsid w:val="00F85A42"/>
    <w:rsid w:val="00F91105"/>
    <w:rsid w:val="00F92283"/>
    <w:rsid w:val="00F94831"/>
    <w:rsid w:val="00F9708E"/>
    <w:rsid w:val="00F97485"/>
    <w:rsid w:val="00FA4A56"/>
    <w:rsid w:val="00FA6932"/>
    <w:rsid w:val="00FB157D"/>
    <w:rsid w:val="00FB2402"/>
    <w:rsid w:val="00FB5101"/>
    <w:rsid w:val="00FE2E6E"/>
    <w:rsid w:val="0C04BC3C"/>
    <w:rsid w:val="2626C6AA"/>
    <w:rsid w:val="2A690329"/>
    <w:rsid w:val="439ADBEC"/>
    <w:rsid w:val="495E9FE2"/>
    <w:rsid w:val="4E2D49F4"/>
    <w:rsid w:val="51B82749"/>
    <w:rsid w:val="72710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31E72"/>
  <w15:chartTrackingRefBased/>
  <w15:docId w15:val="{9B74B0D2-630A-4AE9-B437-C9B947FD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E8"/>
    <w:pPr>
      <w:spacing w:before="120" w:line="240" w:lineRule="auto"/>
    </w:pPr>
    <w:rPr>
      <w:rFonts w:ascii="Arial" w:eastAsia="Times New Roman" w:hAnsi="Arial"/>
      <w:sz w:val="22"/>
      <w:szCs w:val="24"/>
      <w:lang w:val="en-GB" w:eastAsia="de-CH"/>
    </w:rPr>
  </w:style>
  <w:style w:type="paragraph" w:styleId="Heading1">
    <w:name w:val="heading 1"/>
    <w:basedOn w:val="Normal"/>
    <w:next w:val="Normal"/>
    <w:autoRedefine/>
    <w:qFormat/>
    <w:rsid w:val="00A80E8D"/>
    <w:pPr>
      <w:keepNext/>
      <w:numPr>
        <w:numId w:val="1"/>
      </w:numPr>
      <w:spacing w:line="480" w:lineRule="exact"/>
      <w:ind w:left="709"/>
      <w:jc w:val="both"/>
      <w:outlineLvl w:val="0"/>
    </w:pPr>
    <w:rPr>
      <w:rFonts w:cs="Arial"/>
      <w:b/>
      <w:bCs/>
      <w:kern w:val="32"/>
      <w:sz w:val="28"/>
      <w:szCs w:val="32"/>
    </w:rPr>
  </w:style>
  <w:style w:type="paragraph" w:styleId="Heading2">
    <w:name w:val="heading 2"/>
    <w:basedOn w:val="Heading1"/>
    <w:next w:val="Normal"/>
    <w:autoRedefine/>
    <w:qFormat/>
    <w:rsid w:val="00A80E8D"/>
    <w:pPr>
      <w:numPr>
        <w:ilvl w:val="1"/>
      </w:numPr>
      <w:spacing w:line="380" w:lineRule="exact"/>
      <w:ind w:left="1134"/>
      <w:outlineLvl w:val="1"/>
    </w:pPr>
    <w:rPr>
      <w:bCs w:val="0"/>
      <w:iCs/>
      <w:sz w:val="26"/>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uiPriority w:val="39"/>
    <w:rsid w:val="00731CD0"/>
    <w:pPr>
      <w:spacing w:after="120"/>
    </w:pPr>
  </w:style>
  <w:style w:type="paragraph" w:styleId="TOC2">
    <w:name w:val="toc 2"/>
    <w:basedOn w:val="Normal"/>
    <w:next w:val="Normal"/>
    <w:uiPriority w:val="39"/>
    <w:rsid w:val="00731CD0"/>
    <w:pPr>
      <w:spacing w:before="60"/>
      <w:ind w:left="238"/>
    </w:pPr>
  </w:style>
  <w:style w:type="paragraph" w:styleId="TOC3">
    <w:name w:val="toc 3"/>
    <w:basedOn w:val="Normal"/>
    <w:next w:val="Normal"/>
    <w:uiPriority w:val="39"/>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775BFB"/>
    <w:pPr>
      <w:spacing w:line="200" w:lineRule="exact"/>
    </w:pPr>
    <w:rPr>
      <w:b/>
      <w:sz w:val="24"/>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table" w:styleId="TableGrid">
    <w:name w:val="Table Grid"/>
    <w:basedOn w:val="TableNormal"/>
    <w:uiPriority w:val="59"/>
    <w:rsid w:val="00F669E8"/>
    <w:pPr>
      <w:spacing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669E8"/>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Hyperlink">
    <w:name w:val="Hyperlink"/>
    <w:basedOn w:val="DefaultParagraphFont"/>
    <w:uiPriority w:val="99"/>
    <w:unhideWhenUsed/>
    <w:rsid w:val="00D91CC6"/>
    <w:rPr>
      <w:color w:val="0000FF" w:themeColor="hyperlink"/>
      <w:u w:val="single"/>
    </w:rPr>
  </w:style>
  <w:style w:type="paragraph" w:customStyle="1" w:styleId="CharCharCharCharCharCharCharChar">
    <w:name w:val="Char Char Char Char Char Char Char Char"/>
    <w:basedOn w:val="Normal"/>
    <w:rsid w:val="00D91CC6"/>
    <w:pPr>
      <w:spacing w:before="0" w:after="160" w:line="240" w:lineRule="exact"/>
    </w:pPr>
    <w:rPr>
      <w:rFonts w:cs="Arial"/>
      <w:sz w:val="20"/>
      <w:szCs w:val="20"/>
      <w:lang w:val="en-US" w:eastAsia="en-US"/>
    </w:rPr>
  </w:style>
  <w:style w:type="character" w:styleId="CommentReference">
    <w:name w:val="annotation reference"/>
    <w:basedOn w:val="DefaultParagraphFont"/>
    <w:uiPriority w:val="99"/>
    <w:semiHidden/>
    <w:unhideWhenUsed/>
    <w:rsid w:val="00D91CC6"/>
    <w:rPr>
      <w:sz w:val="16"/>
      <w:szCs w:val="16"/>
    </w:rPr>
  </w:style>
  <w:style w:type="paragraph" w:styleId="CommentText">
    <w:name w:val="annotation text"/>
    <w:basedOn w:val="Normal"/>
    <w:link w:val="CommentTextChar"/>
    <w:uiPriority w:val="99"/>
    <w:unhideWhenUsed/>
    <w:rsid w:val="00D91CC6"/>
    <w:pPr>
      <w:spacing w:before="0"/>
    </w:pPr>
    <w:rPr>
      <w:sz w:val="20"/>
      <w:szCs w:val="20"/>
      <w:lang w:val="de-CH"/>
    </w:rPr>
  </w:style>
  <w:style w:type="character" w:customStyle="1" w:styleId="CommentTextChar">
    <w:name w:val="Comment Text Char"/>
    <w:basedOn w:val="DefaultParagraphFont"/>
    <w:link w:val="CommentText"/>
    <w:uiPriority w:val="99"/>
    <w:rsid w:val="00D91CC6"/>
    <w:rPr>
      <w:rFonts w:ascii="Arial" w:eastAsia="Times New Roman" w:hAnsi="Arial"/>
      <w:lang w:eastAsia="de-CH"/>
    </w:rPr>
  </w:style>
  <w:style w:type="paragraph" w:customStyle="1" w:styleId="Text">
    <w:name w:val="Text"/>
    <w:basedOn w:val="Normal"/>
    <w:link w:val="TextZchn"/>
    <w:uiPriority w:val="6"/>
    <w:qFormat/>
    <w:rsid w:val="00D91CC6"/>
    <w:pPr>
      <w:spacing w:before="0" w:after="150" w:line="276" w:lineRule="auto"/>
      <w:jc w:val="both"/>
    </w:pPr>
    <w:rPr>
      <w:rFonts w:eastAsia="Calibri" w:cstheme="minorBidi"/>
      <w:spacing w:val="4"/>
      <w:sz w:val="21"/>
      <w:szCs w:val="21"/>
      <w:lang w:val="en-US" w:eastAsia="en-US"/>
    </w:rPr>
  </w:style>
  <w:style w:type="character" w:customStyle="1" w:styleId="TextZchn">
    <w:name w:val="Text Zchn"/>
    <w:basedOn w:val="DefaultParagraphFont"/>
    <w:link w:val="Text"/>
    <w:uiPriority w:val="6"/>
    <w:rsid w:val="00D91CC6"/>
    <w:rPr>
      <w:rFonts w:ascii="Arial" w:eastAsia="Calibri" w:hAnsi="Arial" w:cstheme="minorBidi"/>
      <w:spacing w:val="4"/>
      <w:sz w:val="21"/>
      <w:szCs w:val="21"/>
      <w:lang w:val="en-US"/>
    </w:rPr>
  </w:style>
  <w:style w:type="paragraph" w:styleId="BalloonText">
    <w:name w:val="Balloon Text"/>
    <w:basedOn w:val="Normal"/>
    <w:link w:val="BalloonTextChar"/>
    <w:uiPriority w:val="99"/>
    <w:semiHidden/>
    <w:unhideWhenUsed/>
    <w:rsid w:val="00D91C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CC6"/>
    <w:rPr>
      <w:rFonts w:ascii="Segoe UI" w:eastAsia="Times New Roman" w:hAnsi="Segoe UI" w:cs="Segoe UI"/>
      <w:sz w:val="18"/>
      <w:szCs w:val="18"/>
      <w:lang w:val="en-GB" w:eastAsia="de-CH"/>
    </w:rPr>
  </w:style>
  <w:style w:type="paragraph" w:styleId="ListParagraph">
    <w:name w:val="List Paragraph"/>
    <w:aliases w:val="List-Bulleted,List Paragraph 1,Paragraph,List Paragraph (numbered (a)),Use Case List Paragraph,Akapit z listą BS,Table bullet"/>
    <w:basedOn w:val="Normal"/>
    <w:link w:val="ListParagraphChar"/>
    <w:uiPriority w:val="34"/>
    <w:qFormat/>
    <w:rsid w:val="00761898"/>
    <w:pPr>
      <w:spacing w:before="0"/>
      <w:ind w:left="720"/>
      <w:contextualSpacing/>
    </w:pPr>
    <w:rPr>
      <w:rFonts w:eastAsiaTheme="minorEastAsia"/>
      <w:sz w:val="20"/>
      <w:lang w:val="fr-CH" w:eastAsia="en-US"/>
    </w:rPr>
  </w:style>
  <w:style w:type="character" w:customStyle="1" w:styleId="ListParagraphChar">
    <w:name w:val="List Paragraph Char"/>
    <w:aliases w:val="List-Bulleted Char,List Paragraph 1 Char,Paragraph Char,List Paragraph (numbered (a)) Char,Use Case List Paragraph Char,Akapit z listą BS Char,Table bullet Char"/>
    <w:link w:val="ListParagraph"/>
    <w:uiPriority w:val="34"/>
    <w:locked/>
    <w:rsid w:val="00761898"/>
    <w:rPr>
      <w:rFonts w:ascii="Arial" w:eastAsiaTheme="minorEastAsia" w:hAnsi="Arial"/>
      <w:szCs w:val="24"/>
      <w:lang w:val="fr-CH"/>
    </w:rPr>
  </w:style>
  <w:style w:type="paragraph" w:styleId="CommentSubject">
    <w:name w:val="annotation subject"/>
    <w:basedOn w:val="CommentText"/>
    <w:next w:val="CommentText"/>
    <w:link w:val="CommentSubjectChar"/>
    <w:uiPriority w:val="99"/>
    <w:semiHidden/>
    <w:unhideWhenUsed/>
    <w:rsid w:val="00761898"/>
    <w:pPr>
      <w:spacing w:before="120"/>
    </w:pPr>
    <w:rPr>
      <w:b/>
      <w:bCs/>
      <w:lang w:val="en-GB"/>
    </w:rPr>
  </w:style>
  <w:style w:type="character" w:customStyle="1" w:styleId="CommentSubjectChar">
    <w:name w:val="Comment Subject Char"/>
    <w:basedOn w:val="CommentTextChar"/>
    <w:link w:val="CommentSubject"/>
    <w:uiPriority w:val="99"/>
    <w:semiHidden/>
    <w:rsid w:val="00761898"/>
    <w:rPr>
      <w:rFonts w:ascii="Arial" w:eastAsia="Times New Roman" w:hAnsi="Arial"/>
      <w:b/>
      <w:bCs/>
      <w:lang w:val="en-GB" w:eastAsia="de-CH"/>
    </w:rPr>
  </w:style>
  <w:style w:type="paragraph" w:styleId="FootnoteText">
    <w:name w:val="footnote text"/>
    <w:aliases w:val="9,Footnote Text Char1,Footnote Text Char Char,Footnote Text Char1 Char Char,Footnote Text Char Char Char Char,Footnote Text Char1 Char Char Char Char,Footnote Text Char Char Char Char Char Char,Footnote Text Char Char1 Char Char Char Char"/>
    <w:basedOn w:val="Normal"/>
    <w:link w:val="FootnoteTextChar"/>
    <w:uiPriority w:val="99"/>
    <w:rsid w:val="00761898"/>
    <w:pPr>
      <w:spacing w:before="0"/>
      <w:jc w:val="both"/>
    </w:pPr>
    <w:rPr>
      <w:sz w:val="24"/>
      <w:szCs w:val="20"/>
      <w:lang w:eastAsia="en-US"/>
    </w:rPr>
  </w:style>
  <w:style w:type="character" w:customStyle="1" w:styleId="FootnoteTextChar">
    <w:name w:val="Footnote Text Char"/>
    <w:aliases w:val="9 Char,Footnote Text Char1 Char,Footnote Text Char Char Char,Footnote Text Char1 Char Char Char,Footnote Text Char Char Char Char Char,Footnote Text Char1 Char Char Char Char Char,Footnote Text Char Char Char Char Char Char Char"/>
    <w:basedOn w:val="DefaultParagraphFont"/>
    <w:link w:val="FootnoteText"/>
    <w:uiPriority w:val="99"/>
    <w:rsid w:val="00761898"/>
    <w:rPr>
      <w:rFonts w:ascii="Arial" w:eastAsia="Times New Roman" w:hAnsi="Arial"/>
      <w:sz w:val="24"/>
      <w:lang w:val="en-GB"/>
    </w:rPr>
  </w:style>
  <w:style w:type="character" w:styleId="FootnoteReference">
    <w:name w:val="footnote reference"/>
    <w:aliases w:val="16 Point,Superscript 6 Point,(Ref. de nota al pie),BVI fnr"/>
    <w:uiPriority w:val="99"/>
    <w:rsid w:val="00761898"/>
    <w:rPr>
      <w:vertAlign w:val="superscript"/>
    </w:rPr>
  </w:style>
  <w:style w:type="paragraph" w:customStyle="1" w:styleId="Untertitel2">
    <w:name w:val="Untertitel2"/>
    <w:basedOn w:val="Normal"/>
    <w:link w:val="Untertitel2Char"/>
    <w:qFormat/>
    <w:rsid w:val="00347C8E"/>
    <w:pPr>
      <w:spacing w:after="60" w:line="240" w:lineRule="atLeast"/>
    </w:pPr>
    <w:rPr>
      <w:b/>
      <w:lang w:val="de-CH"/>
    </w:rPr>
  </w:style>
  <w:style w:type="character" w:customStyle="1" w:styleId="Untertitel2Char">
    <w:name w:val="Untertitel2 Char"/>
    <w:basedOn w:val="DefaultParagraphFont"/>
    <w:link w:val="Untertitel2"/>
    <w:rsid w:val="00347C8E"/>
    <w:rPr>
      <w:rFonts w:ascii="Arial" w:eastAsia="Times New Roman" w:hAnsi="Arial"/>
      <w:b/>
      <w:sz w:val="22"/>
      <w:szCs w:val="24"/>
      <w:lang w:eastAsia="de-CH"/>
    </w:rPr>
  </w:style>
  <w:style w:type="character" w:styleId="PlaceholderText">
    <w:name w:val="Placeholder Text"/>
    <w:basedOn w:val="DefaultParagraphFont"/>
    <w:uiPriority w:val="99"/>
    <w:semiHidden/>
    <w:rsid w:val="00551A97"/>
    <w:rPr>
      <w:color w:val="808080"/>
    </w:rPr>
  </w:style>
  <w:style w:type="character" w:styleId="FollowedHyperlink">
    <w:name w:val="FollowedHyperlink"/>
    <w:basedOn w:val="DefaultParagraphFont"/>
    <w:uiPriority w:val="99"/>
    <w:semiHidden/>
    <w:unhideWhenUsed/>
    <w:rsid w:val="00091705"/>
    <w:rPr>
      <w:color w:val="800080" w:themeColor="followedHyperlink"/>
      <w:u w:val="single"/>
    </w:rPr>
  </w:style>
  <w:style w:type="table" w:styleId="GridTable4-Accent1">
    <w:name w:val="Grid Table 4 Accent 1"/>
    <w:basedOn w:val="TableNormal"/>
    <w:uiPriority w:val="49"/>
    <w:rsid w:val="000C3015"/>
    <w:pPr>
      <w:spacing w:line="240" w:lineRule="auto"/>
    </w:pPr>
    <w:rPr>
      <w:rFonts w:eastAsia="PMingLiU"/>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AF1111"/>
    <w:pPr>
      <w:spacing w:line="240" w:lineRule="auto"/>
    </w:pPr>
    <w:rPr>
      <w:rFonts w:ascii="Arial" w:eastAsia="Calibri" w:hAnsi="Arial"/>
      <w:lang w:eastAsia="de-CH"/>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5">
    <w:name w:val="List Table 3 Accent 5"/>
    <w:basedOn w:val="TableNormal"/>
    <w:uiPriority w:val="48"/>
    <w:rsid w:val="005F75B2"/>
    <w:pPr>
      <w:spacing w:line="240" w:lineRule="auto"/>
    </w:pPr>
    <w:rPr>
      <w:rFonts w:eastAsia="PMingLiU"/>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Form">
    <w:name w:val="Form"/>
    <w:basedOn w:val="Normal"/>
    <w:rsid w:val="00D32242"/>
    <w:pPr>
      <w:spacing w:before="0" w:line="260" w:lineRule="exact"/>
    </w:pPr>
    <w:rPr>
      <w:sz w:val="15"/>
      <w:szCs w:val="20"/>
    </w:rPr>
  </w:style>
  <w:style w:type="paragraph" w:styleId="NormalWeb">
    <w:name w:val="Normal (Web)"/>
    <w:basedOn w:val="Normal"/>
    <w:rsid w:val="00D32242"/>
    <w:pPr>
      <w:spacing w:before="0" w:after="100" w:afterAutospacing="1"/>
    </w:pPr>
    <w:rPr>
      <w:rFonts w:ascii="Times New Roman" w:hAnsi="Times New Roman"/>
      <w:sz w:val="24"/>
      <w:lang w:val="de-CH"/>
    </w:rPr>
  </w:style>
  <w:style w:type="character" w:styleId="UnresolvedMention">
    <w:name w:val="Unresolved Mention"/>
    <w:basedOn w:val="DefaultParagraphFont"/>
    <w:uiPriority w:val="99"/>
    <w:semiHidden/>
    <w:unhideWhenUsed/>
    <w:rsid w:val="00DB0E02"/>
    <w:rPr>
      <w:color w:val="605E5C"/>
      <w:shd w:val="clear" w:color="auto" w:fill="E1DFDD"/>
    </w:rPr>
  </w:style>
  <w:style w:type="paragraph" w:styleId="Revision">
    <w:name w:val="Revision"/>
    <w:hidden/>
    <w:uiPriority w:val="99"/>
    <w:semiHidden/>
    <w:rsid w:val="00E26828"/>
    <w:pPr>
      <w:spacing w:line="240" w:lineRule="auto"/>
    </w:pPr>
    <w:rPr>
      <w:rFonts w:ascii="Arial" w:eastAsia="Times New Roman" w:hAnsi="Arial"/>
      <w:sz w:val="22"/>
      <w:szCs w:val="24"/>
      <w:lang w:val="en-GB" w:eastAsia="de-CH"/>
    </w:rPr>
  </w:style>
  <w:style w:type="character" w:customStyle="1" w:styleId="FooterChar">
    <w:name w:val="Footer Char"/>
    <w:basedOn w:val="DefaultParagraphFont"/>
    <w:link w:val="Footer"/>
    <w:uiPriority w:val="99"/>
    <w:rsid w:val="000A431B"/>
    <w:rPr>
      <w:rFonts w:ascii="Arial" w:eastAsia="Times New Roman" w:hAnsi="Arial"/>
      <w:sz w:val="18"/>
      <w:szCs w:val="24"/>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5996">
      <w:bodyDiv w:val="1"/>
      <w:marLeft w:val="0"/>
      <w:marRight w:val="0"/>
      <w:marTop w:val="0"/>
      <w:marBottom w:val="0"/>
      <w:divBdr>
        <w:top w:val="none" w:sz="0" w:space="0" w:color="auto"/>
        <w:left w:val="none" w:sz="0" w:space="0" w:color="auto"/>
        <w:bottom w:val="none" w:sz="0" w:space="0" w:color="auto"/>
        <w:right w:val="none" w:sz="0" w:space="0" w:color="auto"/>
      </w:divBdr>
    </w:div>
    <w:div w:id="158230657">
      <w:bodyDiv w:val="1"/>
      <w:marLeft w:val="0"/>
      <w:marRight w:val="0"/>
      <w:marTop w:val="0"/>
      <w:marBottom w:val="0"/>
      <w:divBdr>
        <w:top w:val="none" w:sz="0" w:space="0" w:color="auto"/>
        <w:left w:val="none" w:sz="0" w:space="0" w:color="auto"/>
        <w:bottom w:val="none" w:sz="0" w:space="0" w:color="auto"/>
        <w:right w:val="none" w:sz="0" w:space="0" w:color="auto"/>
      </w:divBdr>
    </w:div>
    <w:div w:id="286473053">
      <w:bodyDiv w:val="1"/>
      <w:marLeft w:val="0"/>
      <w:marRight w:val="0"/>
      <w:marTop w:val="0"/>
      <w:marBottom w:val="0"/>
      <w:divBdr>
        <w:top w:val="none" w:sz="0" w:space="0" w:color="auto"/>
        <w:left w:val="none" w:sz="0" w:space="0" w:color="auto"/>
        <w:bottom w:val="none" w:sz="0" w:space="0" w:color="auto"/>
        <w:right w:val="none" w:sz="0" w:space="0" w:color="auto"/>
      </w:divBdr>
    </w:div>
    <w:div w:id="1055347602">
      <w:bodyDiv w:val="1"/>
      <w:marLeft w:val="0"/>
      <w:marRight w:val="0"/>
      <w:marTop w:val="0"/>
      <w:marBottom w:val="0"/>
      <w:divBdr>
        <w:top w:val="none" w:sz="0" w:space="0" w:color="auto"/>
        <w:left w:val="none" w:sz="0" w:space="0" w:color="auto"/>
        <w:bottom w:val="none" w:sz="0" w:space="0" w:color="auto"/>
        <w:right w:val="none" w:sz="0" w:space="0" w:color="auto"/>
      </w:divBdr>
    </w:div>
    <w:div w:id="1563633178">
      <w:bodyDiv w:val="1"/>
      <w:marLeft w:val="0"/>
      <w:marRight w:val="0"/>
      <w:marTop w:val="0"/>
      <w:marBottom w:val="0"/>
      <w:divBdr>
        <w:top w:val="none" w:sz="0" w:space="0" w:color="auto"/>
        <w:left w:val="none" w:sz="0" w:space="0" w:color="auto"/>
        <w:bottom w:val="none" w:sz="0" w:space="0" w:color="auto"/>
        <w:right w:val="none" w:sz="0" w:space="0" w:color="auto"/>
      </w:divBdr>
    </w:div>
    <w:div w:id="1764495228">
      <w:bodyDiv w:val="1"/>
      <w:marLeft w:val="0"/>
      <w:marRight w:val="0"/>
      <w:marTop w:val="0"/>
      <w:marBottom w:val="0"/>
      <w:divBdr>
        <w:top w:val="none" w:sz="0" w:space="0" w:color="auto"/>
        <w:left w:val="none" w:sz="0" w:space="0" w:color="auto"/>
        <w:bottom w:val="none" w:sz="0" w:space="0" w:color="auto"/>
        <w:right w:val="none" w:sz="0" w:space="0" w:color="auto"/>
      </w:divBdr>
    </w:div>
    <w:div w:id="185356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vira.muratalieva@eda.admin.ch" TargetMode="External"/><Relationship Id="rId4" Type="http://schemas.openxmlformats.org/officeDocument/2006/relationships/styles" Target="styles.xml"/><Relationship Id="rId9" Type="http://schemas.openxmlformats.org/officeDocument/2006/relationships/hyperlink" Target="mailto:renaud.vuignier@eda.admin.ch"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34EE58-D819-4247-9CA4-A1E3F6390AD8}"/>
      </w:docPartPr>
      <w:docPartBody>
        <w:p w:rsidR="00EE35C5" w:rsidRDefault="00304C25">
          <w:r w:rsidRPr="00AB4D47">
            <w:rPr>
              <w:rStyle w:val="PlaceholderText"/>
            </w:rPr>
            <w:t>Click or tap here to enter text.</w:t>
          </w:r>
        </w:p>
      </w:docPartBody>
    </w:docPart>
    <w:docPart>
      <w:docPartPr>
        <w:name w:val="79D55A701D6A4DCF9108E72B20F420DF"/>
        <w:category>
          <w:name w:val="General"/>
          <w:gallery w:val="placeholder"/>
        </w:category>
        <w:types>
          <w:type w:val="bbPlcHdr"/>
        </w:types>
        <w:behaviors>
          <w:behavior w:val="content"/>
        </w:behaviors>
        <w:guid w:val="{791DE663-8C27-415F-B641-6BFB73543889}"/>
      </w:docPartPr>
      <w:docPartBody>
        <w:p w:rsidR="00AE0C61" w:rsidRDefault="00653240" w:rsidP="00653240">
          <w:pPr>
            <w:pStyle w:val="79D55A701D6A4DCF9108E72B20F420DF"/>
          </w:pPr>
          <w:r w:rsidRPr="00AB4D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25"/>
    <w:rsid w:val="000211F1"/>
    <w:rsid w:val="00062ABB"/>
    <w:rsid w:val="000903C0"/>
    <w:rsid w:val="000D6A3A"/>
    <w:rsid w:val="0011054B"/>
    <w:rsid w:val="00114D22"/>
    <w:rsid w:val="00134DB7"/>
    <w:rsid w:val="00155688"/>
    <w:rsid w:val="001C6767"/>
    <w:rsid w:val="001E1F2B"/>
    <w:rsid w:val="00214DE9"/>
    <w:rsid w:val="00253794"/>
    <w:rsid w:val="00256E01"/>
    <w:rsid w:val="00284C1C"/>
    <w:rsid w:val="002B7E89"/>
    <w:rsid w:val="00304C25"/>
    <w:rsid w:val="00321599"/>
    <w:rsid w:val="003403F6"/>
    <w:rsid w:val="003E2A1A"/>
    <w:rsid w:val="003F67FB"/>
    <w:rsid w:val="0042621B"/>
    <w:rsid w:val="00431016"/>
    <w:rsid w:val="004360DD"/>
    <w:rsid w:val="004411D9"/>
    <w:rsid w:val="00466B3B"/>
    <w:rsid w:val="004D7688"/>
    <w:rsid w:val="00512F25"/>
    <w:rsid w:val="00514117"/>
    <w:rsid w:val="0052420C"/>
    <w:rsid w:val="00566D90"/>
    <w:rsid w:val="00572806"/>
    <w:rsid w:val="00653240"/>
    <w:rsid w:val="00697D1F"/>
    <w:rsid w:val="006B11C5"/>
    <w:rsid w:val="006F0BD7"/>
    <w:rsid w:val="00740E6F"/>
    <w:rsid w:val="007552C2"/>
    <w:rsid w:val="007A4779"/>
    <w:rsid w:val="008155DA"/>
    <w:rsid w:val="00893229"/>
    <w:rsid w:val="008E4524"/>
    <w:rsid w:val="00967EFF"/>
    <w:rsid w:val="009D44C2"/>
    <w:rsid w:val="009D46FD"/>
    <w:rsid w:val="00A81C7B"/>
    <w:rsid w:val="00A96459"/>
    <w:rsid w:val="00AA22B7"/>
    <w:rsid w:val="00AB385F"/>
    <w:rsid w:val="00AB7388"/>
    <w:rsid w:val="00AD0DA0"/>
    <w:rsid w:val="00AE0C61"/>
    <w:rsid w:val="00B0343A"/>
    <w:rsid w:val="00B134AC"/>
    <w:rsid w:val="00B40438"/>
    <w:rsid w:val="00B432D7"/>
    <w:rsid w:val="00B56F68"/>
    <w:rsid w:val="00B75332"/>
    <w:rsid w:val="00C52D7F"/>
    <w:rsid w:val="00CC3B05"/>
    <w:rsid w:val="00D77628"/>
    <w:rsid w:val="00DA0DCB"/>
    <w:rsid w:val="00E4571A"/>
    <w:rsid w:val="00E462DC"/>
    <w:rsid w:val="00EE35C5"/>
    <w:rsid w:val="00EF2B80"/>
    <w:rsid w:val="00F14726"/>
    <w:rsid w:val="00F53B1C"/>
    <w:rsid w:val="00F6053A"/>
    <w:rsid w:val="00F860F7"/>
    <w:rsid w:val="00F94831"/>
    <w:rsid w:val="00F94F54"/>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240"/>
    <w:rPr>
      <w:color w:val="808080"/>
    </w:rPr>
  </w:style>
  <w:style w:type="paragraph" w:customStyle="1" w:styleId="79D55A701D6A4DCF9108E72B20F420DF">
    <w:name w:val="79D55A701D6A4DCF9108E72B20F420DF"/>
    <w:rsid w:val="00653240"/>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20-05-31_T3_Template_ToR"/>
    <f:field ref="objsubject" par="" edit="true" text=""/>
    <f:field ref="objcreatedby" par="" text="Stamm, Jessica"/>
    <f:field ref="objcreatedat" par="" text="04.06.2020 07:46:25"/>
    <f:field ref="objchangedby" par="" text="Burkhalter, Fabienne"/>
    <f:field ref="objmodifiedat" par="" text="28.07.2020 12:56:59"/>
    <f:field ref="doc_FSCFOLIO_1_1001_FieldDocumentNumber" par="" text=""/>
    <f:field ref="doc_FSCFOLIO_1_1001_FieldSubject" par="" edit="true" text=""/>
    <f:field ref="FSCFOLIO_1_1001_FieldCurrentUser" par="" text="Fabienne Burkhalter"/>
    <f:field ref="CCAPRECONFIG_15_1001_Objektname" par="" edit="true" text="2020-05-31_T3_Template_ToR"/>
    <f:field ref="CHPRECONFIG_1_1001_Objektname" par="" edit="true" text="2020-05-31_T3_Template_To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A37E5339-F672-4116-A4D3-DE3543B8CA9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Stamm Jessica EDA STAJE</dc:creator>
  <cp:keywords/>
  <dc:description/>
  <cp:lastModifiedBy>Muratalieva Elvira EDA EMU</cp:lastModifiedBy>
  <cp:revision>3</cp:revision>
  <cp:lastPrinted>2025-08-14T10:55:00Z</cp:lastPrinted>
  <dcterms:created xsi:type="dcterms:W3CDTF">2025-08-22T02:28:00Z</dcterms:created>
  <dcterms:modified xsi:type="dcterms:W3CDTF">2025-08-22T03:32:00Z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230509</vt:lpwstr>
  </property>
  <property fmtid="{D5CDD505-2E9C-101B-9397-08002B2CF9AE}" pid="3" name="FSC#DEZAPRECONFIG@15.1700:SubFileDate">
    <vt:lpwstr>2020-05-27</vt:lpwstr>
  </property>
  <property fmtid="{D5CDD505-2E9C-101B-9397-08002B2CF9AE}" pid="4" name="FSC#DEZAPRECONFIG@15.1700:DocName">
    <vt:lpwstr>2020-05-31_T3_Template_ToR</vt:lpwstr>
  </property>
  <property fmtid="{D5CDD505-2E9C-101B-9397-08002B2CF9AE}" pid="5" name="FSC#DEZAPRECONFIG@15.1700:DocChangedAt">
    <vt:lpwstr>28.07.2020 12:56:59</vt:lpwstr>
  </property>
  <property fmtid="{D5CDD505-2E9C-101B-9397-08002B2CF9AE}" pid="6" name="FSC#DEZAPRECONFIG@15.1700:DocChangedBy">
    <vt:lpwstr>Burkhalter, Fabienne</vt:lpwstr>
  </property>
  <property fmtid="{D5CDD505-2E9C-101B-9397-08002B2CF9AE}" pid="7" name="FSC#DEZAPRECONFIG@15.1700:DocCreatedBy">
    <vt:lpwstr>Stamm, Jessica</vt:lpwstr>
  </property>
  <property fmtid="{D5CDD505-2E9C-101B-9397-08002B2CF9AE}" pid="8" name="FSC#DEZAPRECONFIG@15.1700:Filenumber">
    <vt:lpwstr>512-02-03-01/2019/1870</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DEZAPRECONFIG@15.1700:SubjGroupNrLabel">
    <vt:lpwstr/>
  </property>
  <property fmtid="{D5CDD505-2E9C-101B-9397-08002B2CF9AE}" pid="17" name="FSC#DEZAPRECONFIG@15.1700:SubjGroupLabel">
    <vt:lpwstr/>
  </property>
  <property fmtid="{D5CDD505-2E9C-101B-9397-08002B2CF9AE}" pid="18" name="FSC#DEZAPRECONFIG@15.1700:SubDosRefLabel">
    <vt:lpwstr/>
  </property>
  <property fmtid="{D5CDD505-2E9C-101B-9397-08002B2CF9AE}" pid="19" name="FSC#DEZAPRECONFIG@15.1700:SubDosTitleLabel">
    <vt:lpwstr/>
  </property>
  <property fmtid="{D5CDD505-2E9C-101B-9397-08002B2CF9AE}" pid="20" name="FSC#DEZAPRECONFIG@15.1700:SubDosOpenedAtLabel">
    <vt:lpwstr/>
  </property>
  <property fmtid="{D5CDD505-2E9C-101B-9397-08002B2CF9AE}" pid="21" name="FSC#DEZAPRECONFIG@15.1700:SubDosValidToLabel">
    <vt:lpwstr/>
  </property>
  <property fmtid="{D5CDD505-2E9C-101B-9397-08002B2CF9AE}" pid="22" name="FSC#COOELAK@1.1001:Subject">
    <vt:lpwstr/>
  </property>
  <property fmtid="{D5CDD505-2E9C-101B-9397-08002B2CF9AE}" pid="23" name="FSC#COOELAK@1.1001:FileReference">
    <vt:lpwstr>512-02-03-01/2019/1870</vt:lpwstr>
  </property>
  <property fmtid="{D5CDD505-2E9C-101B-9397-08002B2CF9AE}" pid="24" name="FSC#COOELAK@1.1001:FileRefYear">
    <vt:lpwstr>2019</vt:lpwstr>
  </property>
  <property fmtid="{D5CDD505-2E9C-101B-9397-08002B2CF9AE}" pid="25" name="FSC#COOELAK@1.1001:FileRefOrdinal">
    <vt:lpwstr>1870</vt:lpwstr>
  </property>
  <property fmtid="{D5CDD505-2E9C-101B-9397-08002B2CF9AE}" pid="26" name="FSC#COOELAK@1.1001:FileRefOU">
    <vt:lpwstr>Inaktiv_Südzusammenarbeit</vt:lpwstr>
  </property>
  <property fmtid="{D5CDD505-2E9C-101B-9397-08002B2CF9AE}" pid="27" name="FSC#COOELAK@1.1001:Organization">
    <vt:lpwstr/>
  </property>
  <property fmtid="{D5CDD505-2E9C-101B-9397-08002B2CF9AE}" pid="28" name="FSC#COOELAK@1.1001:Owner">
    <vt:lpwstr/>
  </property>
  <property fmtid="{D5CDD505-2E9C-101B-9397-08002B2CF9AE}" pid="29" name="FSC#COOELAK@1.1001:OwnerExtension">
    <vt:lpwstr/>
  </property>
  <property fmtid="{D5CDD505-2E9C-101B-9397-08002B2CF9AE}" pid="30" name="FSC#COOELAK@1.1001:OwnerFaxExtension">
    <vt:lpwstr/>
  </property>
  <property fmtid="{D5CDD505-2E9C-101B-9397-08002B2CF9AE}" pid="31" name="FSC#COOELAK@1.1001:DispatchedBy">
    <vt:lpwstr/>
  </property>
  <property fmtid="{D5CDD505-2E9C-101B-9397-08002B2CF9AE}" pid="32" name="FSC#COOELAK@1.1001:DispatchedAt">
    <vt:lpwstr/>
  </property>
  <property fmtid="{D5CDD505-2E9C-101B-9397-08002B2CF9AE}" pid="33" name="FSC#COOELAK@1.1001:ApprovedBy">
    <vt:lpwstr/>
  </property>
  <property fmtid="{D5CDD505-2E9C-101B-9397-08002B2CF9AE}" pid="34" name="FSC#COOELAK@1.1001:ApprovedAt">
    <vt:lpwstr/>
  </property>
  <property fmtid="{D5CDD505-2E9C-101B-9397-08002B2CF9AE}" pid="35" name="FSC#COOELAK@1.1001:Department">
    <vt:lpwstr>Stab Südzusammenarbeit</vt:lpwstr>
  </property>
  <property fmtid="{D5CDD505-2E9C-101B-9397-08002B2CF9AE}" pid="36" name="FSC#COOELAK@1.1001:CreatedAt">
    <vt:lpwstr>04.06.2020</vt:lpwstr>
  </property>
  <property fmtid="{D5CDD505-2E9C-101B-9397-08002B2CF9AE}" pid="37" name="FSC#COOELAK@1.1001:OU">
    <vt:lpwstr>Sektion Qualitätssicherung und Armutsreduktion</vt:lpwstr>
  </property>
  <property fmtid="{D5CDD505-2E9C-101B-9397-08002B2CF9AE}" pid="38" name="FSC#COOELAK@1.1001:Priority">
    <vt:lpwstr> ()</vt:lpwstr>
  </property>
  <property fmtid="{D5CDD505-2E9C-101B-9397-08002B2CF9AE}" pid="39" name="FSC#COOELAK@1.1001:ObjBarCode">
    <vt:lpwstr>*COO.2011.100.13.557672*</vt:lpwstr>
  </property>
  <property fmtid="{D5CDD505-2E9C-101B-9397-08002B2CF9AE}" pid="40" name="FSC#COOELAK@1.1001:RefBarCode">
    <vt:lpwstr>*COO.2011.100.14.1122510*</vt:lpwstr>
  </property>
  <property fmtid="{D5CDD505-2E9C-101B-9397-08002B2CF9AE}" pid="41" name="FSC#COOELAK@1.1001:FileRefBarCode">
    <vt:lpwstr>*512-02-03-01/2019/1870*</vt:lpwstr>
  </property>
  <property fmtid="{D5CDD505-2E9C-101B-9397-08002B2CF9AE}" pid="42" name="FSC#COOELAK@1.1001:ExternalRef">
    <vt:lpwstr/>
  </property>
  <property fmtid="{D5CDD505-2E9C-101B-9397-08002B2CF9AE}" pid="43" name="FSC#COOELAK@1.1001:IncomingNumber">
    <vt:lpwstr/>
  </property>
  <property fmtid="{D5CDD505-2E9C-101B-9397-08002B2CF9AE}" pid="44" name="FSC#COOELAK@1.1001:IncomingSubject">
    <vt:lpwstr/>
  </property>
  <property fmtid="{D5CDD505-2E9C-101B-9397-08002B2CF9AE}" pid="45" name="FSC#COOELAK@1.1001:ProcessResponsible">
    <vt:lpwstr/>
  </property>
  <property fmtid="{D5CDD505-2E9C-101B-9397-08002B2CF9AE}" pid="46" name="FSC#COOELAK@1.1001:ProcessResponsiblePhone">
    <vt:lpwstr/>
  </property>
  <property fmtid="{D5CDD505-2E9C-101B-9397-08002B2CF9AE}" pid="47" name="FSC#COOELAK@1.1001:ProcessResponsibleMail">
    <vt:lpwstr/>
  </property>
  <property fmtid="{D5CDD505-2E9C-101B-9397-08002B2CF9AE}" pid="48" name="FSC#COOELAK@1.1001:ProcessResponsibleFax">
    <vt:lpwstr/>
  </property>
  <property fmtid="{D5CDD505-2E9C-101B-9397-08002B2CF9AE}" pid="49" name="FSC#COOELAK@1.1001:ApproverFirstName">
    <vt:lpwstr/>
  </property>
  <property fmtid="{D5CDD505-2E9C-101B-9397-08002B2CF9AE}" pid="50" name="FSC#COOELAK@1.1001:ApproverSurName">
    <vt:lpwstr/>
  </property>
  <property fmtid="{D5CDD505-2E9C-101B-9397-08002B2CF9AE}" pid="51" name="FSC#COOELAK@1.1001:ApproverTitle">
    <vt:lpwstr/>
  </property>
  <property fmtid="{D5CDD505-2E9C-101B-9397-08002B2CF9AE}" pid="52" name="FSC#COOELAK@1.1001:ExternalDate">
    <vt:lpwstr/>
  </property>
  <property fmtid="{D5CDD505-2E9C-101B-9397-08002B2CF9AE}" pid="53" name="FSC#COOELAK@1.1001:SettlementApprovedAt">
    <vt:lpwstr/>
  </property>
  <property fmtid="{D5CDD505-2E9C-101B-9397-08002B2CF9AE}" pid="54" name="FSC#COOELAK@1.1001:BaseNumber">
    <vt:lpwstr>512-02-03-01</vt:lpwstr>
  </property>
  <property fmtid="{D5CDD505-2E9C-101B-9397-08002B2CF9AE}" pid="55" name="FSC#COOELAK@1.1001:CurrentUserRolePos">
    <vt:lpwstr>Sachbearbeiter/in</vt:lpwstr>
  </property>
  <property fmtid="{D5CDD505-2E9C-101B-9397-08002B2CF9AE}" pid="56" name="FSC#COOELAK@1.1001:CurrentUserEmail">
    <vt:lpwstr>fabienne.burkhalter@eda.admin.ch</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y fmtid="{D5CDD505-2E9C-101B-9397-08002B2CF9AE}" pid="62" name="FSC#ATSTATECFG@1.1001:Office">
    <vt:lpwstr/>
  </property>
  <property fmtid="{D5CDD505-2E9C-101B-9397-08002B2CF9AE}" pid="63" name="FSC#ATSTATECFG@1.1001:Agent">
    <vt:lpwstr/>
  </property>
  <property fmtid="{D5CDD505-2E9C-101B-9397-08002B2CF9AE}" pid="64" name="FSC#ATSTATECFG@1.1001:AgentPhone">
    <vt:lpwstr/>
  </property>
  <property fmtid="{D5CDD505-2E9C-101B-9397-08002B2CF9AE}" pid="65" name="FSC#ATSTATECFG@1.1001:DepartmentFax">
    <vt:lpwstr/>
  </property>
  <property fmtid="{D5CDD505-2E9C-101B-9397-08002B2CF9AE}" pid="66" name="FSC#ATSTATECFG@1.1001:DepartmentEmail">
    <vt:lpwstr/>
  </property>
  <property fmtid="{D5CDD505-2E9C-101B-9397-08002B2CF9AE}" pid="67" name="FSC#ATSTATECFG@1.1001:SubfileDate">
    <vt:lpwstr/>
  </property>
  <property fmtid="{D5CDD505-2E9C-101B-9397-08002B2CF9AE}" pid="68" name="FSC#ATSTATECFG@1.1001:SubfileSubject">
    <vt:lpwstr/>
  </property>
  <property fmtid="{D5CDD505-2E9C-101B-9397-08002B2CF9AE}" pid="69" name="FSC#ATSTATECFG@1.1001:DepartmentZipCode">
    <vt:lpwstr/>
  </property>
  <property fmtid="{D5CDD505-2E9C-101B-9397-08002B2CF9AE}" pid="70" name="FSC#ATSTATECFG@1.1001:DepartmentCountry">
    <vt:lpwstr/>
  </property>
  <property fmtid="{D5CDD505-2E9C-101B-9397-08002B2CF9AE}" pid="71" name="FSC#ATSTATECFG@1.1001:DepartmentCity">
    <vt:lpwstr/>
  </property>
  <property fmtid="{D5CDD505-2E9C-101B-9397-08002B2CF9AE}" pid="72" name="FSC#ATSTATECFG@1.1001:DepartmentStreet">
    <vt:lpwstr/>
  </property>
  <property fmtid="{D5CDD505-2E9C-101B-9397-08002B2CF9AE}" pid="73" name="FSC#ATSTATECFG@1.1001:DepartmentDVR">
    <vt:lpwstr/>
  </property>
  <property fmtid="{D5CDD505-2E9C-101B-9397-08002B2CF9AE}" pid="74" name="FSC#ATSTATECFG@1.1001:DepartmentUID">
    <vt:lpwstr/>
  </property>
  <property fmtid="{D5CDD505-2E9C-101B-9397-08002B2CF9AE}" pid="75" name="FSC#ATSTATECFG@1.1001:SubfileReference">
    <vt:lpwstr>512-02-03-01/2019/1870/03/05</vt:lpwstr>
  </property>
  <property fmtid="{D5CDD505-2E9C-101B-9397-08002B2CF9AE}" pid="76" name="FSC#ATSTATECFG@1.1001:Clause">
    <vt:lpwstr/>
  </property>
  <property fmtid="{D5CDD505-2E9C-101B-9397-08002B2CF9AE}" pid="77" name="FSC#ATSTATECFG@1.1001:ApprovedSignature">
    <vt:lpwstr/>
  </property>
  <property fmtid="{D5CDD505-2E9C-101B-9397-08002B2CF9AE}" pid="78" name="FSC#ATSTATECFG@1.1001:BankAccount">
    <vt:lpwstr/>
  </property>
  <property fmtid="{D5CDD505-2E9C-101B-9397-08002B2CF9AE}" pid="79" name="FSC#ATSTATECFG@1.1001:BankAccountOwner">
    <vt:lpwstr/>
  </property>
  <property fmtid="{D5CDD505-2E9C-101B-9397-08002B2CF9AE}" pid="80" name="FSC#ATSTATECFG@1.1001:BankInstitute">
    <vt:lpwstr/>
  </property>
  <property fmtid="{D5CDD505-2E9C-101B-9397-08002B2CF9AE}" pid="81" name="FSC#ATSTATECFG@1.1001:BankAccountID">
    <vt:lpwstr/>
  </property>
  <property fmtid="{D5CDD505-2E9C-101B-9397-08002B2CF9AE}" pid="82" name="FSC#ATSTATECFG@1.1001:BankAccountIBAN">
    <vt:lpwstr/>
  </property>
  <property fmtid="{D5CDD505-2E9C-101B-9397-08002B2CF9AE}" pid="83" name="FSC#ATSTATECFG@1.1001:BankAccountBIC">
    <vt:lpwstr/>
  </property>
  <property fmtid="{D5CDD505-2E9C-101B-9397-08002B2CF9AE}" pid="84" name="FSC#ATSTATECFG@1.1001:BankName">
    <vt:lpwstr/>
  </property>
  <property fmtid="{D5CDD505-2E9C-101B-9397-08002B2CF9AE}" pid="85" name="FSC#COOSYSTEM@1.1:Container">
    <vt:lpwstr>COO.2011.100.13.557672</vt:lpwstr>
  </property>
  <property fmtid="{D5CDD505-2E9C-101B-9397-08002B2CF9AE}" pid="86" name="FSC#FSCFOLIO@1.1001:docpropproject">
    <vt:lpwstr/>
  </property>
  <property fmtid="{D5CDD505-2E9C-101B-9397-08002B2CF9AE}" pid="87" name="MSIP_Label_9808400d-548e-4fde-94a9-3a9e4de018ac_Enabled">
    <vt:lpwstr>true</vt:lpwstr>
  </property>
  <property fmtid="{D5CDD505-2E9C-101B-9397-08002B2CF9AE}" pid="88" name="MSIP_Label_9808400d-548e-4fde-94a9-3a9e4de018ac_SetDate">
    <vt:lpwstr>2025-08-05T02:41:19Z</vt:lpwstr>
  </property>
  <property fmtid="{D5CDD505-2E9C-101B-9397-08002B2CF9AE}" pid="89" name="MSIP_Label_9808400d-548e-4fde-94a9-3a9e4de018ac_Method">
    <vt:lpwstr>Privileged</vt:lpwstr>
  </property>
  <property fmtid="{D5CDD505-2E9C-101B-9397-08002B2CF9AE}" pid="90" name="MSIP_Label_9808400d-548e-4fde-94a9-3a9e4de018ac_Name">
    <vt:lpwstr>L2</vt:lpwstr>
  </property>
  <property fmtid="{D5CDD505-2E9C-101B-9397-08002B2CF9AE}" pid="91" name="MSIP_Label_9808400d-548e-4fde-94a9-3a9e4de018ac_SiteId">
    <vt:lpwstr>02e3c4d5-27fd-43fe-8203-97710d02fae4</vt:lpwstr>
  </property>
  <property fmtid="{D5CDD505-2E9C-101B-9397-08002B2CF9AE}" pid="92" name="MSIP_Label_9808400d-548e-4fde-94a9-3a9e4de018ac_ActionId">
    <vt:lpwstr>ccd2efcf-3977-4a88-8520-55d0e08c4ae3</vt:lpwstr>
  </property>
  <property fmtid="{D5CDD505-2E9C-101B-9397-08002B2CF9AE}" pid="93" name="MSIP_Label_9808400d-548e-4fde-94a9-3a9e4de018ac_ContentBits">
    <vt:lpwstr>0</vt:lpwstr>
  </property>
</Properties>
</file>