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9A43" w14:textId="4786A405" w:rsidR="00BC7EDF" w:rsidRPr="009A0D32" w:rsidRDefault="00BC7EDF" w:rsidP="007A35CF">
      <w:pPr>
        <w:spacing w:after="0" w:line="240" w:lineRule="auto"/>
        <w:jc w:val="center"/>
        <w:rPr>
          <w:rFonts w:ascii="Times New Roman" w:hAnsi="Times New Roman" w:cs="Times New Roman"/>
          <w:b/>
          <w:caps/>
          <w:sz w:val="24"/>
          <w:szCs w:val="24"/>
          <w:lang w:val="en-US"/>
        </w:rPr>
      </w:pPr>
      <w:r w:rsidRPr="009A0D32">
        <w:rPr>
          <w:rFonts w:ascii="Times New Roman" w:hAnsi="Times New Roman" w:cs="Times New Roman"/>
          <w:b/>
          <w:caps/>
          <w:sz w:val="24"/>
          <w:szCs w:val="24"/>
          <w:lang w:val="en-US"/>
        </w:rPr>
        <w:t xml:space="preserve">MINISTRY OF SCIENCE, HIGHER EDUCATION AND INNOVATION OF THE KYRGYZ REPUBLIC </w:t>
      </w:r>
    </w:p>
    <w:p w14:paraId="7E4C0236" w14:textId="7746D9CE" w:rsidR="00C05F96" w:rsidRPr="009A0D32" w:rsidRDefault="007A35CF" w:rsidP="007A35CF">
      <w:pPr>
        <w:spacing w:after="0" w:line="240" w:lineRule="auto"/>
        <w:jc w:val="center"/>
        <w:rPr>
          <w:rFonts w:ascii="Times New Roman" w:hAnsi="Times New Roman" w:cs="Times New Roman"/>
          <w:b/>
          <w:caps/>
          <w:sz w:val="24"/>
          <w:szCs w:val="24"/>
          <w:lang w:val="en-US"/>
        </w:rPr>
      </w:pPr>
      <w:r w:rsidRPr="009A0D32">
        <w:rPr>
          <w:rFonts w:ascii="Times New Roman" w:hAnsi="Times New Roman" w:cs="Times New Roman"/>
          <w:b/>
          <w:caps/>
          <w:sz w:val="24"/>
          <w:szCs w:val="24"/>
          <w:lang w:val="en-US"/>
        </w:rPr>
        <w:t>The Quality and Innovation in Higher Education Project</w:t>
      </w:r>
    </w:p>
    <w:p w14:paraId="44FDC083" w14:textId="77777777" w:rsidR="004C7CFF" w:rsidRPr="009A0D32" w:rsidRDefault="00307AE4" w:rsidP="00D450E9">
      <w:pPr>
        <w:spacing w:after="0" w:line="240" w:lineRule="auto"/>
        <w:jc w:val="center"/>
        <w:rPr>
          <w:rFonts w:ascii="Times New Roman" w:hAnsi="Times New Roman" w:cs="Times New Roman"/>
          <w:b/>
          <w:caps/>
          <w:sz w:val="24"/>
          <w:szCs w:val="24"/>
          <w:lang w:val="en-US"/>
        </w:rPr>
      </w:pPr>
      <w:r w:rsidRPr="009A0D32">
        <w:rPr>
          <w:rFonts w:ascii="Times New Roman" w:hAnsi="Times New Roman" w:cs="Times New Roman"/>
          <w:b/>
          <w:caps/>
          <w:sz w:val="24"/>
          <w:szCs w:val="24"/>
          <w:lang w:val="en-US"/>
        </w:rPr>
        <w:t>TECHNICAL REQUIREMENTS</w:t>
      </w:r>
    </w:p>
    <w:p w14:paraId="55CF34D6" w14:textId="3EEE6EE8" w:rsidR="004C7CFF" w:rsidRPr="009A0D32" w:rsidRDefault="00307AE4" w:rsidP="00D450E9">
      <w:pPr>
        <w:spacing w:after="0" w:line="240" w:lineRule="auto"/>
        <w:jc w:val="center"/>
        <w:rPr>
          <w:rFonts w:ascii="Times New Roman" w:hAnsi="Times New Roman" w:cs="Times New Roman"/>
          <w:b/>
          <w:sz w:val="24"/>
          <w:szCs w:val="24"/>
          <w:lang w:val="en-US"/>
        </w:rPr>
      </w:pPr>
      <w:r w:rsidRPr="009A0D32">
        <w:rPr>
          <w:rFonts w:ascii="Times New Roman" w:hAnsi="Times New Roman" w:cs="Times New Roman"/>
          <w:b/>
          <w:caps/>
          <w:sz w:val="24"/>
          <w:szCs w:val="24"/>
          <w:lang w:val="en-US"/>
        </w:rPr>
        <w:t>No.</w:t>
      </w:r>
      <w:r w:rsidR="00D450E9" w:rsidRPr="009A0D32">
        <w:rPr>
          <w:rFonts w:ascii="Times New Roman" w:hAnsi="Times New Roman" w:cs="Times New Roman"/>
          <w:b/>
          <w:sz w:val="24"/>
          <w:szCs w:val="24"/>
          <w:lang w:val="en-US"/>
        </w:rPr>
        <w:t>HEQIP-CS-IOC-0</w:t>
      </w:r>
      <w:r w:rsidR="00684F16">
        <w:rPr>
          <w:rFonts w:ascii="Times New Roman" w:hAnsi="Times New Roman" w:cs="Times New Roman"/>
          <w:b/>
          <w:sz w:val="24"/>
          <w:szCs w:val="24"/>
          <w:lang w:val="en-US"/>
        </w:rPr>
        <w:t>7</w:t>
      </w:r>
    </w:p>
    <w:p w14:paraId="092AC804" w14:textId="399BCDEE" w:rsidR="000644FC" w:rsidRPr="0090612F" w:rsidRDefault="00C86243" w:rsidP="00D450E9">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en-US"/>
        </w:rPr>
        <w:t>Procurement Specialist</w:t>
      </w:r>
    </w:p>
    <w:p w14:paraId="494805DD" w14:textId="77777777" w:rsidR="00D450E9" w:rsidRPr="0090612F" w:rsidRDefault="00D450E9" w:rsidP="00D450E9">
      <w:pPr>
        <w:spacing w:after="0" w:line="240" w:lineRule="auto"/>
        <w:jc w:val="center"/>
        <w:rPr>
          <w:rFonts w:ascii="Times New Roman" w:hAnsi="Times New Roman" w:cs="Times New Roman"/>
          <w:b/>
          <w:sz w:val="24"/>
          <w:szCs w:val="24"/>
          <w:lang w:val="ru-RU"/>
        </w:rPr>
      </w:pPr>
    </w:p>
    <w:p w14:paraId="6B15C2E7" w14:textId="77777777" w:rsidR="004C7CFF" w:rsidRPr="004C7CFF" w:rsidRDefault="004C7CFF" w:rsidP="004C7CFF">
      <w:pPr>
        <w:numPr>
          <w:ilvl w:val="0"/>
          <w:numId w:val="20"/>
        </w:numPr>
        <w:spacing w:after="0" w:line="240" w:lineRule="auto"/>
        <w:jc w:val="both"/>
        <w:textAlignment w:val="baseline"/>
        <w:rPr>
          <w:rFonts w:ascii="Times New Roman" w:eastAsia="Times New Roman" w:hAnsi="Times New Roman" w:cs="Times New Roman"/>
          <w:b/>
          <w:bCs/>
          <w:color w:val="000000"/>
          <w:sz w:val="24"/>
          <w:szCs w:val="24"/>
          <w:lang w:val="ru-RU" w:eastAsia="ru-RU"/>
        </w:rPr>
      </w:pPr>
      <w:r w:rsidRPr="004C7CFF">
        <w:rPr>
          <w:rFonts w:ascii="Times New Roman" w:eastAsia="Times New Roman" w:hAnsi="Times New Roman" w:cs="Times New Roman"/>
          <w:b/>
          <w:bCs/>
          <w:color w:val="000000"/>
          <w:sz w:val="24"/>
          <w:szCs w:val="24"/>
          <w:u w:val="single"/>
          <w:lang w:val="ru-RU" w:eastAsia="ru-RU"/>
        </w:rPr>
        <w:t>General information</w:t>
      </w:r>
    </w:p>
    <w:p w14:paraId="3CE30D08" w14:textId="77777777" w:rsidR="004C7CFF" w:rsidRPr="004C7CFF" w:rsidRDefault="004C7CFF" w:rsidP="004C7CFF">
      <w:pPr>
        <w:spacing w:after="0" w:line="240" w:lineRule="auto"/>
        <w:jc w:val="both"/>
        <w:rPr>
          <w:rFonts w:ascii="Times New Roman" w:eastAsia="Times New Roman" w:hAnsi="Times New Roman" w:cs="Times New Roman"/>
          <w:sz w:val="24"/>
          <w:szCs w:val="24"/>
          <w:lang w:val="ru-RU" w:eastAsia="ru-RU"/>
        </w:rPr>
      </w:pPr>
    </w:p>
    <w:p w14:paraId="6D77C225" w14:textId="4309A8BC"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color w:val="000000"/>
          <w:sz w:val="24"/>
          <w:szCs w:val="24"/>
          <w:lang w:val="en-US" w:eastAsia="ru-RU"/>
        </w:rPr>
        <w:t>1.1. The World Bank approved a $25 million loan to the Kyrgyz Republic for the Quality and Innovation in Higher Education (</w:t>
      </w:r>
      <w:r w:rsidR="00BC7EDF" w:rsidRPr="009A0D32">
        <w:rPr>
          <w:rFonts w:ascii="Times New Roman" w:eastAsia="Times New Roman" w:hAnsi="Times New Roman" w:cs="Times New Roman"/>
          <w:color w:val="000000"/>
          <w:sz w:val="24"/>
          <w:szCs w:val="24"/>
          <w:lang w:val="en-US" w:eastAsia="ru-RU"/>
        </w:rPr>
        <w:t>HEQIP</w:t>
      </w:r>
      <w:r w:rsidRPr="009A0D32">
        <w:rPr>
          <w:rFonts w:ascii="Times New Roman" w:eastAsia="Times New Roman" w:hAnsi="Times New Roman" w:cs="Times New Roman"/>
          <w:color w:val="000000"/>
          <w:sz w:val="24"/>
          <w:szCs w:val="24"/>
          <w:lang w:val="en-US" w:eastAsia="ru-RU"/>
        </w:rPr>
        <w:t xml:space="preserve">) project. The </w:t>
      </w:r>
      <w:r w:rsidR="00BC7EDF" w:rsidRPr="009A0D32">
        <w:rPr>
          <w:rFonts w:ascii="Times New Roman" w:eastAsia="Times New Roman" w:hAnsi="Times New Roman" w:cs="Times New Roman"/>
          <w:color w:val="000000"/>
          <w:sz w:val="24"/>
          <w:szCs w:val="24"/>
          <w:lang w:val="en-US" w:eastAsia="ru-RU"/>
        </w:rPr>
        <w:t>HEQIP</w:t>
      </w:r>
      <w:r w:rsidRPr="009A0D32">
        <w:rPr>
          <w:rFonts w:ascii="Times New Roman" w:eastAsia="Times New Roman" w:hAnsi="Times New Roman" w:cs="Times New Roman"/>
          <w:color w:val="000000"/>
          <w:sz w:val="24"/>
          <w:szCs w:val="24"/>
          <w:lang w:val="en-US" w:eastAsia="ru-RU"/>
        </w:rPr>
        <w:t xml:space="preserve"> project will be implemented by the Ministry of Education and Science of the Kyrgyz Republic over a five-year period.</w:t>
      </w:r>
    </w:p>
    <w:p w14:paraId="26600845"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4D29F83C"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color w:val="000000"/>
          <w:sz w:val="24"/>
          <w:szCs w:val="24"/>
          <w:lang w:val="en-US" w:eastAsia="ru-RU"/>
        </w:rPr>
        <w:t>1.2. The project aims to improve the quality of research and strengthen the alignment of higher education programs with the labor market. These goals will be achieved through various activities, such as the creation of Innovation and Research Centers (IRCs), the Academic Innovation Fund (AIF), support for inter-university research in priority sectors for the national economy, and assistance in improving higher education programs at selected universities.</w:t>
      </w:r>
    </w:p>
    <w:p w14:paraId="5E250656"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4D710AB3"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color w:val="000000"/>
          <w:sz w:val="24"/>
          <w:szCs w:val="24"/>
          <w:lang w:val="en-US" w:eastAsia="ru-RU"/>
        </w:rPr>
        <w:t>1.3. The project implementation consists of four components:</w:t>
      </w:r>
    </w:p>
    <w:p w14:paraId="04B45FBB"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16C92F3A"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b/>
          <w:bCs/>
          <w:color w:val="000000"/>
          <w:sz w:val="24"/>
          <w:szCs w:val="24"/>
          <w:lang w:val="en-US" w:eastAsia="ru-RU"/>
        </w:rPr>
        <w:t>Component 1:</w:t>
      </w:r>
      <w:r w:rsidRPr="009A0D32">
        <w:rPr>
          <w:rFonts w:ascii="Times New Roman" w:eastAsia="Times New Roman" w:hAnsi="Times New Roman" w:cs="Times New Roman"/>
          <w:color w:val="000000"/>
          <w:sz w:val="24"/>
          <w:szCs w:val="24"/>
          <w:lang w:val="en-US" w:eastAsia="ru-RU"/>
        </w:rPr>
        <w:t>Improving the quality and relevance of research, innovation, and educational programs at selected universities. The allocated cost for this component is $19.7 million. To achieve this objective, the project plans to</w:t>
      </w:r>
    </w:p>
    <w:p w14:paraId="3F257094"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color w:val="000000"/>
          <w:sz w:val="24"/>
          <w:szCs w:val="24"/>
          <w:lang w:val="en-US" w:eastAsia="ru-RU"/>
        </w:rPr>
        <w:t>(I) to establish a Centre for Innovative Research for collaboration between researchers in priority areas of great importance for the national economy;</w:t>
      </w:r>
    </w:p>
    <w:p w14:paraId="1A5CB390"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color w:val="000000"/>
          <w:sz w:val="24"/>
          <w:szCs w:val="24"/>
          <w:lang w:val="en-US" w:eastAsia="ru-RU"/>
        </w:rPr>
        <w:t>(II) reorganize academic programs in selected universities.</w:t>
      </w:r>
    </w:p>
    <w:p w14:paraId="71614DF6"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3CF8CE7A"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b/>
          <w:bCs/>
          <w:color w:val="000000"/>
          <w:sz w:val="24"/>
          <w:szCs w:val="24"/>
          <w:lang w:val="en-US" w:eastAsia="ru-RU"/>
        </w:rPr>
        <w:t>Component 2:</w:t>
      </w:r>
      <w:r w:rsidRPr="009A0D32">
        <w:rPr>
          <w:rFonts w:ascii="Times New Roman" w:eastAsia="Times New Roman" w:hAnsi="Times New Roman" w:cs="Times New Roman"/>
          <w:color w:val="000000"/>
          <w:sz w:val="24"/>
          <w:szCs w:val="24"/>
          <w:lang w:val="en-US" w:eastAsia="ru-RU"/>
        </w:rPr>
        <w:t>Building research and innovation capacity at universities. The estimated cost of this component is $4 million. To promote research and innovation, this component will establish an Academic Innovation Fund (AIF). The AIF will provide grants (up to $200,000 in funding over three years) for research and innovation to any public or private university across all disciplines on a competitive basis. A Technical Group and Secretariat will be established under the Ministry of Education and Science to manage the AIF.</w:t>
      </w:r>
    </w:p>
    <w:p w14:paraId="3015FEC1"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56DB032F"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b/>
          <w:bCs/>
          <w:color w:val="000000"/>
          <w:sz w:val="24"/>
          <w:szCs w:val="24"/>
          <w:lang w:val="en-US" w:eastAsia="ru-RU"/>
        </w:rPr>
        <w:t>Component 3:</w:t>
      </w:r>
      <w:r w:rsidRPr="009A0D32">
        <w:rPr>
          <w:rFonts w:ascii="Times New Roman" w:eastAsia="Times New Roman" w:hAnsi="Times New Roman" w:cs="Times New Roman"/>
          <w:color w:val="000000"/>
          <w:sz w:val="24"/>
          <w:szCs w:val="24"/>
          <w:lang w:val="en-US" w:eastAsia="ru-RU"/>
        </w:rPr>
        <w:t>Strengthening the Governance of the Higher Education System to Ensure Quality. The planned expenditure for this component is $0.5 million. Under this component, the project intends to finance technical assistance, capacity building, and consulting activities to improve the quality assurance and accreditation systems of higher education institutions. The focus will be on external institutional and programmatic accreditations of universities, as well as their internal self-assessment and quality assurance functions.</w:t>
      </w:r>
    </w:p>
    <w:p w14:paraId="2B161072"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0881AE40"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b/>
          <w:bCs/>
          <w:color w:val="000000"/>
          <w:sz w:val="24"/>
          <w:szCs w:val="24"/>
          <w:lang w:val="en-US" w:eastAsia="ru-RU"/>
        </w:rPr>
        <w:t>Component 4:</w:t>
      </w:r>
      <w:r w:rsidRPr="009A0D32">
        <w:rPr>
          <w:rFonts w:ascii="Times New Roman" w:eastAsia="Times New Roman" w:hAnsi="Times New Roman" w:cs="Times New Roman"/>
          <w:color w:val="000000"/>
          <w:sz w:val="24"/>
          <w:szCs w:val="24"/>
          <w:lang w:val="en-US" w:eastAsia="ru-RU"/>
        </w:rPr>
        <w:t>Project Management, Monitoring, and Evaluation Support. With an estimated cost of $0.8 million, this component will finance the operational costs of project implementation: project manager/commissioner staff, equipment, supervision, and additional operational costs for the implementing organizations.</w:t>
      </w:r>
    </w:p>
    <w:p w14:paraId="72066FA4"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7BF5CEBA"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color w:val="000000"/>
          <w:sz w:val="24"/>
          <w:szCs w:val="24"/>
          <w:lang w:val="en-US" w:eastAsia="ru-RU"/>
        </w:rPr>
        <w:t xml:space="preserve">1.4. The Ministry of Education and Science is the project implementation agency responsible for the loan recipient. Implementation is overseen by the Project Coordination Unit. The Deputy Minister in charge of the Department of Vocational Education at the Ministry of Education and Science acts as the national project coordinator. Along with the Permanent </w:t>
      </w:r>
      <w:r w:rsidRPr="009A0D32">
        <w:rPr>
          <w:rFonts w:ascii="Times New Roman" w:eastAsia="Times New Roman" w:hAnsi="Times New Roman" w:cs="Times New Roman"/>
          <w:color w:val="000000"/>
          <w:sz w:val="24"/>
          <w:szCs w:val="24"/>
          <w:lang w:val="en-US" w:eastAsia="ru-RU"/>
        </w:rPr>
        <w:lastRenderedPageBreak/>
        <w:t>Secretary for Education, who handles administrative matters, this person coordinates, monitors, and facilitates project implementation, providing regular updates to the Minister. Departments within the Ministry of Education and Science actively involved in project implementation include the Department of Higher Education and Vocational (Technical) Education, the Department of Budget, Policy, and Financial Analysis, and the Department of Monitoring and Strategic Planning. Department heads provide day-to-day coordination and support to staff involved in project activities. Although they liaise with the PIU Manager for coordination, they report directly to the Deputy Minister. In addition, on matters related to the regulatory framework and budgetary operations, they also report to the Permanent Secretary. And the key participants, integral to the implementation of the project, are individual higher education institutions (HEIs).</w:t>
      </w:r>
    </w:p>
    <w:p w14:paraId="2008A1FE"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063B60D3"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color w:val="000000"/>
          <w:sz w:val="24"/>
          <w:szCs w:val="24"/>
          <w:lang w:val="en-US" w:eastAsia="ru-RU"/>
        </w:rPr>
        <w:t>1.5. A Project Manager/Project Manager has been appointed to manage the Project Management Team. This individual, along with the team, is responsible for overseeing financial management, procurement, and monitoring the project's progress.</w:t>
      </w:r>
    </w:p>
    <w:p w14:paraId="2EFE2012" w14:textId="77777777" w:rsidR="004C7CFF" w:rsidRDefault="004C7CFF" w:rsidP="004C7CFF">
      <w:pPr>
        <w:spacing w:after="0" w:line="240" w:lineRule="auto"/>
        <w:jc w:val="both"/>
        <w:rPr>
          <w:rFonts w:ascii="Times New Roman" w:eastAsia="Times New Roman" w:hAnsi="Times New Roman" w:cs="Times New Roman"/>
          <w:sz w:val="24"/>
          <w:szCs w:val="24"/>
          <w:lang w:val="en-US" w:eastAsia="ru-RU"/>
        </w:rPr>
      </w:pPr>
    </w:p>
    <w:p w14:paraId="57F2A2A4" w14:textId="0A29B53C" w:rsidR="003E3784" w:rsidRPr="009A0D32" w:rsidRDefault="003E3784" w:rsidP="009A0D32">
      <w:pPr>
        <w:numPr>
          <w:ilvl w:val="0"/>
          <w:numId w:val="20"/>
        </w:numPr>
        <w:spacing w:after="0" w:line="240" w:lineRule="auto"/>
        <w:ind w:left="720" w:hanging="360"/>
        <w:jc w:val="both"/>
        <w:textAlignment w:val="baseline"/>
        <w:rPr>
          <w:rFonts w:ascii="Times New Roman" w:eastAsia="Times New Roman" w:hAnsi="Times New Roman" w:cs="Times New Roman"/>
          <w:b/>
          <w:bCs/>
          <w:color w:val="000000"/>
          <w:sz w:val="24"/>
          <w:szCs w:val="24"/>
          <w:u w:val="single"/>
          <w:lang w:val="en-US" w:eastAsia="ru-RU"/>
        </w:rPr>
      </w:pPr>
      <w:r w:rsidRPr="009A0D32">
        <w:rPr>
          <w:rFonts w:ascii="Times New Roman" w:eastAsia="Times New Roman" w:hAnsi="Times New Roman" w:cs="Times New Roman"/>
          <w:b/>
          <w:bCs/>
          <w:color w:val="000000"/>
          <w:sz w:val="24"/>
          <w:szCs w:val="24"/>
          <w:u w:val="single"/>
          <w:lang w:val="en-US" w:eastAsia="ru-RU"/>
        </w:rPr>
        <w:t>Objectives</w:t>
      </w:r>
    </w:p>
    <w:p w14:paraId="4E2E1FDD" w14:textId="77777777" w:rsidR="00684F16" w:rsidRDefault="00684F16" w:rsidP="003E3784">
      <w:pPr>
        <w:spacing w:after="0" w:line="240" w:lineRule="auto"/>
        <w:jc w:val="both"/>
        <w:rPr>
          <w:rFonts w:ascii="Times New Roman" w:eastAsia="Times New Roman" w:hAnsi="Times New Roman" w:cs="Times New Roman"/>
          <w:sz w:val="24"/>
          <w:szCs w:val="24"/>
          <w:lang w:eastAsia="ru-RU"/>
        </w:rPr>
      </w:pPr>
    </w:p>
    <w:p w14:paraId="1410D02C" w14:textId="02F6930B" w:rsidR="003E3784" w:rsidRPr="009A0D32" w:rsidRDefault="003E3784" w:rsidP="003E3784">
      <w:pPr>
        <w:spacing w:after="0" w:line="240" w:lineRule="auto"/>
        <w:jc w:val="both"/>
        <w:rPr>
          <w:rFonts w:ascii="Times New Roman" w:eastAsia="Times New Roman" w:hAnsi="Times New Roman" w:cs="Times New Roman"/>
          <w:sz w:val="24"/>
          <w:szCs w:val="24"/>
          <w:lang w:eastAsia="ru-RU"/>
        </w:rPr>
      </w:pPr>
      <w:r w:rsidRPr="003E3784">
        <w:rPr>
          <w:rFonts w:ascii="Times New Roman" w:eastAsia="Times New Roman" w:hAnsi="Times New Roman" w:cs="Times New Roman"/>
          <w:sz w:val="24"/>
          <w:szCs w:val="24"/>
          <w:lang w:eastAsia="ru-RU"/>
        </w:rPr>
        <w:t>The main objective</w:t>
      </w:r>
      <w:r w:rsidR="00684F16">
        <w:rPr>
          <w:rFonts w:ascii="Times New Roman" w:eastAsia="Times New Roman" w:hAnsi="Times New Roman" w:cs="Times New Roman"/>
          <w:sz w:val="24"/>
          <w:szCs w:val="24"/>
          <w:lang w:eastAsia="ru-RU"/>
        </w:rPr>
        <w:t xml:space="preserve"> </w:t>
      </w:r>
      <w:r w:rsidR="00684F16" w:rsidRPr="00684F16">
        <w:rPr>
          <w:rFonts w:ascii="Times New Roman" w:eastAsia="Times New Roman" w:hAnsi="Times New Roman" w:cs="Times New Roman"/>
          <w:sz w:val="24"/>
          <w:szCs w:val="24"/>
          <w:lang w:eastAsia="ru-RU"/>
        </w:rPr>
        <w:t xml:space="preserve">of this Terms of Reference is to assist the Ministry of Science, Higher Education and Innovation and universities in successfully implementing the </w:t>
      </w:r>
      <w:r w:rsidR="00684F16">
        <w:rPr>
          <w:rFonts w:ascii="Times New Roman" w:eastAsia="Times New Roman" w:hAnsi="Times New Roman" w:cs="Times New Roman"/>
          <w:sz w:val="24"/>
          <w:szCs w:val="24"/>
          <w:lang w:eastAsia="ru-RU"/>
        </w:rPr>
        <w:t>HEQIP</w:t>
      </w:r>
      <w:r w:rsidR="00684F16" w:rsidRPr="00684F16">
        <w:rPr>
          <w:rFonts w:ascii="Times New Roman" w:eastAsia="Times New Roman" w:hAnsi="Times New Roman" w:cs="Times New Roman"/>
          <w:sz w:val="24"/>
          <w:szCs w:val="24"/>
          <w:lang w:eastAsia="ru-RU"/>
        </w:rPr>
        <w:t xml:space="preserve"> Project and organizing the selection of qualified consultants and firms, as well as the procurement of goods and services required under the project. The Procurement Specialist is expected to work under the supervision and with the technical support of the Senior Procurement Specialist of the PIU.</w:t>
      </w:r>
    </w:p>
    <w:p w14:paraId="66212CD3" w14:textId="05A1C4FB" w:rsidR="004C7CFF" w:rsidRPr="009A0D32" w:rsidRDefault="00796223" w:rsidP="009A0D32">
      <w:pPr>
        <w:numPr>
          <w:ilvl w:val="0"/>
          <w:numId w:val="20"/>
        </w:numPr>
        <w:spacing w:after="0" w:line="240" w:lineRule="auto"/>
        <w:ind w:left="720" w:hanging="360"/>
        <w:jc w:val="both"/>
        <w:textAlignment w:val="baseline"/>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u w:val="single"/>
          <w:lang w:val="en-US" w:eastAsia="ru-RU"/>
        </w:rPr>
        <w:t>S</w:t>
      </w:r>
      <w:r w:rsidR="004C7CFF" w:rsidRPr="009A0D32">
        <w:rPr>
          <w:rFonts w:ascii="Times New Roman" w:eastAsia="Times New Roman" w:hAnsi="Times New Roman" w:cs="Times New Roman"/>
          <w:b/>
          <w:bCs/>
          <w:color w:val="000000"/>
          <w:sz w:val="24"/>
          <w:szCs w:val="24"/>
          <w:u w:val="single"/>
          <w:lang w:val="en-US" w:eastAsia="ru-RU"/>
        </w:rPr>
        <w:t xml:space="preserve">cope of the </w:t>
      </w:r>
      <w:r>
        <w:rPr>
          <w:rFonts w:ascii="Times New Roman" w:eastAsia="Times New Roman" w:hAnsi="Times New Roman" w:cs="Times New Roman"/>
          <w:b/>
          <w:bCs/>
          <w:color w:val="000000"/>
          <w:sz w:val="24"/>
          <w:szCs w:val="24"/>
          <w:u w:val="single"/>
          <w:lang w:val="en-US" w:eastAsia="ru-RU"/>
        </w:rPr>
        <w:t>services</w:t>
      </w:r>
    </w:p>
    <w:p w14:paraId="21C19623"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6034A622"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It is expected that, in order to achieve the stated objectives, the Procurement Specialist will perform the following functions:</w:t>
      </w:r>
    </w:p>
    <w:p w14:paraId="5ED63F4A"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p>
    <w:p w14:paraId="5C46EB06"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Organize tenders for the procurement of goods and consulting services in both international and local markets in accordance with the Procurement Plan and the latest edition of the World Bank’s Guidelines: Procurement under IBRD Loans and IDA Credits, or in accordance with the Law of the Kyrgyz Republic “On Public Procurement” (hereinafter referred to as the Public Procurement Law), depending on what is specified in the procurement documentation.</w:t>
      </w:r>
    </w:p>
    <w:p w14:paraId="27B329A9"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Ensure that the procurement of goods, services, and training required for the project is carried out timely, efficiently, and in accordance with the approved Procurement Plan, World Bank regulations, the Legal Agreement, and the Project Operations Manual.</w:t>
      </w:r>
    </w:p>
    <w:p w14:paraId="1F520220"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Ensure that all project procurements comply with the approved Procurement Plan and are implemented in a timely and efficient manner.</w:t>
      </w:r>
    </w:p>
    <w:p w14:paraId="28285547"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Inform the PIU Director and the Senior Procurement Specialist about upcoming procurements required for the timely and effective achievement of project objectives.</w:t>
      </w:r>
    </w:p>
    <w:p w14:paraId="2E5C3B7E"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Review and, as necessary, update the Project Procurement Plan, obtaining the required approvals from the Ministry and the World Bank.</w:t>
      </w:r>
    </w:p>
    <w:p w14:paraId="23631B2E"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Review technical specifications and Terms of Reference prepared by implementing agencies and universities from the procurement perspective.</w:t>
      </w:r>
    </w:p>
    <w:p w14:paraId="2C16755A"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Based on the Procurement Plan, prepare bidding documents in accordance with the World Bank’s Standard Bidding Documents and national templates.</w:t>
      </w:r>
    </w:p>
    <w:p w14:paraId="74A0B5AA"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Prepare procurement notices in compliance with the World Bank’s Procurement Regulations or the Public Procurement Law, as applicable.</w:t>
      </w:r>
    </w:p>
    <w:p w14:paraId="54662EE5"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Distribute bidding documents to potential bidders.</w:t>
      </w:r>
    </w:p>
    <w:p w14:paraId="6F21F602"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lastRenderedPageBreak/>
        <w:t>• Provide clarifications and make revisions to bidding documents in a timely manner, when necessary.</w:t>
      </w:r>
    </w:p>
    <w:p w14:paraId="04E79D5F"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Conduct bid opening procedures in accordance with the World Bank’s Procurement Regulations or the Public Procurement Law.</w:t>
      </w:r>
    </w:p>
    <w:p w14:paraId="448CF5B1"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Receive bid proposals and submit them to the Evaluation Committee.</w:t>
      </w:r>
    </w:p>
    <w:p w14:paraId="6EBA5945"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Participate in the work of the Evaluation Committee and provide advisory support to its members during the evaluation of bids/proposals.</w:t>
      </w:r>
    </w:p>
    <w:p w14:paraId="7DFFA153"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Record the minutes of Evaluation Committee meetings.</w:t>
      </w:r>
    </w:p>
    <w:p w14:paraId="52DCF7B2"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Prepare bid/proposal evaluation reports based on the results of the committee’s work.</w:t>
      </w:r>
    </w:p>
    <w:p w14:paraId="02173BF6"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Prepare draft contracts.</w:t>
      </w:r>
    </w:p>
    <w:p w14:paraId="50640D1B"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Prepare and publish contract award notices and provide information on the winning bidders.</w:t>
      </w:r>
    </w:p>
    <w:p w14:paraId="29579C41"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Monitor and administer contracts for goods, services, and consultants under the project.</w:t>
      </w:r>
    </w:p>
    <w:p w14:paraId="2112331F"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Maintain regular communication with universities and the PIU Financial Manager to coordinate procurement activities.</w:t>
      </w:r>
    </w:p>
    <w:p w14:paraId="523FE701"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Monitor the implementation of contracts with suppliers and consultants to ensure successful delivery.</w:t>
      </w:r>
    </w:p>
    <w:p w14:paraId="788DFAC9"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Notify suppliers of any breakdowns, damages, or defects in the supplied goods and ensure that corrective actions are taken in accordance with contract terms.</w:t>
      </w:r>
    </w:p>
    <w:p w14:paraId="79DAE0A9"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Manage all necessary actions related to disputes with consultants or suppliers, as well as warranty issues for procured goods.</w:t>
      </w:r>
    </w:p>
    <w:p w14:paraId="5CE9A61C"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Provide monthly (or as-needed) updates to the Senior Procurement Specialist and the PIU Manager on the status of each procurement process.</w:t>
      </w:r>
    </w:p>
    <w:p w14:paraId="0A965D9C"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Archive and securely store all paper and electronic documentation related to each stage of procurement for future audit and verification purposes.</w:t>
      </w:r>
    </w:p>
    <w:p w14:paraId="4591F08E"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Maintain all procurement documentation for review by independent auditors and World Bank supervision missions.</w:t>
      </w:r>
    </w:p>
    <w:p w14:paraId="0AC64AFC"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Assist in preparing project progress reports.</w:t>
      </w:r>
    </w:p>
    <w:p w14:paraId="74375F63"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Ensure proper handling and safekeeping of all incoming procurement documentation.</w:t>
      </w:r>
    </w:p>
    <w:p w14:paraId="0B5361DD" w14:textId="77777777" w:rsidR="00684F16" w:rsidRPr="00684F16" w:rsidRDefault="00684F16" w:rsidP="00684F16">
      <w:pPr>
        <w:spacing w:after="0" w:line="240" w:lineRule="auto"/>
        <w:ind w:left="360"/>
        <w:jc w:val="both"/>
        <w:rPr>
          <w:rFonts w:ascii="Times New Roman" w:eastAsia="Times New Roman" w:hAnsi="Times New Roman" w:cs="Times New Roman"/>
          <w:color w:val="000000"/>
          <w:sz w:val="24"/>
          <w:szCs w:val="24"/>
          <w:lang w:val="en-US" w:eastAsia="ru-RU"/>
        </w:rPr>
      </w:pPr>
      <w:r w:rsidRPr="00684F16">
        <w:rPr>
          <w:rFonts w:ascii="Times New Roman" w:eastAsia="Times New Roman" w:hAnsi="Times New Roman" w:cs="Times New Roman"/>
          <w:color w:val="000000"/>
          <w:sz w:val="24"/>
          <w:szCs w:val="24"/>
          <w:lang w:val="en-US" w:eastAsia="ru-RU"/>
        </w:rPr>
        <w:t>• Work with the STEP online system and upload all required documents into the system.</w:t>
      </w:r>
    </w:p>
    <w:p w14:paraId="2FF73614" w14:textId="18DE095E" w:rsidR="0034562F" w:rsidRPr="00C86243" w:rsidRDefault="00684F16" w:rsidP="00684F16">
      <w:pPr>
        <w:spacing w:after="0" w:line="240" w:lineRule="auto"/>
        <w:ind w:left="360"/>
        <w:jc w:val="both"/>
        <w:rPr>
          <w:rFonts w:ascii="Times New Roman" w:eastAsia="Times New Roman" w:hAnsi="Times New Roman" w:cs="Times New Roman"/>
          <w:color w:val="000000"/>
          <w:sz w:val="24"/>
          <w:szCs w:val="24"/>
          <w:lang w:eastAsia="ru-RU"/>
        </w:rPr>
      </w:pPr>
      <w:r w:rsidRPr="00684F16">
        <w:rPr>
          <w:rFonts w:ascii="Times New Roman" w:eastAsia="Times New Roman" w:hAnsi="Times New Roman" w:cs="Times New Roman"/>
          <w:color w:val="000000"/>
          <w:sz w:val="24"/>
          <w:szCs w:val="24"/>
          <w:lang w:val="en-US" w:eastAsia="ru-RU"/>
        </w:rPr>
        <w:t>• Work with the national public procurement portal and conduct tenders in accordance with the Procurement Plan.</w:t>
      </w:r>
    </w:p>
    <w:p w14:paraId="0BFF09C1"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5225F5D2" w14:textId="77777777" w:rsidR="004C7CFF" w:rsidRPr="004C7CFF" w:rsidRDefault="004C7CFF" w:rsidP="00684F16">
      <w:pPr>
        <w:numPr>
          <w:ilvl w:val="0"/>
          <w:numId w:val="20"/>
        </w:numPr>
        <w:spacing w:after="0" w:line="240" w:lineRule="auto"/>
        <w:ind w:left="720" w:hanging="360"/>
        <w:jc w:val="both"/>
        <w:textAlignment w:val="baseline"/>
        <w:rPr>
          <w:rFonts w:ascii="Times New Roman" w:eastAsia="Times New Roman" w:hAnsi="Times New Roman" w:cs="Times New Roman"/>
          <w:b/>
          <w:bCs/>
          <w:color w:val="000000"/>
          <w:sz w:val="24"/>
          <w:szCs w:val="24"/>
          <w:lang w:val="ru-RU" w:eastAsia="ru-RU"/>
        </w:rPr>
      </w:pPr>
      <w:r w:rsidRPr="004C7CFF">
        <w:rPr>
          <w:rFonts w:ascii="Times New Roman" w:eastAsia="Times New Roman" w:hAnsi="Times New Roman" w:cs="Times New Roman"/>
          <w:b/>
          <w:bCs/>
          <w:color w:val="000000"/>
          <w:sz w:val="24"/>
          <w:szCs w:val="24"/>
          <w:u w:val="single"/>
          <w:lang w:val="ru-RU" w:eastAsia="ru-RU"/>
        </w:rPr>
        <w:t>Time frame</w:t>
      </w:r>
    </w:p>
    <w:p w14:paraId="155468C9" w14:textId="77777777" w:rsidR="004C7CFF" w:rsidRPr="004C7CFF" w:rsidRDefault="004C7CFF" w:rsidP="004C7CFF">
      <w:pPr>
        <w:spacing w:after="0" w:line="240" w:lineRule="auto"/>
        <w:jc w:val="both"/>
        <w:rPr>
          <w:rFonts w:ascii="Times New Roman" w:eastAsia="Times New Roman" w:hAnsi="Times New Roman" w:cs="Times New Roman"/>
          <w:sz w:val="24"/>
          <w:szCs w:val="24"/>
          <w:lang w:val="ru-RU" w:eastAsia="ru-RU"/>
        </w:rPr>
      </w:pPr>
    </w:p>
    <w:p w14:paraId="41596D08" w14:textId="509F26A1" w:rsidR="0034562F" w:rsidRPr="009A0D32" w:rsidRDefault="0034562F" w:rsidP="004C7CFF">
      <w:pPr>
        <w:spacing w:after="0" w:line="240" w:lineRule="auto"/>
        <w:jc w:val="both"/>
        <w:rPr>
          <w:rFonts w:ascii="Times New Roman" w:eastAsia="Times New Roman" w:hAnsi="Times New Roman" w:cs="Times New Roman"/>
          <w:sz w:val="24"/>
          <w:szCs w:val="24"/>
          <w:lang w:val="en-US" w:eastAsia="ru-RU"/>
        </w:rPr>
      </w:pPr>
      <w:r w:rsidRPr="0034562F">
        <w:rPr>
          <w:rFonts w:ascii="Times New Roman" w:eastAsia="Times New Roman" w:hAnsi="Times New Roman" w:cs="Times New Roman"/>
          <w:color w:val="000000"/>
          <w:sz w:val="24"/>
          <w:szCs w:val="24"/>
          <w:lang w:val="en-US" w:eastAsia="ru-RU"/>
        </w:rPr>
        <w:t xml:space="preserve">This is a full-time time-based assignment. The contract will be signed for a period of 12 months, with a probation period of </w:t>
      </w:r>
      <w:r>
        <w:rPr>
          <w:rFonts w:ascii="Times New Roman" w:eastAsia="Times New Roman" w:hAnsi="Times New Roman" w:cs="Times New Roman"/>
          <w:color w:val="000000"/>
          <w:sz w:val="24"/>
          <w:szCs w:val="24"/>
          <w:lang w:val="en-US" w:eastAsia="ru-RU"/>
        </w:rPr>
        <w:t>3</w:t>
      </w:r>
      <w:r w:rsidRPr="0034562F">
        <w:rPr>
          <w:rFonts w:ascii="Times New Roman" w:eastAsia="Times New Roman" w:hAnsi="Times New Roman" w:cs="Times New Roman"/>
          <w:color w:val="000000"/>
          <w:sz w:val="24"/>
          <w:szCs w:val="24"/>
          <w:lang w:val="en-US" w:eastAsia="ru-RU"/>
        </w:rPr>
        <w:t xml:space="preserve"> months, during which the contract can be terminated. The contract may be extended beyond the original term subject to the Consultant’s satisfactory performance. During the probation period the procurement specialist is required to complete all mandatory courses included in Annex 1. </w:t>
      </w:r>
    </w:p>
    <w:p w14:paraId="7FD1955A"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265B8E77" w14:textId="5CCBC0C9" w:rsidR="004C7CFF" w:rsidRPr="004C7CFF" w:rsidRDefault="004C7CFF" w:rsidP="00684F16">
      <w:pPr>
        <w:numPr>
          <w:ilvl w:val="0"/>
          <w:numId w:val="20"/>
        </w:numPr>
        <w:spacing w:after="0" w:line="240" w:lineRule="auto"/>
        <w:ind w:left="720" w:hanging="360"/>
        <w:jc w:val="both"/>
        <w:textAlignment w:val="baseline"/>
        <w:rPr>
          <w:rFonts w:ascii="Times New Roman" w:eastAsia="Times New Roman" w:hAnsi="Times New Roman" w:cs="Times New Roman"/>
          <w:b/>
          <w:bCs/>
          <w:color w:val="000000"/>
          <w:sz w:val="24"/>
          <w:szCs w:val="24"/>
          <w:lang w:val="ru-RU" w:eastAsia="ru-RU"/>
        </w:rPr>
      </w:pPr>
      <w:r w:rsidRPr="004C7CFF">
        <w:rPr>
          <w:rFonts w:ascii="Times New Roman" w:eastAsia="Times New Roman" w:hAnsi="Times New Roman" w:cs="Times New Roman"/>
          <w:b/>
          <w:bCs/>
          <w:color w:val="000000"/>
          <w:sz w:val="24"/>
          <w:szCs w:val="24"/>
          <w:u w:val="single"/>
          <w:lang w:val="ru-RU" w:eastAsia="ru-RU"/>
        </w:rPr>
        <w:t>Reporting</w:t>
      </w:r>
      <w:r w:rsidR="00796223">
        <w:rPr>
          <w:rFonts w:ascii="Times New Roman" w:eastAsia="Times New Roman" w:hAnsi="Times New Roman" w:cs="Times New Roman"/>
          <w:b/>
          <w:bCs/>
          <w:color w:val="000000"/>
          <w:sz w:val="24"/>
          <w:szCs w:val="24"/>
          <w:u w:val="single"/>
          <w:lang w:val="en-US" w:eastAsia="ru-RU"/>
        </w:rPr>
        <w:t xml:space="preserve"> arrangements</w:t>
      </w:r>
    </w:p>
    <w:p w14:paraId="21752CF2" w14:textId="77777777" w:rsidR="004C7CFF" w:rsidRPr="004C7CFF" w:rsidRDefault="004C7CFF" w:rsidP="004C7CFF">
      <w:pPr>
        <w:spacing w:after="0" w:line="240" w:lineRule="auto"/>
        <w:jc w:val="both"/>
        <w:rPr>
          <w:rFonts w:ascii="Times New Roman" w:eastAsia="Times New Roman" w:hAnsi="Times New Roman" w:cs="Times New Roman"/>
          <w:sz w:val="24"/>
          <w:szCs w:val="24"/>
          <w:lang w:val="ru-RU" w:eastAsia="ru-RU"/>
        </w:rPr>
      </w:pPr>
    </w:p>
    <w:p w14:paraId="5CC2E136" w14:textId="27C0FD33" w:rsidR="004C7CFF" w:rsidRDefault="00684F16" w:rsidP="004C7CFF">
      <w:pPr>
        <w:spacing w:after="0" w:line="240" w:lineRule="auto"/>
        <w:jc w:val="both"/>
        <w:rPr>
          <w:rFonts w:ascii="Times New Roman" w:eastAsia="Times New Roman" w:hAnsi="Times New Roman" w:cs="Times New Roman"/>
          <w:color w:val="000000"/>
          <w:sz w:val="24"/>
          <w:szCs w:val="24"/>
          <w:lang w:eastAsia="ru-RU"/>
        </w:rPr>
      </w:pPr>
      <w:r w:rsidRPr="00684F16">
        <w:rPr>
          <w:rFonts w:ascii="Times New Roman" w:eastAsia="Times New Roman" w:hAnsi="Times New Roman" w:cs="Times New Roman"/>
          <w:color w:val="000000"/>
          <w:sz w:val="24"/>
          <w:szCs w:val="24"/>
          <w:lang w:eastAsia="ru-RU"/>
        </w:rPr>
        <w:t>The Procurement Specialist will report to the Senior Procurement Specialist and the PIU Director.</w:t>
      </w:r>
      <w:r w:rsidRPr="00684F16">
        <w:rPr>
          <w:rFonts w:ascii="Times New Roman" w:eastAsia="Times New Roman" w:hAnsi="Times New Roman" w:cs="Times New Roman"/>
          <w:color w:val="000000"/>
          <w:sz w:val="24"/>
          <w:szCs w:val="24"/>
          <w:lang w:eastAsia="ru-RU"/>
        </w:rPr>
        <w:br/>
        <w:t>Within the framework of this Terms of Reference, the Procurement Specialist shall submit monthly reports on the progress of the implementation of the Procurement Plan.</w:t>
      </w:r>
      <w:r w:rsidRPr="00684F16">
        <w:rPr>
          <w:rFonts w:ascii="Times New Roman" w:eastAsia="Times New Roman" w:hAnsi="Times New Roman" w:cs="Times New Roman"/>
          <w:color w:val="000000"/>
          <w:sz w:val="24"/>
          <w:szCs w:val="24"/>
          <w:lang w:eastAsia="ru-RU"/>
        </w:rPr>
        <w:br/>
        <w:t>The monthly report shall include key results of procurement activities for the reporting period.</w:t>
      </w:r>
    </w:p>
    <w:p w14:paraId="31BE5349" w14:textId="6D8DF57A" w:rsidR="00684F16" w:rsidRDefault="00684F16" w:rsidP="004C7CFF">
      <w:pPr>
        <w:spacing w:after="0" w:line="240" w:lineRule="auto"/>
        <w:jc w:val="both"/>
        <w:rPr>
          <w:rFonts w:ascii="Times New Roman" w:eastAsia="Times New Roman" w:hAnsi="Times New Roman" w:cs="Times New Roman"/>
          <w:color w:val="000000"/>
          <w:sz w:val="24"/>
          <w:szCs w:val="24"/>
          <w:lang w:eastAsia="ru-RU"/>
        </w:rPr>
      </w:pPr>
    </w:p>
    <w:p w14:paraId="7A0F40FA" w14:textId="173259E7" w:rsidR="00684F16" w:rsidRDefault="00684F16" w:rsidP="004C7CFF">
      <w:pPr>
        <w:spacing w:after="0" w:line="240" w:lineRule="auto"/>
        <w:jc w:val="both"/>
        <w:rPr>
          <w:rFonts w:ascii="Times New Roman" w:eastAsia="Times New Roman" w:hAnsi="Times New Roman" w:cs="Times New Roman"/>
          <w:color w:val="000000"/>
          <w:sz w:val="24"/>
          <w:szCs w:val="24"/>
          <w:lang w:eastAsia="ru-RU"/>
        </w:rPr>
      </w:pPr>
    </w:p>
    <w:p w14:paraId="01AFA739" w14:textId="77777777" w:rsidR="00684F16" w:rsidRDefault="00684F16" w:rsidP="004C7CFF">
      <w:pPr>
        <w:spacing w:after="0" w:line="240" w:lineRule="auto"/>
        <w:jc w:val="both"/>
        <w:rPr>
          <w:rFonts w:ascii="Times New Roman" w:eastAsia="Times New Roman" w:hAnsi="Times New Roman" w:cs="Times New Roman"/>
          <w:color w:val="000000"/>
          <w:sz w:val="24"/>
          <w:szCs w:val="24"/>
          <w:lang w:eastAsia="ru-RU"/>
        </w:rPr>
      </w:pPr>
    </w:p>
    <w:p w14:paraId="24CD0B94" w14:textId="5F2B70F9" w:rsidR="004C7CFF" w:rsidRPr="00684F16" w:rsidRDefault="004C7CFF" w:rsidP="00684F16">
      <w:pPr>
        <w:numPr>
          <w:ilvl w:val="0"/>
          <w:numId w:val="20"/>
        </w:numPr>
        <w:spacing w:after="0" w:line="240" w:lineRule="auto"/>
        <w:ind w:left="720" w:hanging="360"/>
        <w:jc w:val="both"/>
        <w:textAlignment w:val="baseline"/>
        <w:rPr>
          <w:rFonts w:ascii="Times New Roman" w:eastAsia="Times New Roman" w:hAnsi="Times New Roman" w:cs="Times New Roman"/>
          <w:b/>
          <w:bCs/>
          <w:color w:val="000000"/>
          <w:sz w:val="24"/>
          <w:szCs w:val="24"/>
          <w:u w:val="single"/>
          <w:lang w:val="ru-RU" w:eastAsia="ru-RU"/>
        </w:rPr>
      </w:pPr>
      <w:r w:rsidRPr="00684F16">
        <w:rPr>
          <w:rFonts w:ascii="Times New Roman" w:eastAsia="Times New Roman" w:hAnsi="Times New Roman" w:cs="Times New Roman"/>
          <w:b/>
          <w:bCs/>
          <w:color w:val="000000"/>
          <w:sz w:val="24"/>
          <w:szCs w:val="24"/>
          <w:u w:val="single"/>
          <w:lang w:val="ru-RU" w:eastAsia="ru-RU"/>
        </w:rPr>
        <w:lastRenderedPageBreak/>
        <w:t>Qualification</w:t>
      </w:r>
      <w:r w:rsidR="00796223" w:rsidRPr="00684F16">
        <w:rPr>
          <w:rFonts w:ascii="Times New Roman" w:eastAsia="Times New Roman" w:hAnsi="Times New Roman" w:cs="Times New Roman"/>
          <w:b/>
          <w:bCs/>
          <w:color w:val="000000"/>
          <w:sz w:val="24"/>
          <w:szCs w:val="24"/>
          <w:u w:val="single"/>
          <w:lang w:val="ru-RU" w:eastAsia="ru-RU"/>
        </w:rPr>
        <w:t xml:space="preserve"> requirements</w:t>
      </w:r>
    </w:p>
    <w:p w14:paraId="524B1C94" w14:textId="77777777" w:rsidR="00684F16" w:rsidRPr="00684F16" w:rsidRDefault="00684F16" w:rsidP="00684F16">
      <w:pPr>
        <w:spacing w:before="100" w:beforeAutospacing="1" w:after="100" w:afterAutospacing="1"/>
        <w:rPr>
          <w:rFonts w:ascii="Times New Roman" w:eastAsia="Times New Roman" w:hAnsi="Times New Roman" w:cs="Times New Roman"/>
          <w:color w:val="000000"/>
          <w:sz w:val="24"/>
          <w:szCs w:val="24"/>
          <w:lang w:eastAsia="ru-RU"/>
        </w:rPr>
      </w:pPr>
      <w:r w:rsidRPr="00684F16">
        <w:rPr>
          <w:rFonts w:ascii="Times New Roman" w:eastAsia="Times New Roman" w:hAnsi="Times New Roman" w:cs="Times New Roman"/>
          <w:color w:val="000000"/>
          <w:sz w:val="24"/>
          <w:szCs w:val="24"/>
          <w:lang w:eastAsia="ru-RU"/>
        </w:rPr>
        <w:t>The Specialist in this position must meet the following minimum requirements:</w:t>
      </w:r>
    </w:p>
    <w:p w14:paraId="26943B19" w14:textId="77777777" w:rsidR="00684F16" w:rsidRPr="00684F16" w:rsidRDefault="00684F16" w:rsidP="00684F16">
      <w:pPr>
        <w:pStyle w:val="a4"/>
        <w:spacing w:before="100" w:beforeAutospacing="1" w:after="100" w:afterAutospacing="1"/>
        <w:rPr>
          <w:color w:val="000000"/>
          <w:szCs w:val="24"/>
          <w:lang w:val="en-GB" w:eastAsia="ru-RU"/>
        </w:rPr>
      </w:pPr>
      <w:r w:rsidRPr="00684F16">
        <w:rPr>
          <w:color w:val="000000"/>
          <w:szCs w:val="24"/>
          <w:lang w:val="en-GB" w:eastAsia="ru-RU"/>
        </w:rPr>
        <w:t>• Higher education in finance, economics, engineering/project management, procurement, or other related fields.</w:t>
      </w:r>
      <w:r w:rsidRPr="00684F16">
        <w:rPr>
          <w:color w:val="000000"/>
          <w:szCs w:val="24"/>
          <w:lang w:val="en-GB" w:eastAsia="ru-RU"/>
        </w:rPr>
        <w:br/>
        <w:t>• At least 3 years of experience in the procurement of goods and services (preferably in projects financed by international partners).</w:t>
      </w:r>
      <w:r w:rsidRPr="00684F16">
        <w:rPr>
          <w:color w:val="000000"/>
          <w:szCs w:val="24"/>
          <w:lang w:val="en-GB" w:eastAsia="ru-RU"/>
        </w:rPr>
        <w:br/>
        <w:t>• Proven experience in organizing the procurement of goods and services in the international market (preferably in accordance with the World Bank’s procurement regulations).</w:t>
      </w:r>
      <w:r w:rsidRPr="00684F16">
        <w:rPr>
          <w:color w:val="000000"/>
          <w:szCs w:val="24"/>
          <w:lang w:val="en-GB" w:eastAsia="ru-RU"/>
        </w:rPr>
        <w:br/>
        <w:t>• Possession of professional certifications in the field of procurement is mandatory.</w:t>
      </w:r>
      <w:r w:rsidRPr="00684F16">
        <w:rPr>
          <w:color w:val="000000"/>
          <w:szCs w:val="24"/>
          <w:lang w:val="en-GB" w:eastAsia="ru-RU"/>
        </w:rPr>
        <w:br/>
        <w:t>• Good command of Kyrgyz and excellent command of Russian — required; advanced level of English is desirable.</w:t>
      </w:r>
    </w:p>
    <w:p w14:paraId="7F2041F0" w14:textId="77777777" w:rsidR="00684F16" w:rsidRDefault="00684F16" w:rsidP="0034562F">
      <w:pPr>
        <w:spacing w:after="0" w:line="240" w:lineRule="auto"/>
        <w:ind w:left="360"/>
        <w:jc w:val="both"/>
        <w:textAlignment w:val="baseline"/>
        <w:rPr>
          <w:b/>
          <w:bCs/>
          <w:szCs w:val="24"/>
          <w:lang w:val="en-US"/>
        </w:rPr>
      </w:pPr>
    </w:p>
    <w:p w14:paraId="605E0C62" w14:textId="77777777" w:rsidR="00684F16" w:rsidRDefault="00684F16" w:rsidP="0034562F">
      <w:pPr>
        <w:spacing w:after="0" w:line="240" w:lineRule="auto"/>
        <w:ind w:left="360"/>
        <w:jc w:val="both"/>
        <w:textAlignment w:val="baseline"/>
        <w:rPr>
          <w:b/>
          <w:bCs/>
          <w:szCs w:val="24"/>
          <w:lang w:val="en-US"/>
        </w:rPr>
      </w:pPr>
    </w:p>
    <w:p w14:paraId="25B31CF4" w14:textId="77777777" w:rsidR="00684F16" w:rsidRDefault="00684F16" w:rsidP="0034562F">
      <w:pPr>
        <w:spacing w:after="0" w:line="240" w:lineRule="auto"/>
        <w:ind w:left="360"/>
        <w:jc w:val="both"/>
        <w:textAlignment w:val="baseline"/>
        <w:rPr>
          <w:b/>
          <w:bCs/>
          <w:szCs w:val="24"/>
          <w:lang w:val="en-US"/>
        </w:rPr>
      </w:pPr>
    </w:p>
    <w:p w14:paraId="0A7AC59A" w14:textId="77777777" w:rsidR="00684F16" w:rsidRDefault="00684F16" w:rsidP="0034562F">
      <w:pPr>
        <w:spacing w:after="0" w:line="240" w:lineRule="auto"/>
        <w:ind w:left="360"/>
        <w:jc w:val="both"/>
        <w:textAlignment w:val="baseline"/>
        <w:rPr>
          <w:b/>
          <w:bCs/>
          <w:szCs w:val="24"/>
          <w:lang w:val="en-US"/>
        </w:rPr>
      </w:pPr>
    </w:p>
    <w:p w14:paraId="1F81B8A6" w14:textId="77777777" w:rsidR="00684F16" w:rsidRDefault="00684F16" w:rsidP="0034562F">
      <w:pPr>
        <w:spacing w:after="0" w:line="240" w:lineRule="auto"/>
        <w:ind w:left="360"/>
        <w:jc w:val="both"/>
        <w:textAlignment w:val="baseline"/>
        <w:rPr>
          <w:b/>
          <w:bCs/>
          <w:szCs w:val="24"/>
          <w:lang w:val="en-US"/>
        </w:rPr>
      </w:pPr>
    </w:p>
    <w:p w14:paraId="59C6F61D" w14:textId="77777777" w:rsidR="00684F16" w:rsidRDefault="00684F16" w:rsidP="0034562F">
      <w:pPr>
        <w:spacing w:after="0" w:line="240" w:lineRule="auto"/>
        <w:ind w:left="360"/>
        <w:jc w:val="both"/>
        <w:textAlignment w:val="baseline"/>
        <w:rPr>
          <w:b/>
          <w:bCs/>
          <w:szCs w:val="24"/>
          <w:lang w:val="en-US"/>
        </w:rPr>
      </w:pPr>
    </w:p>
    <w:p w14:paraId="6B30A6CD" w14:textId="77777777" w:rsidR="00684F16" w:rsidRDefault="00684F16" w:rsidP="0034562F">
      <w:pPr>
        <w:spacing w:after="0" w:line="240" w:lineRule="auto"/>
        <w:ind w:left="360"/>
        <w:jc w:val="both"/>
        <w:textAlignment w:val="baseline"/>
        <w:rPr>
          <w:b/>
          <w:bCs/>
          <w:szCs w:val="24"/>
          <w:lang w:val="en-US"/>
        </w:rPr>
      </w:pPr>
    </w:p>
    <w:p w14:paraId="60F71C2F" w14:textId="77777777" w:rsidR="00684F16" w:rsidRDefault="00684F16" w:rsidP="0034562F">
      <w:pPr>
        <w:spacing w:after="0" w:line="240" w:lineRule="auto"/>
        <w:ind w:left="360"/>
        <w:jc w:val="both"/>
        <w:textAlignment w:val="baseline"/>
        <w:rPr>
          <w:b/>
          <w:bCs/>
          <w:szCs w:val="24"/>
          <w:lang w:val="en-US"/>
        </w:rPr>
      </w:pPr>
    </w:p>
    <w:p w14:paraId="5EFAA440" w14:textId="77777777" w:rsidR="00684F16" w:rsidRDefault="00684F16" w:rsidP="0034562F">
      <w:pPr>
        <w:spacing w:after="0" w:line="240" w:lineRule="auto"/>
        <w:ind w:left="360"/>
        <w:jc w:val="both"/>
        <w:textAlignment w:val="baseline"/>
        <w:rPr>
          <w:b/>
          <w:bCs/>
          <w:szCs w:val="24"/>
          <w:lang w:val="en-US"/>
        </w:rPr>
      </w:pPr>
    </w:p>
    <w:p w14:paraId="434BEFF7" w14:textId="77777777" w:rsidR="00684F16" w:rsidRDefault="00684F16" w:rsidP="0034562F">
      <w:pPr>
        <w:spacing w:after="0" w:line="240" w:lineRule="auto"/>
        <w:ind w:left="360"/>
        <w:jc w:val="both"/>
        <w:textAlignment w:val="baseline"/>
        <w:rPr>
          <w:b/>
          <w:bCs/>
          <w:szCs w:val="24"/>
          <w:lang w:val="en-US"/>
        </w:rPr>
      </w:pPr>
    </w:p>
    <w:p w14:paraId="1CA9457C" w14:textId="77777777" w:rsidR="00684F16" w:rsidRDefault="00684F16" w:rsidP="0034562F">
      <w:pPr>
        <w:spacing w:after="0" w:line="240" w:lineRule="auto"/>
        <w:ind w:left="360"/>
        <w:jc w:val="both"/>
        <w:textAlignment w:val="baseline"/>
        <w:rPr>
          <w:b/>
          <w:bCs/>
          <w:szCs w:val="24"/>
          <w:lang w:val="en-US"/>
        </w:rPr>
      </w:pPr>
    </w:p>
    <w:p w14:paraId="121C8C48" w14:textId="77777777" w:rsidR="00684F16" w:rsidRDefault="00684F16" w:rsidP="0034562F">
      <w:pPr>
        <w:spacing w:after="0" w:line="240" w:lineRule="auto"/>
        <w:ind w:left="360"/>
        <w:jc w:val="both"/>
        <w:textAlignment w:val="baseline"/>
        <w:rPr>
          <w:b/>
          <w:bCs/>
          <w:szCs w:val="24"/>
          <w:lang w:val="en-US"/>
        </w:rPr>
      </w:pPr>
    </w:p>
    <w:p w14:paraId="2E5AB507" w14:textId="77777777" w:rsidR="00684F16" w:rsidRDefault="00684F16" w:rsidP="0034562F">
      <w:pPr>
        <w:spacing w:after="0" w:line="240" w:lineRule="auto"/>
        <w:ind w:left="360"/>
        <w:jc w:val="both"/>
        <w:textAlignment w:val="baseline"/>
        <w:rPr>
          <w:b/>
          <w:bCs/>
          <w:szCs w:val="24"/>
          <w:lang w:val="en-US"/>
        </w:rPr>
      </w:pPr>
    </w:p>
    <w:p w14:paraId="62A76001" w14:textId="77777777" w:rsidR="00684F16" w:rsidRDefault="00684F16" w:rsidP="0034562F">
      <w:pPr>
        <w:spacing w:after="0" w:line="240" w:lineRule="auto"/>
        <w:ind w:left="360"/>
        <w:jc w:val="both"/>
        <w:textAlignment w:val="baseline"/>
        <w:rPr>
          <w:b/>
          <w:bCs/>
          <w:szCs w:val="24"/>
          <w:lang w:val="en-US"/>
        </w:rPr>
      </w:pPr>
    </w:p>
    <w:p w14:paraId="03D8BF69" w14:textId="77777777" w:rsidR="00684F16" w:rsidRDefault="00684F16" w:rsidP="0034562F">
      <w:pPr>
        <w:spacing w:after="0" w:line="240" w:lineRule="auto"/>
        <w:ind w:left="360"/>
        <w:jc w:val="both"/>
        <w:textAlignment w:val="baseline"/>
        <w:rPr>
          <w:b/>
          <w:bCs/>
          <w:szCs w:val="24"/>
          <w:lang w:val="en-US"/>
        </w:rPr>
      </w:pPr>
    </w:p>
    <w:p w14:paraId="3A295828" w14:textId="77777777" w:rsidR="00684F16" w:rsidRDefault="00684F16" w:rsidP="0034562F">
      <w:pPr>
        <w:spacing w:after="0" w:line="240" w:lineRule="auto"/>
        <w:ind w:left="360"/>
        <w:jc w:val="both"/>
        <w:textAlignment w:val="baseline"/>
        <w:rPr>
          <w:b/>
          <w:bCs/>
          <w:szCs w:val="24"/>
          <w:lang w:val="en-US"/>
        </w:rPr>
      </w:pPr>
    </w:p>
    <w:p w14:paraId="1371F535" w14:textId="77777777" w:rsidR="00684F16" w:rsidRDefault="00684F16" w:rsidP="0034562F">
      <w:pPr>
        <w:spacing w:after="0" w:line="240" w:lineRule="auto"/>
        <w:ind w:left="360"/>
        <w:jc w:val="both"/>
        <w:textAlignment w:val="baseline"/>
        <w:rPr>
          <w:b/>
          <w:bCs/>
          <w:szCs w:val="24"/>
          <w:lang w:val="en-US"/>
        </w:rPr>
      </w:pPr>
    </w:p>
    <w:p w14:paraId="33FBC15D" w14:textId="77777777" w:rsidR="00684F16" w:rsidRDefault="00684F16" w:rsidP="0034562F">
      <w:pPr>
        <w:spacing w:after="0" w:line="240" w:lineRule="auto"/>
        <w:ind w:left="360"/>
        <w:jc w:val="both"/>
        <w:textAlignment w:val="baseline"/>
        <w:rPr>
          <w:b/>
          <w:bCs/>
          <w:szCs w:val="24"/>
          <w:lang w:val="en-US"/>
        </w:rPr>
      </w:pPr>
    </w:p>
    <w:p w14:paraId="1AB51B9C" w14:textId="77777777" w:rsidR="00684F16" w:rsidRDefault="00684F16" w:rsidP="0034562F">
      <w:pPr>
        <w:spacing w:after="0" w:line="240" w:lineRule="auto"/>
        <w:ind w:left="360"/>
        <w:jc w:val="both"/>
        <w:textAlignment w:val="baseline"/>
        <w:rPr>
          <w:b/>
          <w:bCs/>
          <w:szCs w:val="24"/>
          <w:lang w:val="en-US"/>
        </w:rPr>
      </w:pPr>
    </w:p>
    <w:p w14:paraId="271B59E3" w14:textId="77777777" w:rsidR="00684F16" w:rsidRDefault="00684F16" w:rsidP="0034562F">
      <w:pPr>
        <w:spacing w:after="0" w:line="240" w:lineRule="auto"/>
        <w:ind w:left="360"/>
        <w:jc w:val="both"/>
        <w:textAlignment w:val="baseline"/>
        <w:rPr>
          <w:b/>
          <w:bCs/>
          <w:szCs w:val="24"/>
          <w:lang w:val="en-US"/>
        </w:rPr>
      </w:pPr>
    </w:p>
    <w:p w14:paraId="3BC84E71" w14:textId="77777777" w:rsidR="00684F16" w:rsidRDefault="00684F16" w:rsidP="0034562F">
      <w:pPr>
        <w:spacing w:after="0" w:line="240" w:lineRule="auto"/>
        <w:ind w:left="360"/>
        <w:jc w:val="both"/>
        <w:textAlignment w:val="baseline"/>
        <w:rPr>
          <w:b/>
          <w:bCs/>
          <w:szCs w:val="24"/>
          <w:lang w:val="en-US"/>
        </w:rPr>
      </w:pPr>
    </w:p>
    <w:p w14:paraId="61AC039B" w14:textId="77777777" w:rsidR="00684F16" w:rsidRDefault="00684F16" w:rsidP="0034562F">
      <w:pPr>
        <w:spacing w:after="0" w:line="240" w:lineRule="auto"/>
        <w:ind w:left="360"/>
        <w:jc w:val="both"/>
        <w:textAlignment w:val="baseline"/>
        <w:rPr>
          <w:b/>
          <w:bCs/>
          <w:szCs w:val="24"/>
          <w:lang w:val="en-US"/>
        </w:rPr>
      </w:pPr>
    </w:p>
    <w:p w14:paraId="4039C225" w14:textId="77777777" w:rsidR="00684F16" w:rsidRDefault="00684F16" w:rsidP="0034562F">
      <w:pPr>
        <w:spacing w:after="0" w:line="240" w:lineRule="auto"/>
        <w:ind w:left="360"/>
        <w:jc w:val="both"/>
        <w:textAlignment w:val="baseline"/>
        <w:rPr>
          <w:b/>
          <w:bCs/>
          <w:szCs w:val="24"/>
          <w:lang w:val="en-US"/>
        </w:rPr>
      </w:pPr>
    </w:p>
    <w:p w14:paraId="7C1B1608" w14:textId="77777777" w:rsidR="00684F16" w:rsidRDefault="00684F16" w:rsidP="0034562F">
      <w:pPr>
        <w:spacing w:after="0" w:line="240" w:lineRule="auto"/>
        <w:ind w:left="360"/>
        <w:jc w:val="both"/>
        <w:textAlignment w:val="baseline"/>
        <w:rPr>
          <w:b/>
          <w:bCs/>
          <w:szCs w:val="24"/>
          <w:lang w:val="en-US"/>
        </w:rPr>
      </w:pPr>
    </w:p>
    <w:p w14:paraId="637C3CCC" w14:textId="77777777" w:rsidR="00684F16" w:rsidRDefault="00684F16" w:rsidP="0034562F">
      <w:pPr>
        <w:spacing w:after="0" w:line="240" w:lineRule="auto"/>
        <w:ind w:left="360"/>
        <w:jc w:val="both"/>
        <w:textAlignment w:val="baseline"/>
        <w:rPr>
          <w:b/>
          <w:bCs/>
          <w:szCs w:val="24"/>
          <w:lang w:val="en-US"/>
        </w:rPr>
      </w:pPr>
    </w:p>
    <w:p w14:paraId="05934CBD" w14:textId="77777777" w:rsidR="00684F16" w:rsidRDefault="00684F16" w:rsidP="0034562F">
      <w:pPr>
        <w:spacing w:after="0" w:line="240" w:lineRule="auto"/>
        <w:ind w:left="360"/>
        <w:jc w:val="both"/>
        <w:textAlignment w:val="baseline"/>
        <w:rPr>
          <w:b/>
          <w:bCs/>
          <w:szCs w:val="24"/>
          <w:lang w:val="en-US"/>
        </w:rPr>
      </w:pPr>
    </w:p>
    <w:p w14:paraId="60C2EB5D" w14:textId="77777777" w:rsidR="00684F16" w:rsidRDefault="00684F16" w:rsidP="0034562F">
      <w:pPr>
        <w:spacing w:after="0" w:line="240" w:lineRule="auto"/>
        <w:ind w:left="360"/>
        <w:jc w:val="both"/>
        <w:textAlignment w:val="baseline"/>
        <w:rPr>
          <w:b/>
          <w:bCs/>
          <w:szCs w:val="24"/>
          <w:lang w:val="en-US"/>
        </w:rPr>
      </w:pPr>
    </w:p>
    <w:p w14:paraId="2572BA73" w14:textId="77777777" w:rsidR="00684F16" w:rsidRDefault="00684F16" w:rsidP="0034562F">
      <w:pPr>
        <w:spacing w:after="0" w:line="240" w:lineRule="auto"/>
        <w:ind w:left="360"/>
        <w:jc w:val="both"/>
        <w:textAlignment w:val="baseline"/>
        <w:rPr>
          <w:b/>
          <w:bCs/>
          <w:szCs w:val="24"/>
          <w:lang w:val="en-US"/>
        </w:rPr>
      </w:pPr>
    </w:p>
    <w:p w14:paraId="4C346E78" w14:textId="77777777" w:rsidR="00684F16" w:rsidRDefault="00684F16" w:rsidP="0034562F">
      <w:pPr>
        <w:spacing w:after="0" w:line="240" w:lineRule="auto"/>
        <w:ind w:left="360"/>
        <w:jc w:val="both"/>
        <w:textAlignment w:val="baseline"/>
        <w:rPr>
          <w:b/>
          <w:bCs/>
          <w:szCs w:val="24"/>
          <w:lang w:val="en-US"/>
        </w:rPr>
      </w:pPr>
    </w:p>
    <w:p w14:paraId="233E4ACB" w14:textId="77777777" w:rsidR="00684F16" w:rsidRDefault="00684F16" w:rsidP="0034562F">
      <w:pPr>
        <w:spacing w:after="0" w:line="240" w:lineRule="auto"/>
        <w:ind w:left="360"/>
        <w:jc w:val="both"/>
        <w:textAlignment w:val="baseline"/>
        <w:rPr>
          <w:b/>
          <w:bCs/>
          <w:szCs w:val="24"/>
          <w:lang w:val="en-US"/>
        </w:rPr>
      </w:pPr>
    </w:p>
    <w:p w14:paraId="43394776" w14:textId="77777777" w:rsidR="00684F16" w:rsidRDefault="00684F16" w:rsidP="0034562F">
      <w:pPr>
        <w:spacing w:after="0" w:line="240" w:lineRule="auto"/>
        <w:ind w:left="360"/>
        <w:jc w:val="both"/>
        <w:textAlignment w:val="baseline"/>
        <w:rPr>
          <w:b/>
          <w:bCs/>
          <w:szCs w:val="24"/>
          <w:lang w:val="en-US"/>
        </w:rPr>
      </w:pPr>
    </w:p>
    <w:p w14:paraId="0515B7FC" w14:textId="77777777" w:rsidR="00684F16" w:rsidRDefault="00684F16" w:rsidP="0034562F">
      <w:pPr>
        <w:spacing w:after="0" w:line="240" w:lineRule="auto"/>
        <w:ind w:left="360"/>
        <w:jc w:val="both"/>
        <w:textAlignment w:val="baseline"/>
        <w:rPr>
          <w:b/>
          <w:bCs/>
          <w:szCs w:val="24"/>
          <w:lang w:val="en-US"/>
        </w:rPr>
      </w:pPr>
    </w:p>
    <w:p w14:paraId="0A59D4AA" w14:textId="77777777" w:rsidR="00684F16" w:rsidRDefault="00684F16" w:rsidP="0034562F">
      <w:pPr>
        <w:spacing w:after="0" w:line="240" w:lineRule="auto"/>
        <w:ind w:left="360"/>
        <w:jc w:val="both"/>
        <w:textAlignment w:val="baseline"/>
        <w:rPr>
          <w:b/>
          <w:bCs/>
          <w:szCs w:val="24"/>
          <w:lang w:val="en-US"/>
        </w:rPr>
      </w:pPr>
    </w:p>
    <w:p w14:paraId="40DB9A66" w14:textId="77777777" w:rsidR="00684F16" w:rsidRDefault="00684F16" w:rsidP="0034562F">
      <w:pPr>
        <w:spacing w:after="0" w:line="240" w:lineRule="auto"/>
        <w:ind w:left="360"/>
        <w:jc w:val="both"/>
        <w:textAlignment w:val="baseline"/>
        <w:rPr>
          <w:b/>
          <w:bCs/>
          <w:szCs w:val="24"/>
          <w:lang w:val="en-US"/>
        </w:rPr>
      </w:pPr>
    </w:p>
    <w:p w14:paraId="161E1505" w14:textId="77777777" w:rsidR="00684F16" w:rsidRDefault="00684F16" w:rsidP="0034562F">
      <w:pPr>
        <w:spacing w:after="0" w:line="240" w:lineRule="auto"/>
        <w:ind w:left="360"/>
        <w:jc w:val="both"/>
        <w:textAlignment w:val="baseline"/>
        <w:rPr>
          <w:b/>
          <w:bCs/>
          <w:szCs w:val="24"/>
          <w:lang w:val="en-US"/>
        </w:rPr>
      </w:pPr>
    </w:p>
    <w:p w14:paraId="2D1DC80E" w14:textId="77777777" w:rsidR="00684F16" w:rsidRDefault="00684F16" w:rsidP="0034562F">
      <w:pPr>
        <w:spacing w:after="0" w:line="240" w:lineRule="auto"/>
        <w:ind w:left="360"/>
        <w:jc w:val="both"/>
        <w:textAlignment w:val="baseline"/>
        <w:rPr>
          <w:b/>
          <w:bCs/>
          <w:szCs w:val="24"/>
          <w:lang w:val="en-US"/>
        </w:rPr>
      </w:pPr>
    </w:p>
    <w:p w14:paraId="48608A19" w14:textId="77777777" w:rsidR="00684F16" w:rsidRDefault="00684F16" w:rsidP="0034562F">
      <w:pPr>
        <w:spacing w:after="0" w:line="240" w:lineRule="auto"/>
        <w:ind w:left="360"/>
        <w:jc w:val="both"/>
        <w:textAlignment w:val="baseline"/>
        <w:rPr>
          <w:b/>
          <w:bCs/>
          <w:szCs w:val="24"/>
          <w:lang w:val="en-US"/>
        </w:rPr>
      </w:pPr>
    </w:p>
    <w:p w14:paraId="7602C694" w14:textId="77777777" w:rsidR="00684F16" w:rsidRDefault="00684F16" w:rsidP="0034562F">
      <w:pPr>
        <w:spacing w:after="0" w:line="240" w:lineRule="auto"/>
        <w:ind w:left="360"/>
        <w:jc w:val="both"/>
        <w:textAlignment w:val="baseline"/>
        <w:rPr>
          <w:b/>
          <w:bCs/>
          <w:szCs w:val="24"/>
          <w:lang w:val="en-US"/>
        </w:rPr>
      </w:pPr>
    </w:p>
    <w:p w14:paraId="7783DEE4" w14:textId="3A9EB7ED" w:rsidR="0034562F" w:rsidRPr="0034562F" w:rsidRDefault="0034562F" w:rsidP="0034562F">
      <w:pPr>
        <w:spacing w:after="0" w:line="240" w:lineRule="auto"/>
        <w:ind w:left="360"/>
        <w:jc w:val="both"/>
        <w:textAlignment w:val="baseline"/>
        <w:rPr>
          <w:szCs w:val="24"/>
          <w:lang w:val="en-US"/>
        </w:rPr>
      </w:pPr>
      <w:r w:rsidRPr="0034562F">
        <w:rPr>
          <w:b/>
          <w:bCs/>
          <w:szCs w:val="24"/>
          <w:lang w:val="en-US"/>
        </w:rPr>
        <w:t xml:space="preserve">Annex 1. Trainings and Materials </w:t>
      </w:r>
    </w:p>
    <w:p w14:paraId="190AB6E2"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During probation period the candidate shall complete the following trainings:</w:t>
      </w:r>
    </w:p>
    <w:p w14:paraId="4B16BEDD" w14:textId="77777777" w:rsidR="0034562F" w:rsidRPr="0034562F" w:rsidRDefault="0034562F" w:rsidP="0034562F">
      <w:pPr>
        <w:spacing w:after="0" w:line="240" w:lineRule="auto"/>
        <w:ind w:left="360"/>
        <w:jc w:val="both"/>
        <w:textAlignment w:val="baseline"/>
        <w:rPr>
          <w:b/>
          <w:bCs/>
          <w:szCs w:val="24"/>
          <w:lang w:val="en-US"/>
        </w:rPr>
      </w:pPr>
    </w:p>
    <w:p w14:paraId="42A4F80E" w14:textId="77777777" w:rsidR="0034562F" w:rsidRPr="0034562F" w:rsidRDefault="0034562F" w:rsidP="0034562F">
      <w:pPr>
        <w:spacing w:after="0" w:line="240" w:lineRule="auto"/>
        <w:ind w:left="360"/>
        <w:jc w:val="both"/>
        <w:textAlignment w:val="baseline"/>
        <w:rPr>
          <w:b/>
          <w:bCs/>
          <w:szCs w:val="24"/>
          <w:lang w:val="en-US"/>
        </w:rPr>
      </w:pPr>
      <w:r w:rsidRPr="0034562F">
        <w:rPr>
          <w:b/>
          <w:bCs/>
          <w:szCs w:val="24"/>
          <w:lang w:val="en-US"/>
        </w:rPr>
        <w:t>General Courses</w:t>
      </w:r>
    </w:p>
    <w:p w14:paraId="4DCD0DC6"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 xml:space="preserve">1. Certificate Program in Contract Management (English) https://www1.procurementlearning.org/mod/scorm/view.php?id=126 </w:t>
      </w:r>
    </w:p>
    <w:p w14:paraId="4E9632DB"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2. Certificate Program in Public Procurement (CPPP): https://www.procurementlearning.org/certificate-program-public-procurement-cppp/</w:t>
      </w:r>
    </w:p>
    <w:p w14:paraId="7329D1CC" w14:textId="77777777" w:rsidR="0034562F" w:rsidRPr="0034562F" w:rsidRDefault="0034562F" w:rsidP="0034562F">
      <w:pPr>
        <w:spacing w:after="0" w:line="240" w:lineRule="auto"/>
        <w:ind w:left="360"/>
        <w:jc w:val="both"/>
        <w:textAlignment w:val="baseline"/>
        <w:rPr>
          <w:szCs w:val="24"/>
          <w:lang w:val="en-US"/>
        </w:rPr>
      </w:pPr>
    </w:p>
    <w:p w14:paraId="266281F0" w14:textId="77777777" w:rsidR="0034562F" w:rsidRPr="0034562F" w:rsidRDefault="0034562F" w:rsidP="0034562F">
      <w:pPr>
        <w:spacing w:after="0" w:line="240" w:lineRule="auto"/>
        <w:ind w:left="360"/>
        <w:jc w:val="both"/>
        <w:textAlignment w:val="baseline"/>
        <w:rPr>
          <w:b/>
          <w:bCs/>
          <w:szCs w:val="24"/>
          <w:lang w:val="en-US"/>
        </w:rPr>
      </w:pPr>
      <w:r w:rsidRPr="0034562F">
        <w:rPr>
          <w:b/>
          <w:bCs/>
          <w:szCs w:val="24"/>
          <w:lang w:val="en-US"/>
        </w:rPr>
        <w:t>NPF Courses</w:t>
      </w:r>
    </w:p>
    <w:p w14:paraId="2C1F8D5C"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Project Procurement Strategy for Development (PPSD): https://www1.procurementlearning.org/enrol/index.php?id=52</w:t>
      </w:r>
    </w:p>
    <w:p w14:paraId="517ECC9A"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 xml:space="preserve">Overview of Procurement Framework: </w:t>
      </w:r>
      <w:hyperlink r:id="rId12" w:history="1">
        <w:r w:rsidRPr="0034562F">
          <w:rPr>
            <w:rStyle w:val="aa"/>
            <w:szCs w:val="24"/>
            <w:lang w:val="en-US"/>
          </w:rPr>
          <w:t>https://www1.procurementlearning.org/course/view.php?id=14</w:t>
        </w:r>
      </w:hyperlink>
      <w:r w:rsidRPr="0034562F">
        <w:rPr>
          <w:szCs w:val="24"/>
          <w:lang w:val="en-US"/>
        </w:rPr>
        <w:t xml:space="preserve"> </w:t>
      </w:r>
    </w:p>
    <w:p w14:paraId="087C030B" w14:textId="77777777" w:rsidR="0034562F" w:rsidRPr="0034562F" w:rsidRDefault="0034562F" w:rsidP="0034562F">
      <w:pPr>
        <w:spacing w:after="0" w:line="240" w:lineRule="auto"/>
        <w:ind w:left="360"/>
        <w:jc w:val="both"/>
        <w:textAlignment w:val="baseline"/>
        <w:rPr>
          <w:szCs w:val="24"/>
          <w:lang w:val="en-US"/>
        </w:rPr>
      </w:pPr>
    </w:p>
    <w:p w14:paraId="188D8155"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A beginner’s guide for Borrowers Procurement under World Bank Investment Financing - Published April 2018:</w:t>
      </w:r>
    </w:p>
    <w:p w14:paraId="07A76689" w14:textId="77777777" w:rsidR="0034562F" w:rsidRPr="0034562F" w:rsidRDefault="0034562F" w:rsidP="0034562F">
      <w:pPr>
        <w:spacing w:after="0" w:line="240" w:lineRule="auto"/>
        <w:ind w:left="360"/>
        <w:jc w:val="both"/>
        <w:textAlignment w:val="baseline"/>
        <w:rPr>
          <w:szCs w:val="24"/>
          <w:u w:val="single"/>
          <w:lang w:val="en-US"/>
        </w:rPr>
      </w:pPr>
      <w:hyperlink r:id="rId13" w:history="1">
        <w:r w:rsidRPr="0034562F">
          <w:rPr>
            <w:rStyle w:val="aa"/>
            <w:szCs w:val="24"/>
            <w:lang w:val="en-US"/>
          </w:rPr>
          <w:t>http://pubdocs.worldbank.org/en/684421525277630551/Beginners-Guide-to-IPF-Procurement-for-borrowers.pdf</w:t>
        </w:r>
      </w:hyperlink>
    </w:p>
    <w:p w14:paraId="3C154247" w14:textId="77777777" w:rsidR="0034562F" w:rsidRPr="0034562F" w:rsidRDefault="0034562F" w:rsidP="0034562F">
      <w:pPr>
        <w:spacing w:after="0" w:line="240" w:lineRule="auto"/>
        <w:ind w:left="360"/>
        <w:jc w:val="both"/>
        <w:textAlignment w:val="baseline"/>
        <w:rPr>
          <w:b/>
          <w:bCs/>
          <w:szCs w:val="24"/>
          <w:lang w:val="en-US"/>
        </w:rPr>
      </w:pPr>
    </w:p>
    <w:p w14:paraId="169C7397" w14:textId="77777777" w:rsidR="0034562F" w:rsidRPr="0034562F" w:rsidRDefault="0034562F" w:rsidP="0034562F">
      <w:pPr>
        <w:spacing w:after="0" w:line="240" w:lineRule="auto"/>
        <w:ind w:left="360"/>
        <w:jc w:val="both"/>
        <w:textAlignment w:val="baseline"/>
        <w:rPr>
          <w:b/>
          <w:bCs/>
          <w:szCs w:val="24"/>
          <w:lang w:val="en-US"/>
        </w:rPr>
      </w:pPr>
      <w:r w:rsidRPr="0034562F">
        <w:rPr>
          <w:b/>
          <w:bCs/>
          <w:szCs w:val="24"/>
          <w:lang w:val="en-US"/>
        </w:rPr>
        <w:t>STEP Guides and Materials</w:t>
      </w:r>
    </w:p>
    <w:p w14:paraId="0B0B1A83"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 xml:space="preserve">STEP e-Manual for Borrowers: </w:t>
      </w:r>
      <w:hyperlink r:id="rId14" w:history="1">
        <w:r w:rsidRPr="0034562F">
          <w:rPr>
            <w:rStyle w:val="aa"/>
            <w:szCs w:val="24"/>
            <w:lang w:val="en-US"/>
          </w:rPr>
          <w:t>https://www.procurementinet.org/STEP/Client_e-manual/</w:t>
        </w:r>
      </w:hyperlink>
      <w:r w:rsidRPr="0034562F">
        <w:rPr>
          <w:szCs w:val="24"/>
          <w:lang w:val="en-US"/>
        </w:rPr>
        <w:t xml:space="preserve"> </w:t>
      </w:r>
    </w:p>
    <w:p w14:paraId="4404BEF9" w14:textId="77777777" w:rsidR="0034562F" w:rsidRPr="0034562F" w:rsidRDefault="0034562F" w:rsidP="0034562F">
      <w:pPr>
        <w:spacing w:after="0" w:line="240" w:lineRule="auto"/>
        <w:ind w:left="360"/>
        <w:jc w:val="both"/>
        <w:textAlignment w:val="baseline"/>
        <w:rPr>
          <w:szCs w:val="24"/>
          <w:lang w:val="en-US"/>
        </w:rPr>
      </w:pPr>
    </w:p>
    <w:p w14:paraId="051F36D2"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 xml:space="preserve">STEP Video for Borrowers (2023): </w:t>
      </w:r>
      <w:hyperlink r:id="rId15" w:history="1">
        <w:r w:rsidRPr="0034562F">
          <w:rPr>
            <w:rStyle w:val="aa"/>
            <w:szCs w:val="24"/>
            <w:lang w:val="en-US"/>
          </w:rPr>
          <w:t>https://wbnpf.procurementinet.org/step-dashboard-overview-borrower</w:t>
        </w:r>
      </w:hyperlink>
    </w:p>
    <w:p w14:paraId="1986BA08" w14:textId="77777777" w:rsidR="0034562F" w:rsidRPr="0034562F" w:rsidRDefault="0034562F" w:rsidP="0034562F">
      <w:pPr>
        <w:spacing w:after="0" w:line="240" w:lineRule="auto"/>
        <w:ind w:left="360"/>
        <w:jc w:val="both"/>
        <w:textAlignment w:val="baseline"/>
        <w:rPr>
          <w:szCs w:val="24"/>
          <w:lang w:val="en-US"/>
        </w:rPr>
      </w:pPr>
    </w:p>
    <w:p w14:paraId="609B9108"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 xml:space="preserve">STEP Video for Borrower (prior to 2023): </w:t>
      </w:r>
      <w:hyperlink r:id="rId16" w:history="1">
        <w:r w:rsidRPr="0034562F">
          <w:rPr>
            <w:rStyle w:val="aa"/>
            <w:szCs w:val="24"/>
            <w:lang w:val="en-US"/>
          </w:rPr>
          <w:t>https://wbnpf.procurementinet.org/STEP-Overview</w:t>
        </w:r>
      </w:hyperlink>
      <w:r w:rsidRPr="0034562F">
        <w:rPr>
          <w:szCs w:val="24"/>
          <w:lang w:val="en-US"/>
        </w:rPr>
        <w:t xml:space="preserve"> </w:t>
      </w:r>
    </w:p>
    <w:p w14:paraId="4B17CEBA" w14:textId="77777777" w:rsidR="0034562F" w:rsidRPr="0034562F" w:rsidRDefault="0034562F" w:rsidP="0034562F">
      <w:pPr>
        <w:spacing w:after="0" w:line="240" w:lineRule="auto"/>
        <w:ind w:left="360"/>
        <w:jc w:val="both"/>
        <w:textAlignment w:val="baseline"/>
        <w:rPr>
          <w:szCs w:val="24"/>
          <w:lang w:val="en-US"/>
        </w:rPr>
      </w:pPr>
    </w:p>
    <w:p w14:paraId="6B6281D8" w14:textId="77777777" w:rsidR="0034562F" w:rsidRPr="0034562F" w:rsidRDefault="0034562F" w:rsidP="0034562F">
      <w:pPr>
        <w:spacing w:after="0" w:line="240" w:lineRule="auto"/>
        <w:ind w:left="360"/>
        <w:jc w:val="both"/>
        <w:textAlignment w:val="baseline"/>
        <w:rPr>
          <w:b/>
          <w:bCs/>
          <w:szCs w:val="24"/>
          <w:lang w:val="en-US"/>
        </w:rPr>
      </w:pPr>
      <w:r w:rsidRPr="0034562F">
        <w:rPr>
          <w:b/>
          <w:bCs/>
          <w:szCs w:val="24"/>
          <w:lang w:val="en-US"/>
        </w:rPr>
        <w:t>Contract Management Module Guides and Materials</w:t>
      </w:r>
    </w:p>
    <w:p w14:paraId="3D1C383A"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STEP Contract Management Module (Main page):</w:t>
      </w:r>
    </w:p>
    <w:p w14:paraId="7EA5CD2D" w14:textId="77777777" w:rsidR="0034562F" w:rsidRPr="0034562F" w:rsidRDefault="0034562F" w:rsidP="0034562F">
      <w:pPr>
        <w:spacing w:after="0" w:line="240" w:lineRule="auto"/>
        <w:ind w:left="360"/>
        <w:jc w:val="both"/>
        <w:textAlignment w:val="baseline"/>
        <w:rPr>
          <w:szCs w:val="24"/>
          <w:lang w:val="en-US"/>
        </w:rPr>
      </w:pPr>
      <w:hyperlink r:id="rId17" w:history="1">
        <w:r w:rsidRPr="0034562F">
          <w:rPr>
            <w:rStyle w:val="aa"/>
            <w:szCs w:val="24"/>
            <w:lang w:val="en-US"/>
          </w:rPr>
          <w:t>https://www.worldbank.org/en/news/factsheet/2022/08/24/step-contract-management-module</w:t>
        </w:r>
      </w:hyperlink>
    </w:p>
    <w:p w14:paraId="39BD3BD2" w14:textId="77777777" w:rsidR="0034562F" w:rsidRPr="0034562F" w:rsidRDefault="0034562F" w:rsidP="0034562F">
      <w:pPr>
        <w:spacing w:after="0" w:line="240" w:lineRule="auto"/>
        <w:ind w:left="360"/>
        <w:jc w:val="both"/>
        <w:textAlignment w:val="baseline"/>
        <w:rPr>
          <w:szCs w:val="24"/>
          <w:lang w:val="en-US"/>
        </w:rPr>
      </w:pPr>
    </w:p>
    <w:p w14:paraId="2BACC686"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Contract Management General Principles (September 2017):</w:t>
      </w:r>
    </w:p>
    <w:p w14:paraId="1E48D75A" w14:textId="77777777" w:rsidR="0034562F" w:rsidRPr="0034562F" w:rsidRDefault="0034562F" w:rsidP="0034562F">
      <w:pPr>
        <w:spacing w:after="0" w:line="240" w:lineRule="auto"/>
        <w:ind w:left="360"/>
        <w:jc w:val="both"/>
        <w:textAlignment w:val="baseline"/>
        <w:rPr>
          <w:szCs w:val="24"/>
          <w:lang w:val="en-US"/>
        </w:rPr>
      </w:pPr>
      <w:hyperlink r:id="rId18" w:history="1">
        <w:r w:rsidRPr="0034562F">
          <w:rPr>
            <w:rStyle w:val="aa"/>
            <w:szCs w:val="24"/>
            <w:lang w:val="en-US"/>
          </w:rPr>
          <w:t>https://thedocs.worldbank.org/en/doc/531561507743080555-0290022017/original/ContractManagementGuidance2017.pdf</w:t>
        </w:r>
      </w:hyperlink>
    </w:p>
    <w:p w14:paraId="6B7A54E9" w14:textId="77777777" w:rsidR="0034562F" w:rsidRPr="0034562F" w:rsidRDefault="0034562F" w:rsidP="0034562F">
      <w:pPr>
        <w:spacing w:after="0" w:line="240" w:lineRule="auto"/>
        <w:ind w:left="360"/>
        <w:jc w:val="both"/>
        <w:textAlignment w:val="baseline"/>
        <w:rPr>
          <w:szCs w:val="24"/>
          <w:lang w:val="en-US"/>
        </w:rPr>
      </w:pPr>
    </w:p>
    <w:p w14:paraId="4F1857D8"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Contract Management User Guide:</w:t>
      </w:r>
    </w:p>
    <w:p w14:paraId="73EED434" w14:textId="77777777" w:rsidR="0034562F" w:rsidRPr="0034562F" w:rsidRDefault="0034562F" w:rsidP="0034562F">
      <w:pPr>
        <w:spacing w:after="0" w:line="240" w:lineRule="auto"/>
        <w:ind w:left="360"/>
        <w:jc w:val="both"/>
        <w:textAlignment w:val="baseline"/>
        <w:rPr>
          <w:szCs w:val="24"/>
          <w:lang w:val="en-US"/>
        </w:rPr>
      </w:pPr>
      <w:hyperlink r:id="rId19" w:history="1">
        <w:r w:rsidRPr="0034562F">
          <w:rPr>
            <w:rStyle w:val="aa"/>
            <w:szCs w:val="24"/>
            <w:lang w:val="en-US"/>
          </w:rPr>
          <w:t>https://thedocs.worldbank.org/en/doc/b26261d62e65a3a1413e8609427ef057-0290032022/original/Contract-Management-User-Guide.pdf</w:t>
        </w:r>
      </w:hyperlink>
      <w:r w:rsidRPr="0034562F">
        <w:rPr>
          <w:szCs w:val="24"/>
          <w:lang w:val="en-US"/>
        </w:rPr>
        <w:t xml:space="preserve"> </w:t>
      </w:r>
    </w:p>
    <w:p w14:paraId="2C4FCDD2" w14:textId="77777777" w:rsidR="0034562F" w:rsidRPr="0034562F" w:rsidRDefault="0034562F" w:rsidP="0034562F">
      <w:pPr>
        <w:spacing w:after="0" w:line="240" w:lineRule="auto"/>
        <w:ind w:left="360"/>
        <w:jc w:val="both"/>
        <w:textAlignment w:val="baseline"/>
        <w:rPr>
          <w:szCs w:val="24"/>
          <w:lang w:val="en-US"/>
        </w:rPr>
      </w:pPr>
    </w:p>
    <w:p w14:paraId="0C97BFBE"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Contract Management Practice:</w:t>
      </w:r>
    </w:p>
    <w:p w14:paraId="34A39652" w14:textId="77777777" w:rsidR="0034562F" w:rsidRPr="0034562F" w:rsidRDefault="0034562F" w:rsidP="0034562F">
      <w:pPr>
        <w:spacing w:after="0" w:line="240" w:lineRule="auto"/>
        <w:ind w:left="360"/>
        <w:jc w:val="both"/>
        <w:textAlignment w:val="baseline"/>
        <w:rPr>
          <w:szCs w:val="24"/>
          <w:lang w:val="en-US"/>
        </w:rPr>
      </w:pPr>
      <w:hyperlink r:id="rId20" w:history="1">
        <w:r w:rsidRPr="0034562F">
          <w:rPr>
            <w:rStyle w:val="aa"/>
            <w:szCs w:val="24"/>
            <w:lang w:val="en-US"/>
          </w:rPr>
          <w:t>https://thedocs.worldbank.org/en/doc/277011537214902995-0290022018/original/ProcurementContractManagementGuidance.pdf</w:t>
        </w:r>
      </w:hyperlink>
    </w:p>
    <w:p w14:paraId="02CA8768" w14:textId="77777777" w:rsidR="0034562F" w:rsidRPr="0034562F" w:rsidRDefault="0034562F" w:rsidP="0034562F">
      <w:pPr>
        <w:spacing w:after="0" w:line="240" w:lineRule="auto"/>
        <w:ind w:left="360"/>
        <w:jc w:val="both"/>
        <w:textAlignment w:val="baseline"/>
        <w:rPr>
          <w:szCs w:val="24"/>
          <w:lang w:val="en-US"/>
        </w:rPr>
      </w:pPr>
    </w:p>
    <w:p w14:paraId="2EB95C6D"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Rated Criteria</w:t>
      </w:r>
    </w:p>
    <w:p w14:paraId="181B8B8F" w14:textId="77777777" w:rsidR="0034562F" w:rsidRPr="0034562F" w:rsidRDefault="0034562F" w:rsidP="0034562F">
      <w:pPr>
        <w:spacing w:after="0" w:line="240" w:lineRule="auto"/>
        <w:ind w:left="360"/>
        <w:jc w:val="both"/>
        <w:textAlignment w:val="baseline"/>
        <w:rPr>
          <w:szCs w:val="24"/>
          <w:lang w:val="en-US"/>
        </w:rPr>
      </w:pPr>
      <w:hyperlink r:id="rId21" w:history="1">
        <w:r w:rsidRPr="0034562F">
          <w:rPr>
            <w:rStyle w:val="aa"/>
            <w:szCs w:val="24"/>
            <w:lang w:val="en-US"/>
          </w:rPr>
          <w:t>https://projects.worldbank.org/en/projects-operations/products-and-services/brief/rated-criteria</w:t>
        </w:r>
      </w:hyperlink>
    </w:p>
    <w:p w14:paraId="502DB32C" w14:textId="77777777" w:rsidR="00300DFB" w:rsidRPr="009A0D32" w:rsidRDefault="00300DFB" w:rsidP="009A0D32">
      <w:pPr>
        <w:spacing w:after="0" w:line="240" w:lineRule="auto"/>
        <w:ind w:left="360"/>
        <w:jc w:val="both"/>
        <w:textAlignment w:val="baseline"/>
        <w:rPr>
          <w:szCs w:val="24"/>
          <w:lang w:val="en-US"/>
        </w:rPr>
      </w:pPr>
    </w:p>
    <w:sectPr w:rsidR="00300DFB" w:rsidRPr="009A0D32" w:rsidSect="006751EC">
      <w:footerReference w:type="even" r:id="rId22"/>
      <w:footerReference w:type="default" r:id="rId23"/>
      <w:footerReference w:type="first" r:id="rId24"/>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F0A8" w14:textId="77777777" w:rsidR="00A62F3F" w:rsidRDefault="00A62F3F" w:rsidP="006D65EF">
      <w:pPr>
        <w:spacing w:after="0" w:line="240" w:lineRule="auto"/>
      </w:pPr>
      <w:r>
        <w:separator/>
      </w:r>
    </w:p>
  </w:endnote>
  <w:endnote w:type="continuationSeparator" w:id="0">
    <w:p w14:paraId="1840DCC1" w14:textId="77777777" w:rsidR="00A62F3F" w:rsidRDefault="00A62F3F" w:rsidP="006D6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8B70" w14:textId="2495A289" w:rsidR="0034562F" w:rsidRDefault="0034562F">
    <w:pPr>
      <w:pStyle w:val="ac"/>
    </w:pPr>
    <w:r>
      <w:rPr>
        <w:noProof/>
      </w:rPr>
      <mc:AlternateContent>
        <mc:Choice Requires="wps">
          <w:drawing>
            <wp:anchor distT="0" distB="0" distL="0" distR="0" simplePos="0" relativeHeight="251659264" behindDoc="0" locked="0" layoutInCell="1" allowOverlap="1" wp14:anchorId="1B892C7A" wp14:editId="481AA0AF">
              <wp:simplePos x="635" y="635"/>
              <wp:positionH relativeFrom="page">
                <wp:align>right</wp:align>
              </wp:positionH>
              <wp:positionV relativeFrom="page">
                <wp:align>bottom</wp:align>
              </wp:positionV>
              <wp:extent cx="1106805" cy="357505"/>
              <wp:effectExtent l="0" t="0" r="0" b="0"/>
              <wp:wrapNone/>
              <wp:docPr id="1567995790"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6DC9FCC3" w14:textId="78F2AC63" w:rsidR="0034562F" w:rsidRPr="0034562F" w:rsidRDefault="0034562F" w:rsidP="0034562F">
                          <w:pPr>
                            <w:spacing w:after="0"/>
                            <w:rPr>
                              <w:rFonts w:ascii="Calibri" w:eastAsia="Calibri" w:hAnsi="Calibri" w:cs="Calibri"/>
                              <w:noProof/>
                              <w:color w:val="000000"/>
                              <w:sz w:val="20"/>
                              <w:szCs w:val="20"/>
                            </w:rPr>
                          </w:pPr>
                          <w:r w:rsidRPr="0034562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B892C7A"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" filled="f" stroked="f">
              <v:textbox style="mso-fit-shape-to-text:t" inset="0,0,20pt,15pt">
                <w:txbxContent>
                  <w:p w14:paraId="6DC9FCC3" w14:textId="78F2AC63" w:rsidR="0034562F" w:rsidRPr="0034562F" w:rsidRDefault="0034562F" w:rsidP="0034562F">
                    <w:pPr>
                      <w:spacing w:after="0"/>
                      <w:rPr>
                        <w:rFonts w:ascii="Calibri" w:eastAsia="Calibri" w:hAnsi="Calibri" w:cs="Calibri"/>
                        <w:noProof/>
                        <w:color w:val="000000"/>
                        <w:sz w:val="20"/>
                        <w:szCs w:val="20"/>
                      </w:rPr>
                    </w:pPr>
                    <w:r w:rsidRPr="0034562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3651" w14:textId="6C9DBEDB" w:rsidR="0034562F" w:rsidRDefault="0034562F">
    <w:pPr>
      <w:pStyle w:val="ac"/>
    </w:pPr>
    <w:r>
      <w:rPr>
        <w:noProof/>
      </w:rPr>
      <mc:AlternateContent>
        <mc:Choice Requires="wps">
          <w:drawing>
            <wp:anchor distT="0" distB="0" distL="0" distR="0" simplePos="0" relativeHeight="251660288" behindDoc="0" locked="0" layoutInCell="1" allowOverlap="1" wp14:anchorId="7AAFC327" wp14:editId="18DF3BDF">
              <wp:simplePos x="914400" y="10074303"/>
              <wp:positionH relativeFrom="page">
                <wp:align>right</wp:align>
              </wp:positionH>
              <wp:positionV relativeFrom="page">
                <wp:align>bottom</wp:align>
              </wp:positionV>
              <wp:extent cx="1106805" cy="357505"/>
              <wp:effectExtent l="0" t="0" r="0" b="0"/>
              <wp:wrapNone/>
              <wp:docPr id="1674204033"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0AEE8286" w14:textId="7B11F950" w:rsidR="0034562F" w:rsidRPr="0034562F" w:rsidRDefault="0034562F" w:rsidP="0034562F">
                          <w:pPr>
                            <w:spacing w:after="0"/>
                            <w:rPr>
                              <w:rFonts w:ascii="Calibri" w:eastAsia="Calibri" w:hAnsi="Calibri" w:cs="Calibri"/>
                              <w:noProof/>
                              <w:color w:val="000000"/>
                              <w:sz w:val="20"/>
                              <w:szCs w:val="20"/>
                            </w:rPr>
                          </w:pPr>
                          <w:r w:rsidRPr="0034562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AFC327"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" filled="f" stroked="f">
              <v:textbox style="mso-fit-shape-to-text:t" inset="0,0,20pt,15pt">
                <w:txbxContent>
                  <w:p w14:paraId="0AEE8286" w14:textId="7B11F950" w:rsidR="0034562F" w:rsidRPr="0034562F" w:rsidRDefault="0034562F" w:rsidP="0034562F">
                    <w:pPr>
                      <w:spacing w:after="0"/>
                      <w:rPr>
                        <w:rFonts w:ascii="Calibri" w:eastAsia="Calibri" w:hAnsi="Calibri" w:cs="Calibri"/>
                        <w:noProof/>
                        <w:color w:val="000000"/>
                        <w:sz w:val="20"/>
                        <w:szCs w:val="20"/>
                      </w:rPr>
                    </w:pPr>
                    <w:r w:rsidRPr="0034562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9BEF" w14:textId="52953043" w:rsidR="0034562F" w:rsidRDefault="0034562F">
    <w:pPr>
      <w:pStyle w:val="ac"/>
    </w:pPr>
    <w:r>
      <w:rPr>
        <w:noProof/>
      </w:rPr>
      <mc:AlternateContent>
        <mc:Choice Requires="wps">
          <w:drawing>
            <wp:anchor distT="0" distB="0" distL="0" distR="0" simplePos="0" relativeHeight="251658240" behindDoc="0" locked="0" layoutInCell="1" allowOverlap="1" wp14:anchorId="406956F4" wp14:editId="511E102B">
              <wp:simplePos x="635" y="635"/>
              <wp:positionH relativeFrom="page">
                <wp:align>right</wp:align>
              </wp:positionH>
              <wp:positionV relativeFrom="page">
                <wp:align>bottom</wp:align>
              </wp:positionV>
              <wp:extent cx="1106805" cy="357505"/>
              <wp:effectExtent l="0" t="0" r="0" b="0"/>
              <wp:wrapNone/>
              <wp:docPr id="1520937247"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65F16800" w14:textId="792FAAE7" w:rsidR="0034562F" w:rsidRPr="0034562F" w:rsidRDefault="0034562F" w:rsidP="0034562F">
                          <w:pPr>
                            <w:spacing w:after="0"/>
                            <w:rPr>
                              <w:rFonts w:ascii="Calibri" w:eastAsia="Calibri" w:hAnsi="Calibri" w:cs="Calibri"/>
                              <w:noProof/>
                              <w:color w:val="000000"/>
                              <w:sz w:val="20"/>
                              <w:szCs w:val="20"/>
                            </w:rPr>
                          </w:pPr>
                          <w:r w:rsidRPr="0034562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6956F4"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" filled="f" stroked="f">
              <v:textbox style="mso-fit-shape-to-text:t" inset="0,0,20pt,15pt">
                <w:txbxContent>
                  <w:p w14:paraId="65F16800" w14:textId="792FAAE7" w:rsidR="0034562F" w:rsidRPr="0034562F" w:rsidRDefault="0034562F" w:rsidP="0034562F">
                    <w:pPr>
                      <w:spacing w:after="0"/>
                      <w:rPr>
                        <w:rFonts w:ascii="Calibri" w:eastAsia="Calibri" w:hAnsi="Calibri" w:cs="Calibri"/>
                        <w:noProof/>
                        <w:color w:val="000000"/>
                        <w:sz w:val="20"/>
                        <w:szCs w:val="20"/>
                      </w:rPr>
                    </w:pPr>
                    <w:r w:rsidRPr="0034562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9B89" w14:textId="77777777" w:rsidR="00A62F3F" w:rsidRDefault="00A62F3F" w:rsidP="006D65EF">
      <w:pPr>
        <w:spacing w:after="0" w:line="240" w:lineRule="auto"/>
      </w:pPr>
      <w:r>
        <w:separator/>
      </w:r>
    </w:p>
  </w:footnote>
  <w:footnote w:type="continuationSeparator" w:id="0">
    <w:p w14:paraId="4291CB44" w14:textId="77777777" w:rsidR="00A62F3F" w:rsidRDefault="00A62F3F" w:rsidP="006D6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1C80"/>
    <w:multiLevelType w:val="hybridMultilevel"/>
    <w:tmpl w:val="9EB4D656"/>
    <w:lvl w:ilvl="0" w:tplc="D75A23F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E1C0A"/>
    <w:multiLevelType w:val="hybridMultilevel"/>
    <w:tmpl w:val="AC802386"/>
    <w:lvl w:ilvl="0" w:tplc="3C8C3990">
      <w:start w:val="4"/>
      <w:numFmt w:val="upperRoman"/>
      <w:lvlText w:val="%1."/>
      <w:lvlJc w:val="right"/>
      <w:pPr>
        <w:tabs>
          <w:tab w:val="num" w:pos="720"/>
        </w:tabs>
        <w:ind w:left="720" w:hanging="360"/>
      </w:pPr>
    </w:lvl>
    <w:lvl w:ilvl="1" w:tplc="BDC47ADE" w:tentative="1">
      <w:start w:val="1"/>
      <w:numFmt w:val="decimal"/>
      <w:lvlText w:val="%2."/>
      <w:lvlJc w:val="left"/>
      <w:pPr>
        <w:tabs>
          <w:tab w:val="num" w:pos="1440"/>
        </w:tabs>
        <w:ind w:left="1440" w:hanging="360"/>
      </w:pPr>
    </w:lvl>
    <w:lvl w:ilvl="2" w:tplc="32ECD2D4" w:tentative="1">
      <w:start w:val="1"/>
      <w:numFmt w:val="decimal"/>
      <w:lvlText w:val="%3."/>
      <w:lvlJc w:val="left"/>
      <w:pPr>
        <w:tabs>
          <w:tab w:val="num" w:pos="2160"/>
        </w:tabs>
        <w:ind w:left="2160" w:hanging="360"/>
      </w:pPr>
    </w:lvl>
    <w:lvl w:ilvl="3" w:tplc="BDDAC58C" w:tentative="1">
      <w:start w:val="1"/>
      <w:numFmt w:val="decimal"/>
      <w:lvlText w:val="%4."/>
      <w:lvlJc w:val="left"/>
      <w:pPr>
        <w:tabs>
          <w:tab w:val="num" w:pos="2880"/>
        </w:tabs>
        <w:ind w:left="2880" w:hanging="360"/>
      </w:pPr>
    </w:lvl>
    <w:lvl w:ilvl="4" w:tplc="34E8012E" w:tentative="1">
      <w:start w:val="1"/>
      <w:numFmt w:val="decimal"/>
      <w:lvlText w:val="%5."/>
      <w:lvlJc w:val="left"/>
      <w:pPr>
        <w:tabs>
          <w:tab w:val="num" w:pos="3600"/>
        </w:tabs>
        <w:ind w:left="3600" w:hanging="360"/>
      </w:pPr>
    </w:lvl>
    <w:lvl w:ilvl="5" w:tplc="B2305218" w:tentative="1">
      <w:start w:val="1"/>
      <w:numFmt w:val="decimal"/>
      <w:lvlText w:val="%6."/>
      <w:lvlJc w:val="left"/>
      <w:pPr>
        <w:tabs>
          <w:tab w:val="num" w:pos="4320"/>
        </w:tabs>
        <w:ind w:left="4320" w:hanging="360"/>
      </w:pPr>
    </w:lvl>
    <w:lvl w:ilvl="6" w:tplc="D42AE8F4" w:tentative="1">
      <w:start w:val="1"/>
      <w:numFmt w:val="decimal"/>
      <w:lvlText w:val="%7."/>
      <w:lvlJc w:val="left"/>
      <w:pPr>
        <w:tabs>
          <w:tab w:val="num" w:pos="5040"/>
        </w:tabs>
        <w:ind w:left="5040" w:hanging="360"/>
      </w:pPr>
    </w:lvl>
    <w:lvl w:ilvl="7" w:tplc="887C771C" w:tentative="1">
      <w:start w:val="1"/>
      <w:numFmt w:val="decimal"/>
      <w:lvlText w:val="%8."/>
      <w:lvlJc w:val="left"/>
      <w:pPr>
        <w:tabs>
          <w:tab w:val="num" w:pos="5760"/>
        </w:tabs>
        <w:ind w:left="5760" w:hanging="360"/>
      </w:pPr>
    </w:lvl>
    <w:lvl w:ilvl="8" w:tplc="CB82F872" w:tentative="1">
      <w:start w:val="1"/>
      <w:numFmt w:val="decimal"/>
      <w:lvlText w:val="%9."/>
      <w:lvlJc w:val="left"/>
      <w:pPr>
        <w:tabs>
          <w:tab w:val="num" w:pos="6480"/>
        </w:tabs>
        <w:ind w:left="6480" w:hanging="360"/>
      </w:pPr>
    </w:lvl>
  </w:abstractNum>
  <w:abstractNum w:abstractNumId="2" w15:restartNumberingAfterBreak="0">
    <w:nsid w:val="13026220"/>
    <w:multiLevelType w:val="hybridMultilevel"/>
    <w:tmpl w:val="248A216C"/>
    <w:lvl w:ilvl="0" w:tplc="04190017">
      <w:start w:val="1"/>
      <w:numFmt w:val="lowerLetter"/>
      <w:lvlText w:val="%1)"/>
      <w:lvlJc w:val="left"/>
      <w:pPr>
        <w:ind w:left="720" w:hanging="360"/>
      </w:pPr>
    </w:lvl>
    <w:lvl w:ilvl="1" w:tplc="C344AF9A">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809A1"/>
    <w:multiLevelType w:val="hybridMultilevel"/>
    <w:tmpl w:val="2854A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350294"/>
    <w:multiLevelType w:val="hybridMultilevel"/>
    <w:tmpl w:val="A8FEB690"/>
    <w:lvl w:ilvl="0" w:tplc="975C2AAE">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F7A3062"/>
    <w:multiLevelType w:val="hybridMultilevel"/>
    <w:tmpl w:val="D11E2424"/>
    <w:lvl w:ilvl="0" w:tplc="EBA6D51C">
      <w:start w:val="3"/>
      <w:numFmt w:val="upperRoman"/>
      <w:lvlText w:val="%1."/>
      <w:lvlJc w:val="right"/>
      <w:pPr>
        <w:tabs>
          <w:tab w:val="num" w:pos="720"/>
        </w:tabs>
        <w:ind w:left="720" w:hanging="360"/>
      </w:pPr>
    </w:lvl>
    <w:lvl w:ilvl="1" w:tplc="16762104" w:tentative="1">
      <w:start w:val="1"/>
      <w:numFmt w:val="decimal"/>
      <w:lvlText w:val="%2."/>
      <w:lvlJc w:val="left"/>
      <w:pPr>
        <w:tabs>
          <w:tab w:val="num" w:pos="1440"/>
        </w:tabs>
        <w:ind w:left="1440" w:hanging="360"/>
      </w:pPr>
    </w:lvl>
    <w:lvl w:ilvl="2" w:tplc="10526B66" w:tentative="1">
      <w:start w:val="1"/>
      <w:numFmt w:val="decimal"/>
      <w:lvlText w:val="%3."/>
      <w:lvlJc w:val="left"/>
      <w:pPr>
        <w:tabs>
          <w:tab w:val="num" w:pos="2160"/>
        </w:tabs>
        <w:ind w:left="2160" w:hanging="360"/>
      </w:pPr>
    </w:lvl>
    <w:lvl w:ilvl="3" w:tplc="A7D8BA5C" w:tentative="1">
      <w:start w:val="1"/>
      <w:numFmt w:val="decimal"/>
      <w:lvlText w:val="%4."/>
      <w:lvlJc w:val="left"/>
      <w:pPr>
        <w:tabs>
          <w:tab w:val="num" w:pos="2880"/>
        </w:tabs>
        <w:ind w:left="2880" w:hanging="360"/>
      </w:pPr>
    </w:lvl>
    <w:lvl w:ilvl="4" w:tplc="F264966E" w:tentative="1">
      <w:start w:val="1"/>
      <w:numFmt w:val="decimal"/>
      <w:lvlText w:val="%5."/>
      <w:lvlJc w:val="left"/>
      <w:pPr>
        <w:tabs>
          <w:tab w:val="num" w:pos="3600"/>
        </w:tabs>
        <w:ind w:left="3600" w:hanging="360"/>
      </w:pPr>
    </w:lvl>
    <w:lvl w:ilvl="5" w:tplc="7CF67502" w:tentative="1">
      <w:start w:val="1"/>
      <w:numFmt w:val="decimal"/>
      <w:lvlText w:val="%6."/>
      <w:lvlJc w:val="left"/>
      <w:pPr>
        <w:tabs>
          <w:tab w:val="num" w:pos="4320"/>
        </w:tabs>
        <w:ind w:left="4320" w:hanging="360"/>
      </w:pPr>
    </w:lvl>
    <w:lvl w:ilvl="6" w:tplc="612AF53E" w:tentative="1">
      <w:start w:val="1"/>
      <w:numFmt w:val="decimal"/>
      <w:lvlText w:val="%7."/>
      <w:lvlJc w:val="left"/>
      <w:pPr>
        <w:tabs>
          <w:tab w:val="num" w:pos="5040"/>
        </w:tabs>
        <w:ind w:left="5040" w:hanging="360"/>
      </w:pPr>
    </w:lvl>
    <w:lvl w:ilvl="7" w:tplc="DAC67CC4" w:tentative="1">
      <w:start w:val="1"/>
      <w:numFmt w:val="decimal"/>
      <w:lvlText w:val="%8."/>
      <w:lvlJc w:val="left"/>
      <w:pPr>
        <w:tabs>
          <w:tab w:val="num" w:pos="5760"/>
        </w:tabs>
        <w:ind w:left="5760" w:hanging="360"/>
      </w:pPr>
    </w:lvl>
    <w:lvl w:ilvl="8" w:tplc="E8386E6C" w:tentative="1">
      <w:start w:val="1"/>
      <w:numFmt w:val="decimal"/>
      <w:lvlText w:val="%9."/>
      <w:lvlJc w:val="left"/>
      <w:pPr>
        <w:tabs>
          <w:tab w:val="num" w:pos="6480"/>
        </w:tabs>
        <w:ind w:left="6480" w:hanging="360"/>
      </w:pPr>
    </w:lvl>
  </w:abstractNum>
  <w:abstractNum w:abstractNumId="6" w15:restartNumberingAfterBreak="0">
    <w:nsid w:val="1FB7736E"/>
    <w:multiLevelType w:val="hybridMultilevel"/>
    <w:tmpl w:val="06DEE2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F90E37"/>
    <w:multiLevelType w:val="hybridMultilevel"/>
    <w:tmpl w:val="407E8774"/>
    <w:lvl w:ilvl="0" w:tplc="FE26A176">
      <w:start w:val="1"/>
      <w:numFmt w:val="upperRoman"/>
      <w:lvlText w:val="%1."/>
      <w:lvlJc w:val="right"/>
      <w:pPr>
        <w:ind w:left="720"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5A605C"/>
    <w:multiLevelType w:val="hybridMultilevel"/>
    <w:tmpl w:val="B950DF36"/>
    <w:lvl w:ilvl="0" w:tplc="AE72F196">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0405A3"/>
    <w:multiLevelType w:val="hybridMultilevel"/>
    <w:tmpl w:val="DAA22076"/>
    <w:lvl w:ilvl="0" w:tplc="8F4A7E8A">
      <w:start w:val="2"/>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57C0271"/>
    <w:multiLevelType w:val="hybridMultilevel"/>
    <w:tmpl w:val="11ECF5F2"/>
    <w:lvl w:ilvl="0" w:tplc="F96AEEE2">
      <w:start w:val="3"/>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9B64D0C"/>
    <w:multiLevelType w:val="hybridMultilevel"/>
    <w:tmpl w:val="1F008576"/>
    <w:lvl w:ilvl="0" w:tplc="006C9810">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A71628"/>
    <w:multiLevelType w:val="hybridMultilevel"/>
    <w:tmpl w:val="50F2D42C"/>
    <w:lvl w:ilvl="0" w:tplc="57A26B44">
      <w:start w:val="20"/>
      <w:numFmt w:val="decimal"/>
      <w:lvlText w:val="%1."/>
      <w:lvlJc w:val="left"/>
      <w:pPr>
        <w:ind w:left="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6E05D2">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1E2A0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BA2D28">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22478A">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10FF1A">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E04806">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D47730">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F8DCA6">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0A8409E"/>
    <w:multiLevelType w:val="hybridMultilevel"/>
    <w:tmpl w:val="5A24A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860D27"/>
    <w:multiLevelType w:val="multilevel"/>
    <w:tmpl w:val="AAE6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2726BB"/>
    <w:multiLevelType w:val="hybridMultilevel"/>
    <w:tmpl w:val="0CC08978"/>
    <w:lvl w:ilvl="0" w:tplc="426451EC">
      <w:start w:val="2"/>
      <w:numFmt w:val="upperRoman"/>
      <w:lvlText w:val="%1."/>
      <w:lvlJc w:val="right"/>
      <w:pPr>
        <w:tabs>
          <w:tab w:val="num" w:pos="720"/>
        </w:tabs>
        <w:ind w:left="720" w:hanging="360"/>
      </w:pPr>
    </w:lvl>
    <w:lvl w:ilvl="1" w:tplc="55481D9C" w:tentative="1">
      <w:start w:val="1"/>
      <w:numFmt w:val="decimal"/>
      <w:lvlText w:val="%2."/>
      <w:lvlJc w:val="left"/>
      <w:pPr>
        <w:tabs>
          <w:tab w:val="num" w:pos="1440"/>
        </w:tabs>
        <w:ind w:left="1440" w:hanging="360"/>
      </w:pPr>
    </w:lvl>
    <w:lvl w:ilvl="2" w:tplc="30CA282E" w:tentative="1">
      <w:start w:val="1"/>
      <w:numFmt w:val="decimal"/>
      <w:lvlText w:val="%3."/>
      <w:lvlJc w:val="left"/>
      <w:pPr>
        <w:tabs>
          <w:tab w:val="num" w:pos="2160"/>
        </w:tabs>
        <w:ind w:left="2160" w:hanging="360"/>
      </w:pPr>
    </w:lvl>
    <w:lvl w:ilvl="3" w:tplc="F1CCB186" w:tentative="1">
      <w:start w:val="1"/>
      <w:numFmt w:val="decimal"/>
      <w:lvlText w:val="%4."/>
      <w:lvlJc w:val="left"/>
      <w:pPr>
        <w:tabs>
          <w:tab w:val="num" w:pos="2880"/>
        </w:tabs>
        <w:ind w:left="2880" w:hanging="360"/>
      </w:pPr>
    </w:lvl>
    <w:lvl w:ilvl="4" w:tplc="08D4E990" w:tentative="1">
      <w:start w:val="1"/>
      <w:numFmt w:val="decimal"/>
      <w:lvlText w:val="%5."/>
      <w:lvlJc w:val="left"/>
      <w:pPr>
        <w:tabs>
          <w:tab w:val="num" w:pos="3600"/>
        </w:tabs>
        <w:ind w:left="3600" w:hanging="360"/>
      </w:pPr>
    </w:lvl>
    <w:lvl w:ilvl="5" w:tplc="FAB0E746" w:tentative="1">
      <w:start w:val="1"/>
      <w:numFmt w:val="decimal"/>
      <w:lvlText w:val="%6."/>
      <w:lvlJc w:val="left"/>
      <w:pPr>
        <w:tabs>
          <w:tab w:val="num" w:pos="4320"/>
        </w:tabs>
        <w:ind w:left="4320" w:hanging="360"/>
      </w:pPr>
    </w:lvl>
    <w:lvl w:ilvl="6" w:tplc="1F98855E" w:tentative="1">
      <w:start w:val="1"/>
      <w:numFmt w:val="decimal"/>
      <w:lvlText w:val="%7."/>
      <w:lvlJc w:val="left"/>
      <w:pPr>
        <w:tabs>
          <w:tab w:val="num" w:pos="5040"/>
        </w:tabs>
        <w:ind w:left="5040" w:hanging="360"/>
      </w:pPr>
    </w:lvl>
    <w:lvl w:ilvl="7" w:tplc="DFC6599E" w:tentative="1">
      <w:start w:val="1"/>
      <w:numFmt w:val="decimal"/>
      <w:lvlText w:val="%8."/>
      <w:lvlJc w:val="left"/>
      <w:pPr>
        <w:tabs>
          <w:tab w:val="num" w:pos="5760"/>
        </w:tabs>
        <w:ind w:left="5760" w:hanging="360"/>
      </w:pPr>
    </w:lvl>
    <w:lvl w:ilvl="8" w:tplc="6002BE98" w:tentative="1">
      <w:start w:val="1"/>
      <w:numFmt w:val="decimal"/>
      <w:lvlText w:val="%9."/>
      <w:lvlJc w:val="left"/>
      <w:pPr>
        <w:tabs>
          <w:tab w:val="num" w:pos="6480"/>
        </w:tabs>
        <w:ind w:left="6480" w:hanging="360"/>
      </w:pPr>
    </w:lvl>
  </w:abstractNum>
  <w:abstractNum w:abstractNumId="16" w15:restartNumberingAfterBreak="0">
    <w:nsid w:val="599864A9"/>
    <w:multiLevelType w:val="multilevel"/>
    <w:tmpl w:val="C4EC1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6E3591"/>
    <w:multiLevelType w:val="multilevel"/>
    <w:tmpl w:val="538C8D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D410DC"/>
    <w:multiLevelType w:val="hybridMultilevel"/>
    <w:tmpl w:val="16868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93695B"/>
    <w:multiLevelType w:val="hybridMultilevel"/>
    <w:tmpl w:val="9EB4D656"/>
    <w:lvl w:ilvl="0" w:tplc="D75A23F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E447F3"/>
    <w:multiLevelType w:val="hybridMultilevel"/>
    <w:tmpl w:val="CD1427EC"/>
    <w:lvl w:ilvl="0" w:tplc="01800C8E">
      <w:start w:val="5"/>
      <w:numFmt w:val="upperRoman"/>
      <w:lvlText w:val="%1."/>
      <w:lvlJc w:val="right"/>
      <w:pPr>
        <w:tabs>
          <w:tab w:val="num" w:pos="720"/>
        </w:tabs>
        <w:ind w:left="720" w:hanging="360"/>
      </w:pPr>
    </w:lvl>
    <w:lvl w:ilvl="1" w:tplc="13E46CB6" w:tentative="1">
      <w:start w:val="1"/>
      <w:numFmt w:val="decimal"/>
      <w:lvlText w:val="%2."/>
      <w:lvlJc w:val="left"/>
      <w:pPr>
        <w:tabs>
          <w:tab w:val="num" w:pos="1440"/>
        </w:tabs>
        <w:ind w:left="1440" w:hanging="360"/>
      </w:pPr>
    </w:lvl>
    <w:lvl w:ilvl="2" w:tplc="EB3E64DE" w:tentative="1">
      <w:start w:val="1"/>
      <w:numFmt w:val="decimal"/>
      <w:lvlText w:val="%3."/>
      <w:lvlJc w:val="left"/>
      <w:pPr>
        <w:tabs>
          <w:tab w:val="num" w:pos="2160"/>
        </w:tabs>
        <w:ind w:left="2160" w:hanging="360"/>
      </w:pPr>
    </w:lvl>
    <w:lvl w:ilvl="3" w:tplc="1570AD0C" w:tentative="1">
      <w:start w:val="1"/>
      <w:numFmt w:val="decimal"/>
      <w:lvlText w:val="%4."/>
      <w:lvlJc w:val="left"/>
      <w:pPr>
        <w:tabs>
          <w:tab w:val="num" w:pos="2880"/>
        </w:tabs>
        <w:ind w:left="2880" w:hanging="360"/>
      </w:pPr>
    </w:lvl>
    <w:lvl w:ilvl="4" w:tplc="28DC0168" w:tentative="1">
      <w:start w:val="1"/>
      <w:numFmt w:val="decimal"/>
      <w:lvlText w:val="%5."/>
      <w:lvlJc w:val="left"/>
      <w:pPr>
        <w:tabs>
          <w:tab w:val="num" w:pos="3600"/>
        </w:tabs>
        <w:ind w:left="3600" w:hanging="360"/>
      </w:pPr>
    </w:lvl>
    <w:lvl w:ilvl="5" w:tplc="60FE7A84" w:tentative="1">
      <w:start w:val="1"/>
      <w:numFmt w:val="decimal"/>
      <w:lvlText w:val="%6."/>
      <w:lvlJc w:val="left"/>
      <w:pPr>
        <w:tabs>
          <w:tab w:val="num" w:pos="4320"/>
        </w:tabs>
        <w:ind w:left="4320" w:hanging="360"/>
      </w:pPr>
    </w:lvl>
    <w:lvl w:ilvl="6" w:tplc="7FBE3148" w:tentative="1">
      <w:start w:val="1"/>
      <w:numFmt w:val="decimal"/>
      <w:lvlText w:val="%7."/>
      <w:lvlJc w:val="left"/>
      <w:pPr>
        <w:tabs>
          <w:tab w:val="num" w:pos="5040"/>
        </w:tabs>
        <w:ind w:left="5040" w:hanging="360"/>
      </w:pPr>
    </w:lvl>
    <w:lvl w:ilvl="7" w:tplc="1E88CD06" w:tentative="1">
      <w:start w:val="1"/>
      <w:numFmt w:val="decimal"/>
      <w:lvlText w:val="%8."/>
      <w:lvlJc w:val="left"/>
      <w:pPr>
        <w:tabs>
          <w:tab w:val="num" w:pos="5760"/>
        </w:tabs>
        <w:ind w:left="5760" w:hanging="360"/>
      </w:pPr>
    </w:lvl>
    <w:lvl w:ilvl="8" w:tplc="F89AEDE8" w:tentative="1">
      <w:start w:val="1"/>
      <w:numFmt w:val="decimal"/>
      <w:lvlText w:val="%9."/>
      <w:lvlJc w:val="left"/>
      <w:pPr>
        <w:tabs>
          <w:tab w:val="num" w:pos="6480"/>
        </w:tabs>
        <w:ind w:left="6480" w:hanging="360"/>
      </w:pPr>
    </w:lvl>
  </w:abstractNum>
  <w:abstractNum w:abstractNumId="21" w15:restartNumberingAfterBreak="0">
    <w:nsid w:val="6D034B42"/>
    <w:multiLevelType w:val="hybridMultilevel"/>
    <w:tmpl w:val="019AE460"/>
    <w:lvl w:ilvl="0" w:tplc="D75A23F4">
      <w:start w:val="5"/>
      <w:numFmt w:val="upperRoman"/>
      <w:lvlText w:val="%1."/>
      <w:lvlJc w:val="left"/>
      <w:pPr>
        <w:ind w:left="1080" w:hanging="720"/>
      </w:pPr>
      <w:rPr>
        <w:rFonts w:hint="default"/>
      </w:rPr>
    </w:lvl>
    <w:lvl w:ilvl="1" w:tplc="C344AF9A">
      <w:start w:val="1"/>
      <w:numFmt w:val="lowerLetter"/>
      <w:lvlText w:val="(%2)"/>
      <w:lvlJc w:val="left"/>
      <w:pPr>
        <w:ind w:left="2670" w:hanging="15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2F2EC3"/>
    <w:multiLevelType w:val="hybridMultilevel"/>
    <w:tmpl w:val="EF24CA08"/>
    <w:lvl w:ilvl="0" w:tplc="0DD859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A77173"/>
    <w:multiLevelType w:val="hybridMultilevel"/>
    <w:tmpl w:val="A8D8D414"/>
    <w:lvl w:ilvl="0" w:tplc="1D54A0F6">
      <w:start w:val="4"/>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47F709A"/>
    <w:multiLevelType w:val="multilevel"/>
    <w:tmpl w:val="2FE264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856D80"/>
    <w:multiLevelType w:val="hybridMultilevel"/>
    <w:tmpl w:val="92EE1FAC"/>
    <w:lvl w:ilvl="0" w:tplc="63DC68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F05E17"/>
    <w:multiLevelType w:val="hybridMultilevel"/>
    <w:tmpl w:val="B4D2945E"/>
    <w:lvl w:ilvl="0" w:tplc="041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000280648">
    <w:abstractNumId w:val="18"/>
  </w:num>
  <w:num w:numId="2" w16cid:durableId="1820078689">
    <w:abstractNumId w:val="22"/>
  </w:num>
  <w:num w:numId="3" w16cid:durableId="1594238476">
    <w:abstractNumId w:val="10"/>
  </w:num>
  <w:num w:numId="4" w16cid:durableId="1991909975">
    <w:abstractNumId w:val="23"/>
  </w:num>
  <w:num w:numId="5" w16cid:durableId="1903755668">
    <w:abstractNumId w:val="8"/>
  </w:num>
  <w:num w:numId="6" w16cid:durableId="754976418">
    <w:abstractNumId w:val="3"/>
  </w:num>
  <w:num w:numId="7" w16cid:durableId="148794053">
    <w:abstractNumId w:val="12"/>
  </w:num>
  <w:num w:numId="8" w16cid:durableId="244269951">
    <w:abstractNumId w:val="26"/>
  </w:num>
  <w:num w:numId="9" w16cid:durableId="2321148">
    <w:abstractNumId w:val="25"/>
  </w:num>
  <w:num w:numId="10" w16cid:durableId="1557083061">
    <w:abstractNumId w:val="7"/>
  </w:num>
  <w:num w:numId="11" w16cid:durableId="5555138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4233443">
    <w:abstractNumId w:val="21"/>
  </w:num>
  <w:num w:numId="13" w16cid:durableId="1709986657">
    <w:abstractNumId w:val="19"/>
  </w:num>
  <w:num w:numId="14" w16cid:durableId="1346977303">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9555307">
    <w:abstractNumId w:val="0"/>
  </w:num>
  <w:num w:numId="16" w16cid:durableId="2119788114">
    <w:abstractNumId w:val="9"/>
  </w:num>
  <w:num w:numId="17" w16cid:durableId="1083068231">
    <w:abstractNumId w:val="4"/>
  </w:num>
  <w:num w:numId="18" w16cid:durableId="799107553">
    <w:abstractNumId w:val="11"/>
  </w:num>
  <w:num w:numId="19" w16cid:durableId="1320885473">
    <w:abstractNumId w:val="2"/>
  </w:num>
  <w:num w:numId="20" w16cid:durableId="1295326569">
    <w:abstractNumId w:val="16"/>
    <w:lvlOverride w:ilvl="0">
      <w:lvl w:ilvl="0">
        <w:numFmt w:val="upperRoman"/>
        <w:lvlText w:val="%1."/>
        <w:lvlJc w:val="righ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1" w16cid:durableId="455684079">
    <w:abstractNumId w:val="15"/>
  </w:num>
  <w:num w:numId="22" w16cid:durableId="1929074951">
    <w:abstractNumId w:val="5"/>
  </w:num>
  <w:num w:numId="23" w16cid:durableId="1908149447">
    <w:abstractNumId w:val="1"/>
  </w:num>
  <w:num w:numId="24" w16cid:durableId="1422723064">
    <w:abstractNumId w:val="20"/>
  </w:num>
  <w:num w:numId="25" w16cid:durableId="2033607859">
    <w:abstractNumId w:val="14"/>
  </w:num>
  <w:num w:numId="26" w16cid:durableId="789015773">
    <w:abstractNumId w:val="13"/>
  </w:num>
  <w:num w:numId="27" w16cid:durableId="914823804">
    <w:abstractNumId w:val="24"/>
  </w:num>
  <w:num w:numId="28" w16cid:durableId="19082992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FB5"/>
    <w:rsid w:val="00006976"/>
    <w:rsid w:val="000349E1"/>
    <w:rsid w:val="00036755"/>
    <w:rsid w:val="00040D66"/>
    <w:rsid w:val="00045AF0"/>
    <w:rsid w:val="00050B3F"/>
    <w:rsid w:val="000626BA"/>
    <w:rsid w:val="000644FC"/>
    <w:rsid w:val="0006614A"/>
    <w:rsid w:val="00071AD5"/>
    <w:rsid w:val="0007322D"/>
    <w:rsid w:val="000769ED"/>
    <w:rsid w:val="000876ED"/>
    <w:rsid w:val="00087A54"/>
    <w:rsid w:val="000A30EB"/>
    <w:rsid w:val="000B31B7"/>
    <w:rsid w:val="000B3940"/>
    <w:rsid w:val="000C1B9F"/>
    <w:rsid w:val="000C46F9"/>
    <w:rsid w:val="000D39B3"/>
    <w:rsid w:val="000D6FCA"/>
    <w:rsid w:val="000E0418"/>
    <w:rsid w:val="000E3659"/>
    <w:rsid w:val="000F79D7"/>
    <w:rsid w:val="00103673"/>
    <w:rsid w:val="00115A05"/>
    <w:rsid w:val="0012265E"/>
    <w:rsid w:val="001337EE"/>
    <w:rsid w:val="00137FB9"/>
    <w:rsid w:val="0014274F"/>
    <w:rsid w:val="00142A8D"/>
    <w:rsid w:val="00145129"/>
    <w:rsid w:val="00163FDE"/>
    <w:rsid w:val="00171E56"/>
    <w:rsid w:val="00175AA1"/>
    <w:rsid w:val="00193E4C"/>
    <w:rsid w:val="00195061"/>
    <w:rsid w:val="00195414"/>
    <w:rsid w:val="0019574B"/>
    <w:rsid w:val="001A3183"/>
    <w:rsid w:val="001A46AB"/>
    <w:rsid w:val="001A79B6"/>
    <w:rsid w:val="001C0675"/>
    <w:rsid w:val="001D4A41"/>
    <w:rsid w:val="001E4E47"/>
    <w:rsid w:val="001E532C"/>
    <w:rsid w:val="001F4A17"/>
    <w:rsid w:val="002015E4"/>
    <w:rsid w:val="00203212"/>
    <w:rsid w:val="00204AF2"/>
    <w:rsid w:val="002055A8"/>
    <w:rsid w:val="00213708"/>
    <w:rsid w:val="002179D6"/>
    <w:rsid w:val="00217D8A"/>
    <w:rsid w:val="00230D60"/>
    <w:rsid w:val="00234834"/>
    <w:rsid w:val="00247F19"/>
    <w:rsid w:val="00250020"/>
    <w:rsid w:val="00263DC2"/>
    <w:rsid w:val="002649D0"/>
    <w:rsid w:val="00270C68"/>
    <w:rsid w:val="002800D3"/>
    <w:rsid w:val="002852FE"/>
    <w:rsid w:val="0029265D"/>
    <w:rsid w:val="002A5CED"/>
    <w:rsid w:val="002A5D66"/>
    <w:rsid w:val="002B5067"/>
    <w:rsid w:val="002B63C1"/>
    <w:rsid w:val="002C1D85"/>
    <w:rsid w:val="002C693B"/>
    <w:rsid w:val="002E0253"/>
    <w:rsid w:val="002E0A9D"/>
    <w:rsid w:val="002E5C0B"/>
    <w:rsid w:val="002E69BA"/>
    <w:rsid w:val="002F229A"/>
    <w:rsid w:val="002F4C29"/>
    <w:rsid w:val="002F6115"/>
    <w:rsid w:val="00300DFB"/>
    <w:rsid w:val="00303E8C"/>
    <w:rsid w:val="0030457C"/>
    <w:rsid w:val="00306114"/>
    <w:rsid w:val="00307AE4"/>
    <w:rsid w:val="003125A3"/>
    <w:rsid w:val="00330B07"/>
    <w:rsid w:val="003443C4"/>
    <w:rsid w:val="00344BAD"/>
    <w:rsid w:val="0034513C"/>
    <w:rsid w:val="0034562F"/>
    <w:rsid w:val="0035011B"/>
    <w:rsid w:val="00357BC9"/>
    <w:rsid w:val="003619D1"/>
    <w:rsid w:val="00373EC5"/>
    <w:rsid w:val="00374A2A"/>
    <w:rsid w:val="00376184"/>
    <w:rsid w:val="003848C8"/>
    <w:rsid w:val="003933F7"/>
    <w:rsid w:val="00394914"/>
    <w:rsid w:val="00397ED0"/>
    <w:rsid w:val="003A0F83"/>
    <w:rsid w:val="003A3919"/>
    <w:rsid w:val="003A4CD4"/>
    <w:rsid w:val="003A6C74"/>
    <w:rsid w:val="003B365F"/>
    <w:rsid w:val="003D1A5B"/>
    <w:rsid w:val="003D6028"/>
    <w:rsid w:val="003D65AB"/>
    <w:rsid w:val="003D7598"/>
    <w:rsid w:val="003E3784"/>
    <w:rsid w:val="003E5BCF"/>
    <w:rsid w:val="003F01DA"/>
    <w:rsid w:val="003F2081"/>
    <w:rsid w:val="004050BE"/>
    <w:rsid w:val="0042300B"/>
    <w:rsid w:val="00431AEE"/>
    <w:rsid w:val="00434192"/>
    <w:rsid w:val="00434FDA"/>
    <w:rsid w:val="004368DF"/>
    <w:rsid w:val="0045368E"/>
    <w:rsid w:val="00455F65"/>
    <w:rsid w:val="004669BF"/>
    <w:rsid w:val="0047594E"/>
    <w:rsid w:val="00476DC1"/>
    <w:rsid w:val="00483E8D"/>
    <w:rsid w:val="00485446"/>
    <w:rsid w:val="00494498"/>
    <w:rsid w:val="004C4100"/>
    <w:rsid w:val="004C43DD"/>
    <w:rsid w:val="004C67E7"/>
    <w:rsid w:val="004C7CFF"/>
    <w:rsid w:val="004F1956"/>
    <w:rsid w:val="004F235E"/>
    <w:rsid w:val="004F2450"/>
    <w:rsid w:val="004F27B4"/>
    <w:rsid w:val="004F398B"/>
    <w:rsid w:val="004F7FEA"/>
    <w:rsid w:val="00500659"/>
    <w:rsid w:val="00501476"/>
    <w:rsid w:val="0052349C"/>
    <w:rsid w:val="005264FE"/>
    <w:rsid w:val="00526EE8"/>
    <w:rsid w:val="00533784"/>
    <w:rsid w:val="00535023"/>
    <w:rsid w:val="00543109"/>
    <w:rsid w:val="005546B4"/>
    <w:rsid w:val="005713F9"/>
    <w:rsid w:val="00571418"/>
    <w:rsid w:val="00571E2B"/>
    <w:rsid w:val="005755E6"/>
    <w:rsid w:val="005917C0"/>
    <w:rsid w:val="00597FD5"/>
    <w:rsid w:val="005A0525"/>
    <w:rsid w:val="005A40D3"/>
    <w:rsid w:val="005B0F48"/>
    <w:rsid w:val="005B5D64"/>
    <w:rsid w:val="005C0657"/>
    <w:rsid w:val="005C57BD"/>
    <w:rsid w:val="005C604C"/>
    <w:rsid w:val="005D6DD7"/>
    <w:rsid w:val="005E0E2B"/>
    <w:rsid w:val="005E3DEB"/>
    <w:rsid w:val="005E5181"/>
    <w:rsid w:val="005F109A"/>
    <w:rsid w:val="00600061"/>
    <w:rsid w:val="0060044C"/>
    <w:rsid w:val="00604425"/>
    <w:rsid w:val="00605F6A"/>
    <w:rsid w:val="006069B3"/>
    <w:rsid w:val="00611F89"/>
    <w:rsid w:val="00630DED"/>
    <w:rsid w:val="00632436"/>
    <w:rsid w:val="00634291"/>
    <w:rsid w:val="00636FC3"/>
    <w:rsid w:val="00641CCB"/>
    <w:rsid w:val="006426A1"/>
    <w:rsid w:val="00643937"/>
    <w:rsid w:val="00650B3C"/>
    <w:rsid w:val="00665A74"/>
    <w:rsid w:val="0067381D"/>
    <w:rsid w:val="0067425A"/>
    <w:rsid w:val="006751EC"/>
    <w:rsid w:val="00680670"/>
    <w:rsid w:val="00684F16"/>
    <w:rsid w:val="0069485A"/>
    <w:rsid w:val="006967FD"/>
    <w:rsid w:val="006970E4"/>
    <w:rsid w:val="006973A9"/>
    <w:rsid w:val="00697F4A"/>
    <w:rsid w:val="006A18A3"/>
    <w:rsid w:val="006A3517"/>
    <w:rsid w:val="006A6243"/>
    <w:rsid w:val="006A6CD6"/>
    <w:rsid w:val="006B5CDA"/>
    <w:rsid w:val="006C4952"/>
    <w:rsid w:val="006D078B"/>
    <w:rsid w:val="006D0B82"/>
    <w:rsid w:val="006D65EF"/>
    <w:rsid w:val="006F742B"/>
    <w:rsid w:val="007007FE"/>
    <w:rsid w:val="00722BC3"/>
    <w:rsid w:val="0072474A"/>
    <w:rsid w:val="0073777B"/>
    <w:rsid w:val="0074295A"/>
    <w:rsid w:val="00760745"/>
    <w:rsid w:val="00766DE7"/>
    <w:rsid w:val="00782C4F"/>
    <w:rsid w:val="007912B4"/>
    <w:rsid w:val="007920C0"/>
    <w:rsid w:val="00796223"/>
    <w:rsid w:val="007A1010"/>
    <w:rsid w:val="007A35CF"/>
    <w:rsid w:val="007B12A7"/>
    <w:rsid w:val="007B59C9"/>
    <w:rsid w:val="007C02F9"/>
    <w:rsid w:val="007C2630"/>
    <w:rsid w:val="007C3074"/>
    <w:rsid w:val="007C4112"/>
    <w:rsid w:val="007D1779"/>
    <w:rsid w:val="007E3F19"/>
    <w:rsid w:val="007F3C8C"/>
    <w:rsid w:val="007F4095"/>
    <w:rsid w:val="00813063"/>
    <w:rsid w:val="0083323E"/>
    <w:rsid w:val="00836942"/>
    <w:rsid w:val="008458B5"/>
    <w:rsid w:val="00852DB3"/>
    <w:rsid w:val="00857160"/>
    <w:rsid w:val="00862A0C"/>
    <w:rsid w:val="008644A0"/>
    <w:rsid w:val="00865FB5"/>
    <w:rsid w:val="00872866"/>
    <w:rsid w:val="008843F2"/>
    <w:rsid w:val="00890718"/>
    <w:rsid w:val="00893F88"/>
    <w:rsid w:val="008A5B01"/>
    <w:rsid w:val="008C76FA"/>
    <w:rsid w:val="008D0236"/>
    <w:rsid w:val="008D1ED9"/>
    <w:rsid w:val="008D2C08"/>
    <w:rsid w:val="008D7087"/>
    <w:rsid w:val="008E0BE4"/>
    <w:rsid w:val="008E4E49"/>
    <w:rsid w:val="008F53C7"/>
    <w:rsid w:val="008F6F7B"/>
    <w:rsid w:val="008F73F8"/>
    <w:rsid w:val="008F7A4E"/>
    <w:rsid w:val="00902527"/>
    <w:rsid w:val="00904B35"/>
    <w:rsid w:val="0090612F"/>
    <w:rsid w:val="009105FF"/>
    <w:rsid w:val="00913855"/>
    <w:rsid w:val="0091656B"/>
    <w:rsid w:val="00922341"/>
    <w:rsid w:val="00924016"/>
    <w:rsid w:val="00931311"/>
    <w:rsid w:val="009558CF"/>
    <w:rsid w:val="0097723E"/>
    <w:rsid w:val="00985465"/>
    <w:rsid w:val="00987BB4"/>
    <w:rsid w:val="009A0D32"/>
    <w:rsid w:val="009B139C"/>
    <w:rsid w:val="009B3617"/>
    <w:rsid w:val="009E4FB9"/>
    <w:rsid w:val="00A00882"/>
    <w:rsid w:val="00A0336A"/>
    <w:rsid w:val="00A05D3E"/>
    <w:rsid w:val="00A108B2"/>
    <w:rsid w:val="00A278C2"/>
    <w:rsid w:val="00A30380"/>
    <w:rsid w:val="00A30B32"/>
    <w:rsid w:val="00A31FC6"/>
    <w:rsid w:val="00A40B60"/>
    <w:rsid w:val="00A4273A"/>
    <w:rsid w:val="00A42928"/>
    <w:rsid w:val="00A50ECE"/>
    <w:rsid w:val="00A517EC"/>
    <w:rsid w:val="00A53DFD"/>
    <w:rsid w:val="00A55CE6"/>
    <w:rsid w:val="00A568DB"/>
    <w:rsid w:val="00A62F3F"/>
    <w:rsid w:val="00A84622"/>
    <w:rsid w:val="00A913D7"/>
    <w:rsid w:val="00A94EDB"/>
    <w:rsid w:val="00AB1BE2"/>
    <w:rsid w:val="00AB4C63"/>
    <w:rsid w:val="00AC1E5A"/>
    <w:rsid w:val="00AD2E31"/>
    <w:rsid w:val="00AD379D"/>
    <w:rsid w:val="00AD49EB"/>
    <w:rsid w:val="00AE0216"/>
    <w:rsid w:val="00AE7386"/>
    <w:rsid w:val="00AF01C2"/>
    <w:rsid w:val="00AF26B1"/>
    <w:rsid w:val="00B00A63"/>
    <w:rsid w:val="00B05649"/>
    <w:rsid w:val="00B14E74"/>
    <w:rsid w:val="00B161C5"/>
    <w:rsid w:val="00B2149E"/>
    <w:rsid w:val="00B21675"/>
    <w:rsid w:val="00B22334"/>
    <w:rsid w:val="00B23C26"/>
    <w:rsid w:val="00B32BFC"/>
    <w:rsid w:val="00B3720D"/>
    <w:rsid w:val="00B41256"/>
    <w:rsid w:val="00B522CC"/>
    <w:rsid w:val="00B53F0E"/>
    <w:rsid w:val="00B61BAE"/>
    <w:rsid w:val="00B70F63"/>
    <w:rsid w:val="00B86010"/>
    <w:rsid w:val="00B90AFB"/>
    <w:rsid w:val="00B953C7"/>
    <w:rsid w:val="00BB48A4"/>
    <w:rsid w:val="00BC0E2A"/>
    <w:rsid w:val="00BC7EDF"/>
    <w:rsid w:val="00BD36A4"/>
    <w:rsid w:val="00BE1E55"/>
    <w:rsid w:val="00BF46A5"/>
    <w:rsid w:val="00C02109"/>
    <w:rsid w:val="00C05F96"/>
    <w:rsid w:val="00C068B9"/>
    <w:rsid w:val="00C16EBD"/>
    <w:rsid w:val="00C1710C"/>
    <w:rsid w:val="00C212FF"/>
    <w:rsid w:val="00C217E7"/>
    <w:rsid w:val="00C2697A"/>
    <w:rsid w:val="00C37D1F"/>
    <w:rsid w:val="00C47EFD"/>
    <w:rsid w:val="00C527A0"/>
    <w:rsid w:val="00C550C9"/>
    <w:rsid w:val="00C61D22"/>
    <w:rsid w:val="00C66947"/>
    <w:rsid w:val="00C70F2A"/>
    <w:rsid w:val="00C86243"/>
    <w:rsid w:val="00CA3A46"/>
    <w:rsid w:val="00CA47BC"/>
    <w:rsid w:val="00CB04CB"/>
    <w:rsid w:val="00CC65DE"/>
    <w:rsid w:val="00CD0508"/>
    <w:rsid w:val="00CD0AAD"/>
    <w:rsid w:val="00CD523B"/>
    <w:rsid w:val="00D17E15"/>
    <w:rsid w:val="00D17F51"/>
    <w:rsid w:val="00D2283E"/>
    <w:rsid w:val="00D37F77"/>
    <w:rsid w:val="00D418C7"/>
    <w:rsid w:val="00D450E9"/>
    <w:rsid w:val="00D53FF0"/>
    <w:rsid w:val="00D54F28"/>
    <w:rsid w:val="00D56674"/>
    <w:rsid w:val="00D75400"/>
    <w:rsid w:val="00D7696A"/>
    <w:rsid w:val="00D8220B"/>
    <w:rsid w:val="00D830D2"/>
    <w:rsid w:val="00D94E78"/>
    <w:rsid w:val="00D9526B"/>
    <w:rsid w:val="00DA2691"/>
    <w:rsid w:val="00DA2C6E"/>
    <w:rsid w:val="00DA625E"/>
    <w:rsid w:val="00DB4A28"/>
    <w:rsid w:val="00DC4371"/>
    <w:rsid w:val="00DC686C"/>
    <w:rsid w:val="00DD6465"/>
    <w:rsid w:val="00DE1474"/>
    <w:rsid w:val="00DE438A"/>
    <w:rsid w:val="00DF096C"/>
    <w:rsid w:val="00DF506B"/>
    <w:rsid w:val="00DF754E"/>
    <w:rsid w:val="00E00431"/>
    <w:rsid w:val="00E026CE"/>
    <w:rsid w:val="00E0270E"/>
    <w:rsid w:val="00E03E76"/>
    <w:rsid w:val="00E21398"/>
    <w:rsid w:val="00E31F84"/>
    <w:rsid w:val="00E47EDD"/>
    <w:rsid w:val="00E52506"/>
    <w:rsid w:val="00E671F9"/>
    <w:rsid w:val="00E8185F"/>
    <w:rsid w:val="00E83140"/>
    <w:rsid w:val="00E911BB"/>
    <w:rsid w:val="00E92BC4"/>
    <w:rsid w:val="00E93FC7"/>
    <w:rsid w:val="00E94E87"/>
    <w:rsid w:val="00E9675E"/>
    <w:rsid w:val="00EA5287"/>
    <w:rsid w:val="00EA6F5C"/>
    <w:rsid w:val="00EB085E"/>
    <w:rsid w:val="00EB21A4"/>
    <w:rsid w:val="00EB61E3"/>
    <w:rsid w:val="00ED16E8"/>
    <w:rsid w:val="00ED2FCE"/>
    <w:rsid w:val="00EF1826"/>
    <w:rsid w:val="00EF4954"/>
    <w:rsid w:val="00F009CB"/>
    <w:rsid w:val="00F15190"/>
    <w:rsid w:val="00F341BB"/>
    <w:rsid w:val="00F34B4C"/>
    <w:rsid w:val="00F42A7C"/>
    <w:rsid w:val="00F551C0"/>
    <w:rsid w:val="00F57232"/>
    <w:rsid w:val="00F71190"/>
    <w:rsid w:val="00F73637"/>
    <w:rsid w:val="00F9378C"/>
    <w:rsid w:val="00F9644E"/>
    <w:rsid w:val="00FA4348"/>
    <w:rsid w:val="00FA7BBB"/>
    <w:rsid w:val="00FB2240"/>
    <w:rsid w:val="00FC2C41"/>
    <w:rsid w:val="00FC5D4D"/>
    <w:rsid w:val="00FD3A8B"/>
    <w:rsid w:val="00FE012E"/>
    <w:rsid w:val="00FF2E49"/>
    <w:rsid w:val="00FF379D"/>
    <w:rsid w:val="00FF4B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7EB98"/>
  <w15:chartTrackingRefBased/>
  <w15:docId w15:val="{F2377CDA-6AB8-4AC8-81C8-C41E6E90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866"/>
  </w:style>
  <w:style w:type="paragraph" w:styleId="3">
    <w:name w:val="heading 3"/>
    <w:next w:val="a"/>
    <w:link w:val="30"/>
    <w:uiPriority w:val="9"/>
    <w:unhideWhenUsed/>
    <w:qFormat/>
    <w:rsid w:val="006D65EF"/>
    <w:pPr>
      <w:keepNext/>
      <w:keepLines/>
      <w:spacing w:after="0"/>
      <w:ind w:left="551" w:hanging="10"/>
      <w:outlineLvl w:val="2"/>
    </w:pPr>
    <w:rPr>
      <w:rFonts w:ascii="Calibri" w:eastAsia="Calibri" w:hAnsi="Calibri" w:cs="Calibri"/>
      <w:b/>
      <w:color w:val="000000"/>
      <w:lang w:val="ru-RU" w:eastAsia="ru-RU"/>
    </w:rPr>
  </w:style>
  <w:style w:type="paragraph" w:styleId="4">
    <w:name w:val="heading 4"/>
    <w:basedOn w:val="a"/>
    <w:next w:val="a"/>
    <w:link w:val="40"/>
    <w:uiPriority w:val="9"/>
    <w:semiHidden/>
    <w:unhideWhenUsed/>
    <w:qFormat/>
    <w:rsid w:val="00B860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uiPriority w:val="9"/>
    <w:semiHidden/>
    <w:unhideWhenUsed/>
    <w:qFormat/>
    <w:rsid w:val="00D450E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2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itation List,본문(내용),List Paragraph (numbered (a)),11111,Абзац списка литеральный,PAD,ADB paragraph numbering,List_Paragraph,Multilevel para_II,List Paragraph1,Akapit z listą BS,List Paragraph 1,Bullet1,Main numbered paragraph"/>
    <w:basedOn w:val="a"/>
    <w:link w:val="a5"/>
    <w:uiPriority w:val="34"/>
    <w:qFormat/>
    <w:rsid w:val="00872866"/>
    <w:pPr>
      <w:suppressAutoHyphens/>
      <w:spacing w:after="120" w:line="240" w:lineRule="auto"/>
      <w:ind w:left="720"/>
      <w:contextualSpacing/>
      <w:jc w:val="both"/>
    </w:pPr>
    <w:rPr>
      <w:rFonts w:ascii="Times New Roman" w:eastAsia="Times New Roman" w:hAnsi="Times New Roman" w:cs="Times New Roman"/>
      <w:sz w:val="24"/>
      <w:szCs w:val="20"/>
      <w:lang w:val="en-US"/>
    </w:rPr>
  </w:style>
  <w:style w:type="character" w:customStyle="1" w:styleId="a5">
    <w:name w:val="Абзац списка Знак"/>
    <w:aliases w:val="Citation List Знак,본문(내용) Знак,List Paragraph (numbered (a)) Знак,11111 Знак,Абзац списка литеральный Знак,PAD Знак,ADB paragraph numbering Знак,List_Paragraph Знак,Multilevel para_II Знак,List Paragraph1 Знак,Akapit z listą BS Знак"/>
    <w:link w:val="a4"/>
    <w:uiPriority w:val="34"/>
    <w:qFormat/>
    <w:locked/>
    <w:rsid w:val="00872866"/>
    <w:rPr>
      <w:rFonts w:ascii="Times New Roman" w:eastAsia="Times New Roman" w:hAnsi="Times New Roman" w:cs="Times New Roman"/>
      <w:sz w:val="24"/>
      <w:szCs w:val="20"/>
      <w:lang w:val="en-US"/>
    </w:rPr>
  </w:style>
  <w:style w:type="character" w:customStyle="1" w:styleId="ModelNrmlDoubleChar">
    <w:name w:val="ModelNrmlDouble Char"/>
    <w:link w:val="ModelNrmlDouble"/>
    <w:uiPriority w:val="99"/>
    <w:locked/>
    <w:rsid w:val="001F4A17"/>
    <w:rPr>
      <w:rFonts w:ascii="Times New Roman" w:eastAsia="Times New Roman" w:hAnsi="Times New Roman" w:cs="Times New Roman"/>
      <w:lang w:val="x-none" w:eastAsia="x-none"/>
    </w:rPr>
  </w:style>
  <w:style w:type="paragraph" w:customStyle="1" w:styleId="ModelNrmlDouble">
    <w:name w:val="ModelNrmlDouble"/>
    <w:basedOn w:val="a"/>
    <w:link w:val="ModelNrmlDoubleChar"/>
    <w:uiPriority w:val="99"/>
    <w:rsid w:val="001F4A17"/>
    <w:pPr>
      <w:spacing w:after="360" w:line="480" w:lineRule="auto"/>
      <w:ind w:firstLine="720"/>
      <w:jc w:val="both"/>
    </w:pPr>
    <w:rPr>
      <w:rFonts w:ascii="Times New Roman" w:eastAsia="Times New Roman" w:hAnsi="Times New Roman" w:cs="Times New Roman"/>
      <w:lang w:val="x-none" w:eastAsia="x-none"/>
    </w:rPr>
  </w:style>
  <w:style w:type="paragraph" w:customStyle="1" w:styleId="bullets">
    <w:name w:val="bullets"/>
    <w:rsid w:val="00A55CE6"/>
    <w:pPr>
      <w:overflowPunct w:val="0"/>
      <w:autoSpaceDE w:val="0"/>
      <w:autoSpaceDN w:val="0"/>
      <w:adjustRightInd w:val="0"/>
      <w:spacing w:after="0" w:line="260" w:lineRule="exact"/>
      <w:ind w:left="494" w:hanging="255"/>
      <w:jc w:val="both"/>
      <w:textAlignment w:val="baseline"/>
    </w:pPr>
    <w:rPr>
      <w:rFonts w:ascii="Palatino" w:eastAsia="Calibri" w:hAnsi="Palatino" w:cs="Palatino"/>
      <w:noProof/>
      <w:lang w:val="en-US"/>
    </w:rPr>
  </w:style>
  <w:style w:type="character" w:customStyle="1" w:styleId="30">
    <w:name w:val="Заголовок 3 Знак"/>
    <w:basedOn w:val="a0"/>
    <w:link w:val="3"/>
    <w:rsid w:val="006D65EF"/>
    <w:rPr>
      <w:rFonts w:ascii="Calibri" w:eastAsia="Calibri" w:hAnsi="Calibri" w:cs="Calibri"/>
      <w:b/>
      <w:color w:val="000000"/>
      <w:lang w:val="ru-RU" w:eastAsia="ru-RU"/>
    </w:rPr>
  </w:style>
  <w:style w:type="paragraph" w:customStyle="1" w:styleId="footnotedescription">
    <w:name w:val="footnote description"/>
    <w:next w:val="a"/>
    <w:link w:val="footnotedescriptionChar"/>
    <w:hidden/>
    <w:rsid w:val="006D65EF"/>
    <w:pPr>
      <w:spacing w:after="0"/>
      <w:ind w:left="901"/>
    </w:pPr>
    <w:rPr>
      <w:rFonts w:ascii="Calibri" w:eastAsia="Calibri" w:hAnsi="Calibri" w:cs="Calibri"/>
      <w:color w:val="000000"/>
      <w:sz w:val="18"/>
      <w:lang w:val="ru-RU" w:eastAsia="ru-RU"/>
    </w:rPr>
  </w:style>
  <w:style w:type="character" w:customStyle="1" w:styleId="footnotedescriptionChar">
    <w:name w:val="footnote description Char"/>
    <w:link w:val="footnotedescription"/>
    <w:rsid w:val="006D65EF"/>
    <w:rPr>
      <w:rFonts w:ascii="Calibri" w:eastAsia="Calibri" w:hAnsi="Calibri" w:cs="Calibri"/>
      <w:color w:val="000000"/>
      <w:sz w:val="18"/>
      <w:lang w:val="ru-RU" w:eastAsia="ru-RU"/>
    </w:rPr>
  </w:style>
  <w:style w:type="character" w:customStyle="1" w:styleId="footnotemark">
    <w:name w:val="footnote mark"/>
    <w:hidden/>
    <w:rsid w:val="006D65EF"/>
    <w:rPr>
      <w:rFonts w:ascii="Calibri" w:eastAsia="Calibri" w:hAnsi="Calibri" w:cs="Calibri"/>
      <w:color w:val="000000"/>
      <w:sz w:val="18"/>
      <w:vertAlign w:val="superscript"/>
    </w:rPr>
  </w:style>
  <w:style w:type="character" w:customStyle="1" w:styleId="40">
    <w:name w:val="Заголовок 4 Знак"/>
    <w:basedOn w:val="a0"/>
    <w:link w:val="4"/>
    <w:uiPriority w:val="9"/>
    <w:semiHidden/>
    <w:rsid w:val="00B86010"/>
    <w:rPr>
      <w:rFonts w:asciiTheme="majorHAnsi" w:eastAsiaTheme="majorEastAsia" w:hAnsiTheme="majorHAnsi" w:cstheme="majorBidi"/>
      <w:i/>
      <w:iCs/>
      <w:color w:val="2F5496" w:themeColor="accent1" w:themeShade="BF"/>
    </w:rPr>
  </w:style>
  <w:style w:type="paragraph" w:styleId="a6">
    <w:name w:val="Balloon Text"/>
    <w:basedOn w:val="a"/>
    <w:link w:val="a7"/>
    <w:uiPriority w:val="99"/>
    <w:semiHidden/>
    <w:unhideWhenUsed/>
    <w:rsid w:val="00A913D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913D7"/>
    <w:rPr>
      <w:rFonts w:ascii="Segoe UI" w:hAnsi="Segoe UI" w:cs="Segoe UI"/>
      <w:sz w:val="18"/>
      <w:szCs w:val="18"/>
    </w:rPr>
  </w:style>
  <w:style w:type="character" w:customStyle="1" w:styleId="60">
    <w:name w:val="Заголовок 6 Знак"/>
    <w:basedOn w:val="a0"/>
    <w:link w:val="6"/>
    <w:uiPriority w:val="9"/>
    <w:semiHidden/>
    <w:rsid w:val="00D450E9"/>
    <w:rPr>
      <w:rFonts w:asciiTheme="majorHAnsi" w:eastAsiaTheme="majorEastAsia" w:hAnsiTheme="majorHAnsi" w:cstheme="majorBidi"/>
      <w:color w:val="1F3763" w:themeColor="accent1" w:themeShade="7F"/>
    </w:rPr>
  </w:style>
  <w:style w:type="paragraph" w:styleId="a8">
    <w:name w:val="Revision"/>
    <w:hidden/>
    <w:uiPriority w:val="99"/>
    <w:semiHidden/>
    <w:rsid w:val="002A5CED"/>
    <w:pPr>
      <w:spacing w:after="0" w:line="240" w:lineRule="auto"/>
    </w:pPr>
  </w:style>
  <w:style w:type="paragraph" w:styleId="a9">
    <w:name w:val="Normal (Web)"/>
    <w:basedOn w:val="a"/>
    <w:uiPriority w:val="99"/>
    <w:semiHidden/>
    <w:unhideWhenUsed/>
    <w:rsid w:val="004C7CF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34562F"/>
    <w:rPr>
      <w:color w:val="0563C1" w:themeColor="hyperlink"/>
      <w:u w:val="single"/>
    </w:rPr>
  </w:style>
  <w:style w:type="character" w:styleId="ab">
    <w:name w:val="Unresolved Mention"/>
    <w:basedOn w:val="a0"/>
    <w:uiPriority w:val="99"/>
    <w:semiHidden/>
    <w:unhideWhenUsed/>
    <w:rsid w:val="0034562F"/>
    <w:rPr>
      <w:color w:val="605E5C"/>
      <w:shd w:val="clear" w:color="auto" w:fill="E1DFDD"/>
    </w:rPr>
  </w:style>
  <w:style w:type="paragraph" w:styleId="ac">
    <w:name w:val="footer"/>
    <w:basedOn w:val="a"/>
    <w:link w:val="ad"/>
    <w:uiPriority w:val="99"/>
    <w:unhideWhenUsed/>
    <w:rsid w:val="0034562F"/>
    <w:pPr>
      <w:tabs>
        <w:tab w:val="center" w:pos="4680"/>
        <w:tab w:val="right" w:pos="9360"/>
      </w:tabs>
      <w:spacing w:after="0" w:line="240" w:lineRule="auto"/>
    </w:pPr>
  </w:style>
  <w:style w:type="character" w:customStyle="1" w:styleId="ad">
    <w:name w:val="Нижний колонтитул Знак"/>
    <w:basedOn w:val="a0"/>
    <w:link w:val="ac"/>
    <w:uiPriority w:val="99"/>
    <w:rsid w:val="00345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5926">
      <w:bodyDiv w:val="1"/>
      <w:marLeft w:val="0"/>
      <w:marRight w:val="0"/>
      <w:marTop w:val="0"/>
      <w:marBottom w:val="0"/>
      <w:divBdr>
        <w:top w:val="none" w:sz="0" w:space="0" w:color="auto"/>
        <w:left w:val="none" w:sz="0" w:space="0" w:color="auto"/>
        <w:bottom w:val="none" w:sz="0" w:space="0" w:color="auto"/>
        <w:right w:val="none" w:sz="0" w:space="0" w:color="auto"/>
      </w:divBdr>
    </w:div>
    <w:div w:id="1125663479">
      <w:bodyDiv w:val="1"/>
      <w:marLeft w:val="0"/>
      <w:marRight w:val="0"/>
      <w:marTop w:val="0"/>
      <w:marBottom w:val="0"/>
      <w:divBdr>
        <w:top w:val="none" w:sz="0" w:space="0" w:color="auto"/>
        <w:left w:val="none" w:sz="0" w:space="0" w:color="auto"/>
        <w:bottom w:val="none" w:sz="0" w:space="0" w:color="auto"/>
        <w:right w:val="none" w:sz="0" w:space="0" w:color="auto"/>
      </w:divBdr>
      <w:divsChild>
        <w:div w:id="163128891">
          <w:marLeft w:val="0"/>
          <w:marRight w:val="0"/>
          <w:marTop w:val="0"/>
          <w:marBottom w:val="0"/>
          <w:divBdr>
            <w:top w:val="none" w:sz="0" w:space="0" w:color="auto"/>
            <w:left w:val="none" w:sz="0" w:space="0" w:color="auto"/>
            <w:bottom w:val="none" w:sz="0" w:space="0" w:color="auto"/>
            <w:right w:val="none" w:sz="0" w:space="0" w:color="auto"/>
          </w:divBdr>
          <w:divsChild>
            <w:div w:id="915896202">
              <w:marLeft w:val="0"/>
              <w:marRight w:val="0"/>
              <w:marTop w:val="0"/>
              <w:marBottom w:val="0"/>
              <w:divBdr>
                <w:top w:val="none" w:sz="0" w:space="0" w:color="auto"/>
                <w:left w:val="none" w:sz="0" w:space="0" w:color="auto"/>
                <w:bottom w:val="none" w:sz="0" w:space="0" w:color="auto"/>
                <w:right w:val="none" w:sz="0" w:space="0" w:color="auto"/>
              </w:divBdr>
              <w:divsChild>
                <w:div w:id="2018073307">
                  <w:marLeft w:val="0"/>
                  <w:marRight w:val="0"/>
                  <w:marTop w:val="0"/>
                  <w:marBottom w:val="0"/>
                  <w:divBdr>
                    <w:top w:val="none" w:sz="0" w:space="0" w:color="auto"/>
                    <w:left w:val="none" w:sz="0" w:space="0" w:color="auto"/>
                    <w:bottom w:val="none" w:sz="0" w:space="0" w:color="auto"/>
                    <w:right w:val="none" w:sz="0" w:space="0" w:color="auto"/>
                  </w:divBdr>
                  <w:divsChild>
                    <w:div w:id="1188832779">
                      <w:marLeft w:val="0"/>
                      <w:marRight w:val="0"/>
                      <w:marTop w:val="0"/>
                      <w:marBottom w:val="0"/>
                      <w:divBdr>
                        <w:top w:val="none" w:sz="0" w:space="0" w:color="auto"/>
                        <w:left w:val="none" w:sz="0" w:space="0" w:color="auto"/>
                        <w:bottom w:val="none" w:sz="0" w:space="0" w:color="auto"/>
                        <w:right w:val="none" w:sz="0" w:space="0" w:color="auto"/>
                      </w:divBdr>
                      <w:divsChild>
                        <w:div w:id="177306805">
                          <w:marLeft w:val="0"/>
                          <w:marRight w:val="0"/>
                          <w:marTop w:val="0"/>
                          <w:marBottom w:val="0"/>
                          <w:divBdr>
                            <w:top w:val="none" w:sz="0" w:space="0" w:color="auto"/>
                            <w:left w:val="none" w:sz="0" w:space="0" w:color="auto"/>
                            <w:bottom w:val="none" w:sz="0" w:space="0" w:color="auto"/>
                            <w:right w:val="none" w:sz="0" w:space="0" w:color="auto"/>
                          </w:divBdr>
                          <w:divsChild>
                            <w:div w:id="543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994351">
      <w:bodyDiv w:val="1"/>
      <w:marLeft w:val="0"/>
      <w:marRight w:val="0"/>
      <w:marTop w:val="0"/>
      <w:marBottom w:val="0"/>
      <w:divBdr>
        <w:top w:val="none" w:sz="0" w:space="0" w:color="auto"/>
        <w:left w:val="none" w:sz="0" w:space="0" w:color="auto"/>
        <w:bottom w:val="none" w:sz="0" w:space="0" w:color="auto"/>
        <w:right w:val="none" w:sz="0" w:space="0" w:color="auto"/>
      </w:divBdr>
    </w:div>
    <w:div w:id="199899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ubdocs.worldbank.org/en/684421525277630551/Beginners-Guide-to-IPF-Procurement-for-borrowers.pdf" TargetMode="External"/><Relationship Id="rId18" Type="http://schemas.openxmlformats.org/officeDocument/2006/relationships/hyperlink" Target="https://thedocs.worldbank.org/en/doc/531561507743080555-0290022017/original/ContractManagementGuidance2017.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rojects.worldbank.org/en/projects-operations/products-and-services/brief/rated-criteria" TargetMode="External"/><Relationship Id="rId7" Type="http://schemas.openxmlformats.org/officeDocument/2006/relationships/styles" Target="styles.xml"/><Relationship Id="rId12" Type="http://schemas.openxmlformats.org/officeDocument/2006/relationships/hyperlink" Target="https://www1.procurementlearning.org/course/view.php?id=14" TargetMode="External"/><Relationship Id="rId17" Type="http://schemas.openxmlformats.org/officeDocument/2006/relationships/hyperlink" Target="https://www.worldbank.org/en/news/factsheet/2022/08/24/step-contract-management-modul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bnpf.procurementinet.org/STEP-Overview" TargetMode="External"/><Relationship Id="rId20" Type="http://schemas.openxmlformats.org/officeDocument/2006/relationships/hyperlink" Target="https://thedocs.worldbank.org/en/doc/277011537214902995-0290022018/original/ProcurementContractManagementGuidanc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bnpf.procurementinet.org/step-dashboard-overview-borrower"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thedocs.worldbank.org/en/doc/b26261d62e65a3a1413e8609427ef057-0290032022/original/Contract-Management-User-Guid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rocurementinet.org/STEP/Client_e-manua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a6c10d7-b926-4fc0-945e-3cbf5049f6bd" ContentTypeId="0x010100F4C63C3BD852AE468EAEFD0E6C57C64F02" PreviousValue="false"/>
</file>

<file path=customXml/item3.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2024-07-08T05:42:59+00:00</WBDocs_Document_Date>
    <TaxCatchAll xmlns="3e02667f-0271-471b-bd6e-11a2e16def1d">
      <Value>3</Value>
    </TaxCatchAll>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WBDocument" ma:contentTypeID="0x010100F4C63C3BD852AE468EAEFD0E6C57C64F0200F128E954E4CAB5489B22551CD25228B4" ma:contentTypeVersion="34" ma:contentTypeDescription="" ma:contentTypeScope="" ma:versionID="979babca8f3e2980eaff3d25320474da">
  <xsd:schema xmlns:xsd="http://www.w3.org/2001/XMLSchema" xmlns:xs="http://www.w3.org/2001/XMLSchema" xmlns:p="http://schemas.microsoft.com/office/2006/metadata/properties" xmlns:ns3="3e02667f-0271-471b-bd6e-11a2e16def1d" targetNamespace="http://schemas.microsoft.com/office/2006/metadata/properties" ma:root="true" ma:fieldsID="ebef09679f8745b46e8dcedf1dcba15a"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c5a5b90b-8b42-4b9e-ab0a-5b13dbcd7eef}" ma:internalName="TaxCatchAll" ma:showField="CatchAllData"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c5a5b90b-8b42-4b9e-ab0a-5b13dbcd7eef}" ma:internalName="TaxCatchAllLabel" ma:readOnly="true" ma:showField="CatchAllDataLabel"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AE51B-2DF1-46BB-A6D1-FB8CDDCA4274}">
  <ds:schemaRefs>
    <ds:schemaRef ds:uri="http://schemas.microsoft.com/sharepoint/v3/contenttype/forms"/>
  </ds:schemaRefs>
</ds:datastoreItem>
</file>

<file path=customXml/itemProps2.xml><?xml version="1.0" encoding="utf-8"?>
<ds:datastoreItem xmlns:ds="http://schemas.openxmlformats.org/officeDocument/2006/customXml" ds:itemID="{69E67B80-8E14-47AA-A6E0-261489BF4A69}">
  <ds:schemaRefs>
    <ds:schemaRef ds:uri="Microsoft.SharePoint.Taxonomy.ContentTypeSync"/>
  </ds:schemaRefs>
</ds:datastoreItem>
</file>

<file path=customXml/itemProps3.xml><?xml version="1.0" encoding="utf-8"?>
<ds:datastoreItem xmlns:ds="http://schemas.openxmlformats.org/officeDocument/2006/customXml" ds:itemID="{6311B262-35B1-4AF5-8A12-BA3A175E9FB0}">
  <ds:schemaRefs>
    <ds:schemaRef ds:uri="http://schemas.microsoft.com/office/2006/metadata/properties"/>
    <ds:schemaRef ds:uri="http://schemas.microsoft.com/office/infopath/2007/PartnerControls"/>
    <ds:schemaRef ds:uri="3e02667f-0271-471b-bd6e-11a2e16def1d"/>
  </ds:schemaRefs>
</ds:datastoreItem>
</file>

<file path=customXml/itemProps4.xml><?xml version="1.0" encoding="utf-8"?>
<ds:datastoreItem xmlns:ds="http://schemas.openxmlformats.org/officeDocument/2006/customXml" ds:itemID="{E2C38D07-A525-4E2A-8265-1238BCD152FD}">
  <ds:schemaRefs>
    <ds:schemaRef ds:uri="http://schemas.microsoft.com/sharepoint/events"/>
  </ds:schemaRefs>
</ds:datastoreItem>
</file>

<file path=customXml/itemProps5.xml><?xml version="1.0" encoding="utf-8"?>
<ds:datastoreItem xmlns:ds="http://schemas.openxmlformats.org/officeDocument/2006/customXml" ds:itemID="{9C2C09F1-AF48-48DD-827B-C2861993A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1451</Words>
  <Characters>11686</Characters>
  <Application>Microsoft Office Word</Application>
  <DocSecurity>0</DocSecurity>
  <Lines>285</Lines>
  <Paragraphs>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Ainura Kenjekaraeva</cp:lastModifiedBy>
  <cp:revision>2</cp:revision>
  <cp:lastPrinted>2024-08-05T09:15:00Z</cp:lastPrinted>
  <dcterms:created xsi:type="dcterms:W3CDTF">2025-11-10T09:21:00Z</dcterms:created>
  <dcterms:modified xsi:type="dcterms:W3CDTF">2025-11-10T09:21:00Z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5b69a1d06f382370d4c197ec6beba7b5e44c67ccd91e7c2e75ccbf7e0039d6b9</vt:lpwstr>
  </property>
  <property fmtid="{D5CDD505-2E9C-101B-9397-08002B2CF9AE}" pid="3" name="ContentTypeId">
    <vt:lpwstr>0x010100F4C63C3BD852AE468EAEFD0E6C57C64F0200F128E954E4CAB5489B22551CD25228B4</vt:lpwstr>
  </property>
  <property fmtid="{D5CDD505-2E9C-101B-9397-08002B2CF9AE}" pid="4" name="TaxKeyword">
    <vt:lpwstr/>
  </property>
  <property fmtid="{D5CDD505-2E9C-101B-9397-08002B2CF9AE}" pid="5" name="hbe71f8dfd024405860d37e862f27a82">
    <vt:lpwstr/>
  </property>
  <property fmtid="{D5CDD505-2E9C-101B-9397-08002B2CF9AE}" pid="6" name="fbe16eaccf4749f086104f7c67297f76">
    <vt:lpwstr>World Bank|bc205cc9-8a56-48a3-9f30-b099e7707c1b</vt:lpwstr>
  </property>
  <property fmtid="{D5CDD505-2E9C-101B-9397-08002B2CF9AE}" pid="7" name="WBDocs_Country">
    <vt:lpwstr/>
  </property>
  <property fmtid="{D5CDD505-2E9C-101B-9397-08002B2CF9AE}" pid="8" name="WBDocs_Local_Document_Type">
    <vt:lpwstr/>
  </property>
  <property fmtid="{D5CDD505-2E9C-101B-9397-08002B2CF9AE}" pid="9" name="m23003d518f743f49dcbc82909afe93a">
    <vt:lpwstr/>
  </property>
  <property fmtid="{D5CDD505-2E9C-101B-9397-08002B2CF9AE}" pid="10" name="MediaServiceImageTags">
    <vt:lpwstr/>
  </property>
  <property fmtid="{D5CDD505-2E9C-101B-9397-08002B2CF9AE}" pid="11" name="d744a75525f04a8c9e54f4ed11bfe7c0">
    <vt:lpwstr/>
  </property>
  <property fmtid="{D5CDD505-2E9C-101B-9397-08002B2CF9AE}" pid="12" name="WBDocs_Topic">
    <vt:lpwstr/>
  </property>
  <property fmtid="{D5CDD505-2E9C-101B-9397-08002B2CF9AE}" pid="13" name="lcf76f155ced4ddcb4097134ff3c332f">
    <vt:lpwstr/>
  </property>
  <property fmtid="{D5CDD505-2E9C-101B-9397-08002B2CF9AE}" pid="14" name="WBDocs_Originating_Unit">
    <vt:lpwstr/>
  </property>
  <property fmtid="{D5CDD505-2E9C-101B-9397-08002B2CF9AE}" pid="15" name="TaxKeywordTaxHTField">
    <vt:lpwstr/>
  </property>
  <property fmtid="{D5CDD505-2E9C-101B-9397-08002B2CF9AE}" pid="16" name="Organization">
    <vt:lpwstr>3;#World Bank|bc205cc9-8a56-48a3-9f30-b099e7707c1b</vt:lpwstr>
  </property>
  <property fmtid="{D5CDD505-2E9C-101B-9397-08002B2CF9AE}" pid="17" name="WBDocs_Category">
    <vt:lpwstr/>
  </property>
  <property fmtid="{D5CDD505-2E9C-101B-9397-08002B2CF9AE}" pid="18" name="WBDocs_Language">
    <vt:lpwstr/>
  </property>
  <property fmtid="{D5CDD505-2E9C-101B-9397-08002B2CF9AE}" pid="19" name="n51c50147e554be9a5479ee6e2785bf7">
    <vt:lpwstr/>
  </property>
  <property fmtid="{D5CDD505-2E9C-101B-9397-08002B2CF9AE}" pid="20" name="pf1bc08d06b541998378c6b8090400d8">
    <vt:lpwstr/>
  </property>
  <property fmtid="{D5CDD505-2E9C-101B-9397-08002B2CF9AE}" pid="21" name="WBDocs_Business_Function">
    <vt:lpwstr/>
  </property>
  <property fmtid="{D5CDD505-2E9C-101B-9397-08002B2CF9AE}" pid="22" name="ClassificationContentMarkingFooterShapeIds">
    <vt:lpwstr>5aa7a91f,5d75b78e,63ca5381</vt:lpwstr>
  </property>
  <property fmtid="{D5CDD505-2E9C-101B-9397-08002B2CF9AE}" pid="23" name="ClassificationContentMarkingFooterFontProps">
    <vt:lpwstr>#000000,10,Calibri</vt:lpwstr>
  </property>
  <property fmtid="{D5CDD505-2E9C-101B-9397-08002B2CF9AE}" pid="24" name="ClassificationContentMarkingFooterText">
    <vt:lpwstr>Official Use Only</vt:lpwstr>
  </property>
  <property fmtid="{D5CDD505-2E9C-101B-9397-08002B2CF9AE}" pid="25" name="MSIP_Label_f1bf45b6-5649-4236-82a3-f45024cd282e_Enabled">
    <vt:lpwstr>true</vt:lpwstr>
  </property>
  <property fmtid="{D5CDD505-2E9C-101B-9397-08002B2CF9AE}" pid="26" name="MSIP_Label_f1bf45b6-5649-4236-82a3-f45024cd282e_SetDate">
    <vt:lpwstr>2025-10-27T03:39:25Z</vt:lpwstr>
  </property>
  <property fmtid="{D5CDD505-2E9C-101B-9397-08002B2CF9AE}" pid="27" name="MSIP_Label_f1bf45b6-5649-4236-82a3-f45024cd282e_Method">
    <vt:lpwstr>Standard</vt:lpwstr>
  </property>
  <property fmtid="{D5CDD505-2E9C-101B-9397-08002B2CF9AE}" pid="28" name="MSIP_Label_f1bf45b6-5649-4236-82a3-f45024cd282e_Name">
    <vt:lpwstr>Official Use Only</vt:lpwstr>
  </property>
  <property fmtid="{D5CDD505-2E9C-101B-9397-08002B2CF9AE}" pid="29" name="MSIP_Label_f1bf45b6-5649-4236-82a3-f45024cd282e_SiteId">
    <vt:lpwstr>31a2fec0-266b-4c67-b56e-2796d8f59c36</vt:lpwstr>
  </property>
  <property fmtid="{D5CDD505-2E9C-101B-9397-08002B2CF9AE}" pid="30" name="MSIP_Label_f1bf45b6-5649-4236-82a3-f45024cd282e_ActionId">
    <vt:lpwstr>58fcb468-4278-4e50-a884-13855d97729f</vt:lpwstr>
  </property>
  <property fmtid="{D5CDD505-2E9C-101B-9397-08002B2CF9AE}" pid="31" name="MSIP_Label_f1bf45b6-5649-4236-82a3-f45024cd282e_ContentBits">
    <vt:lpwstr>2</vt:lpwstr>
  </property>
  <property fmtid="{D5CDD505-2E9C-101B-9397-08002B2CF9AE}" pid="32" name="MSIP_Label_f1bf45b6-5649-4236-82a3-f45024cd282e_Tag">
    <vt:lpwstr>10, 3, 0, 1</vt:lpwstr>
  </property>
</Properties>
</file>