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0170" w14:textId="77777777" w:rsidR="001B7212" w:rsidRPr="00B65498" w:rsidRDefault="001B7212" w:rsidP="00204031">
      <w:pPr>
        <w:ind w:left="644"/>
        <w:jc w:val="center"/>
        <w:rPr>
          <w:b/>
        </w:rPr>
      </w:pPr>
      <w:r w:rsidRPr="00B65498">
        <w:rPr>
          <w:b/>
        </w:rPr>
        <w:t>Ministry of Science, Higher Education and Innovation of the Kyrgyz Republic</w:t>
      </w:r>
    </w:p>
    <w:p w14:paraId="5564F1AA" w14:textId="77777777" w:rsidR="001B7212" w:rsidRPr="00B65498" w:rsidRDefault="001B7212" w:rsidP="00204031">
      <w:pPr>
        <w:jc w:val="center"/>
        <w:rPr>
          <w:b/>
        </w:rPr>
      </w:pPr>
      <w:r w:rsidRPr="00B65498">
        <w:rPr>
          <w:b/>
        </w:rPr>
        <w:t>Higher Education Quality and Innovation Project</w:t>
      </w:r>
    </w:p>
    <w:p w14:paraId="1C97E7A5" w14:textId="77777777" w:rsidR="001B7212" w:rsidRPr="00B65498" w:rsidRDefault="001B7212" w:rsidP="00204031">
      <w:pPr>
        <w:jc w:val="center"/>
        <w:rPr>
          <w:b/>
        </w:rPr>
      </w:pPr>
      <w:r w:rsidRPr="00B65498">
        <w:rPr>
          <w:b/>
        </w:rPr>
        <w:t>TERMS OF REFERENCE</w:t>
      </w:r>
    </w:p>
    <w:p w14:paraId="0A9E531A" w14:textId="27B25019" w:rsidR="001B7212" w:rsidRPr="00B65498" w:rsidRDefault="001B7212" w:rsidP="00204031">
      <w:pPr>
        <w:jc w:val="center"/>
        <w:rPr>
          <w:b/>
        </w:rPr>
      </w:pPr>
      <w:r w:rsidRPr="00B65498">
        <w:rPr>
          <w:b/>
        </w:rPr>
        <w:t>No. HEQIP-CS-IOC-</w:t>
      </w:r>
      <w:r>
        <w:rPr>
          <w:b/>
        </w:rPr>
        <w:t>0</w:t>
      </w:r>
      <w:r w:rsidR="009144BD">
        <w:rPr>
          <w:b/>
        </w:rPr>
        <w:t>5</w:t>
      </w:r>
    </w:p>
    <w:p w14:paraId="68C3048B" w14:textId="030868B6" w:rsidR="00061B37" w:rsidRDefault="00436AAA" w:rsidP="00FA64F3">
      <w:pPr>
        <w:ind w:right="-330"/>
        <w:jc w:val="center"/>
        <w:rPr>
          <w:b/>
        </w:rPr>
      </w:pPr>
      <w:r>
        <w:rPr>
          <w:b/>
        </w:rPr>
        <w:t>Citizen Engagement</w:t>
      </w:r>
      <w:r w:rsidR="00C84796">
        <w:rPr>
          <w:b/>
        </w:rPr>
        <w:t>,</w:t>
      </w:r>
      <w:r>
        <w:rPr>
          <w:b/>
        </w:rPr>
        <w:t xml:space="preserve"> PR Specialist</w:t>
      </w:r>
    </w:p>
    <w:p w14:paraId="5444810F" w14:textId="77777777" w:rsidR="00061B37" w:rsidRPr="00963C4C" w:rsidRDefault="00061B37" w:rsidP="00901DD5">
      <w:pPr>
        <w:ind w:right="-330"/>
        <w:jc w:val="center"/>
        <w:rPr>
          <w:b/>
        </w:rPr>
      </w:pPr>
    </w:p>
    <w:p w14:paraId="1C9226D5" w14:textId="4753E107" w:rsidR="00061B37" w:rsidRPr="00061B37" w:rsidRDefault="00A6148F" w:rsidP="00901DD5">
      <w:pPr>
        <w:pStyle w:val="a3"/>
        <w:numPr>
          <w:ilvl w:val="0"/>
          <w:numId w:val="14"/>
        </w:numPr>
        <w:ind w:right="-330"/>
        <w:jc w:val="both"/>
        <w:rPr>
          <w:b/>
          <w:bCs/>
          <w:u w:val="single"/>
        </w:rPr>
      </w:pPr>
      <w:r w:rsidRPr="008A3ABB">
        <w:rPr>
          <w:b/>
          <w:bCs/>
          <w:u w:val="single"/>
        </w:rPr>
        <w:t>Background</w:t>
      </w:r>
    </w:p>
    <w:p w14:paraId="2DE88728" w14:textId="77777777" w:rsidR="00061B37" w:rsidRPr="00963C4C" w:rsidRDefault="00061B37" w:rsidP="00901DD5">
      <w:pPr>
        <w:pStyle w:val="a3"/>
        <w:ind w:right="-330"/>
        <w:rPr>
          <w:u w:val="single"/>
        </w:rPr>
      </w:pPr>
    </w:p>
    <w:p w14:paraId="1A15DE1B" w14:textId="77777777" w:rsidR="00DE4F60" w:rsidRDefault="00DE4F60" w:rsidP="00DE4F60">
      <w:pPr>
        <w:jc w:val="both"/>
      </w:pPr>
      <w:r w:rsidRPr="008A3ABB">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57F7B5CF" w14:textId="77777777" w:rsidR="001F1066" w:rsidRPr="008A3ABB" w:rsidRDefault="001F1066" w:rsidP="00DE4F60">
      <w:pPr>
        <w:jc w:val="both"/>
      </w:pPr>
    </w:p>
    <w:p w14:paraId="53F678C4" w14:textId="77777777" w:rsidR="00DE4F60" w:rsidRDefault="00DE4F60" w:rsidP="00DE4F60">
      <w:pPr>
        <w:jc w:val="both"/>
      </w:pPr>
      <w:r w:rsidRPr="008A3ABB">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1B74F41E" w14:textId="77777777" w:rsidR="001A421A" w:rsidRPr="008A3ABB" w:rsidRDefault="001A421A" w:rsidP="00DE4F60">
      <w:pPr>
        <w:jc w:val="both"/>
      </w:pPr>
    </w:p>
    <w:p w14:paraId="3183D191" w14:textId="77777777" w:rsidR="00DE4F60" w:rsidRDefault="00DE4F60" w:rsidP="00DE4F60">
      <w:pPr>
        <w:jc w:val="both"/>
      </w:pPr>
      <w:r w:rsidRPr="008A3ABB">
        <w:t>1.3. The implementation of the project consists of four components:</w:t>
      </w:r>
    </w:p>
    <w:p w14:paraId="32690572" w14:textId="77777777" w:rsidR="001A421A" w:rsidRPr="008A3ABB" w:rsidRDefault="001A421A" w:rsidP="00DE4F60">
      <w:pPr>
        <w:jc w:val="both"/>
      </w:pPr>
    </w:p>
    <w:p w14:paraId="290B83C4" w14:textId="77777777" w:rsidR="00DE4F60" w:rsidRDefault="00DE4F60" w:rsidP="00DE4F60">
      <w:pPr>
        <w:jc w:val="both"/>
      </w:pPr>
      <w:r w:rsidRPr="008A3ABB">
        <w:rPr>
          <w:i/>
        </w:rPr>
        <w:t xml:space="preserve">Component 1: Strengthen the quality and relevance of research and innovation and teaching programs at selected HEIs. </w:t>
      </w:r>
      <w:r w:rsidRPr="008A3ABB">
        <w:t xml:space="preserve">The allocated cost for this component is US$ 19.7 million.  Within this goal, the project plans to (i) establish COEs for collaboration between researchers in prioritized areas of high relevance to the national economy; (ii) re-organize academic programs at selected HEIs. </w:t>
      </w:r>
    </w:p>
    <w:p w14:paraId="59F8BBA8" w14:textId="77777777" w:rsidR="009B7451" w:rsidRPr="008A3ABB" w:rsidRDefault="009B7451" w:rsidP="00DE4F60">
      <w:pPr>
        <w:jc w:val="both"/>
      </w:pPr>
    </w:p>
    <w:p w14:paraId="39CAB2BF" w14:textId="77777777" w:rsidR="00DE4F60" w:rsidRDefault="00DE4F60" w:rsidP="00DE4F60">
      <w:pPr>
        <w:jc w:val="both"/>
      </w:pPr>
      <w:r w:rsidRPr="008A3ABB">
        <w:rPr>
          <w:i/>
        </w:rPr>
        <w:t>Component 2: Build capacity for research and innovation of universities.</w:t>
      </w:r>
      <w:r w:rsidRPr="008A3ABB">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 </w:t>
      </w:r>
    </w:p>
    <w:p w14:paraId="68675BBE" w14:textId="77777777" w:rsidR="009B7451" w:rsidRPr="008A3ABB" w:rsidRDefault="009B7451" w:rsidP="00DE4F60">
      <w:pPr>
        <w:jc w:val="both"/>
      </w:pPr>
    </w:p>
    <w:p w14:paraId="30381A3C" w14:textId="77777777" w:rsidR="00DE4F60" w:rsidRDefault="00DE4F60" w:rsidP="00DE4F60">
      <w:pPr>
        <w:jc w:val="both"/>
      </w:pPr>
      <w:r w:rsidRPr="008A3ABB">
        <w:rPr>
          <w:i/>
        </w:rPr>
        <w:t xml:space="preserve">Component 3: Strengthen higher education system governance for quality. </w:t>
      </w:r>
      <w:r w:rsidRPr="008A3ABB">
        <w:t xml:space="preserve">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 </w:t>
      </w:r>
    </w:p>
    <w:p w14:paraId="49DCF3FF" w14:textId="77777777" w:rsidR="009B7451" w:rsidRPr="008A3ABB" w:rsidRDefault="009B7451" w:rsidP="00DE4F60">
      <w:pPr>
        <w:jc w:val="both"/>
      </w:pPr>
    </w:p>
    <w:p w14:paraId="73534942" w14:textId="77777777" w:rsidR="00DE4F60" w:rsidRDefault="00DE4F60" w:rsidP="00DE4F60">
      <w:pPr>
        <w:jc w:val="both"/>
      </w:pPr>
      <w:r w:rsidRPr="008A3ABB">
        <w:rPr>
          <w:i/>
        </w:rPr>
        <w:t>Component 4: Support project management, monitoring, and evaluation</w:t>
      </w:r>
      <w:r w:rsidRPr="008A3ABB">
        <w:t>.  With a calculated US$ 0.8 million cost, this component will be financing the operating costs of project implementation: PCU personnel, equipment, supervision, and incremental operating costs of entities responsible for the implementation.</w:t>
      </w:r>
    </w:p>
    <w:p w14:paraId="7D66440C" w14:textId="77777777" w:rsidR="009B7451" w:rsidRPr="008A3ABB" w:rsidRDefault="009B7451" w:rsidP="00DE4F60">
      <w:pPr>
        <w:jc w:val="both"/>
      </w:pPr>
    </w:p>
    <w:p w14:paraId="2D921532" w14:textId="5D2E6488" w:rsidR="00061B37" w:rsidRDefault="00DE4F60" w:rsidP="00DE4F60">
      <w:pPr>
        <w:ind w:right="-330"/>
        <w:jc w:val="both"/>
      </w:pPr>
      <w:r w:rsidRPr="008A3ABB">
        <w:t>1.4. The responsible body for implementing the project on the recipient side of the loan is the MSHEI KR. The implementation is overseen through the Project Implementation Unit (PIU). The 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7FBCD63A" w14:textId="77777777" w:rsidR="004614B6" w:rsidRPr="00DD3829" w:rsidRDefault="004614B6" w:rsidP="00901DD5">
      <w:pPr>
        <w:ind w:right="-330"/>
        <w:jc w:val="both"/>
      </w:pPr>
    </w:p>
    <w:p w14:paraId="4BF3F0B6" w14:textId="62325277" w:rsidR="00061B37" w:rsidRPr="00061B37" w:rsidRDefault="00A267C2" w:rsidP="00901DD5">
      <w:pPr>
        <w:pStyle w:val="a3"/>
        <w:numPr>
          <w:ilvl w:val="0"/>
          <w:numId w:val="14"/>
        </w:numPr>
        <w:jc w:val="both"/>
        <w:rPr>
          <w:b/>
          <w:bCs/>
          <w:u w:val="single"/>
        </w:rPr>
      </w:pPr>
      <w:r w:rsidRPr="006C161D">
        <w:rPr>
          <w:b/>
          <w:bCs/>
          <w:u w:val="single"/>
        </w:rPr>
        <w:t>Objective and scope of assignment</w:t>
      </w:r>
      <w:r w:rsidR="005C3C34">
        <w:rPr>
          <w:b/>
          <w:bCs/>
          <w:u w:val="single"/>
        </w:rPr>
        <w:t xml:space="preserve"> </w:t>
      </w:r>
    </w:p>
    <w:p w14:paraId="3E84155A" w14:textId="77777777" w:rsidR="004614B6" w:rsidRPr="00DD3829" w:rsidRDefault="004614B6" w:rsidP="00901DD5">
      <w:pPr>
        <w:ind w:right="-330"/>
        <w:jc w:val="both"/>
      </w:pPr>
    </w:p>
    <w:p w14:paraId="6C33E34D" w14:textId="67AEBA33" w:rsidR="004614B6" w:rsidRPr="00DD3829" w:rsidRDefault="00403D78" w:rsidP="00901DD5">
      <w:pPr>
        <w:ind w:right="-330"/>
        <w:jc w:val="both"/>
      </w:pPr>
      <w:r>
        <w:t xml:space="preserve">2.1. The </w:t>
      </w:r>
      <w:r w:rsidR="005C3C34">
        <w:t>main</w:t>
      </w:r>
      <w:r>
        <w:t xml:space="preserve"> objective is to ensure the coordination and implementation of project activities in accordance with the World Bank's social standards, the requirements and procedures outlined in the Project Operational Manual (POM), and the legislation of the Kyrgyz Republic. The objective of this assignment is to support </w:t>
      </w:r>
      <w:r w:rsidR="00061B37" w:rsidRPr="00963C4C">
        <w:t xml:space="preserve">the </w:t>
      </w:r>
      <w:r w:rsidR="00F45500">
        <w:t>MSHEI KR</w:t>
      </w:r>
      <w:r w:rsidR="00487EC7" w:rsidRPr="00487EC7">
        <w:t xml:space="preserve"> in engaging key stakeholders in project implementation, collecting feedback from beneficiaries, and informing stakeholders about the progress of project implementation and reforms in the education sector in accordance with the Stakeholder Engagement Plan (SEP).</w:t>
      </w:r>
    </w:p>
    <w:p w14:paraId="5F842A19" w14:textId="77777777" w:rsidR="004614B6" w:rsidRPr="00DD3829" w:rsidRDefault="004614B6" w:rsidP="00901DD5">
      <w:pPr>
        <w:ind w:right="-330"/>
        <w:jc w:val="both"/>
        <w:rPr>
          <w:b/>
        </w:rPr>
      </w:pPr>
    </w:p>
    <w:p w14:paraId="4E8E6168" w14:textId="4BDED602" w:rsidR="004614B6" w:rsidRPr="00483ED5" w:rsidRDefault="00403D78" w:rsidP="00483ED5">
      <w:pPr>
        <w:spacing w:after="120"/>
        <w:ind w:right="-330"/>
        <w:jc w:val="both"/>
        <w:rPr>
          <w:b/>
        </w:rPr>
      </w:pPr>
      <w:r>
        <w:t xml:space="preserve">2.2. To ensure that these objectives are achieved, the </w:t>
      </w:r>
      <w:r w:rsidR="00C84796">
        <w:t>Citizen Engagement</w:t>
      </w:r>
      <w:r>
        <w:t>, PR is expected to perform the following:</w:t>
      </w:r>
    </w:p>
    <w:p w14:paraId="3C69B5FA" w14:textId="6688D356" w:rsidR="00B6431D" w:rsidRDefault="00B6431D" w:rsidP="00901DD5">
      <w:pPr>
        <w:numPr>
          <w:ilvl w:val="0"/>
          <w:numId w:val="7"/>
        </w:numPr>
        <w:tabs>
          <w:tab w:val="left" w:pos="720"/>
        </w:tabs>
        <w:overflowPunct w:val="0"/>
        <w:autoSpaceDE w:val="0"/>
        <w:autoSpaceDN w:val="0"/>
        <w:adjustRightInd w:val="0"/>
        <w:ind w:right="-330"/>
        <w:jc w:val="both"/>
      </w:pPr>
      <w:r>
        <w:t xml:space="preserve">Provide assistance and support to </w:t>
      </w:r>
      <w:r w:rsidR="00E537DB">
        <w:t>PIU</w:t>
      </w:r>
      <w:r>
        <w:t xml:space="preserve"> team </w:t>
      </w:r>
      <w:r w:rsidR="00061B37">
        <w:rPr>
          <w:lang w:val="ky-KG"/>
        </w:rPr>
        <w:t xml:space="preserve">in </w:t>
      </w:r>
      <w:r w:rsidR="00754903">
        <w:t>fulfilling the project's social responsibilities as outlined in the project's Environmental and Social Commitment Plan (ESCP).</w:t>
      </w:r>
    </w:p>
    <w:p w14:paraId="3E771D80" w14:textId="59D89E7F" w:rsidR="00B6431D" w:rsidRDefault="00B6431D" w:rsidP="00901DD5">
      <w:pPr>
        <w:numPr>
          <w:ilvl w:val="0"/>
          <w:numId w:val="7"/>
        </w:numPr>
        <w:tabs>
          <w:tab w:val="left" w:pos="720"/>
        </w:tabs>
        <w:overflowPunct w:val="0"/>
        <w:autoSpaceDE w:val="0"/>
        <w:autoSpaceDN w:val="0"/>
        <w:adjustRightInd w:val="0"/>
        <w:ind w:right="-330"/>
        <w:jc w:val="both"/>
      </w:pPr>
      <w:r>
        <w:t>Manag</w:t>
      </w:r>
      <w:r w:rsidR="00E537DB">
        <w:t>e</w:t>
      </w:r>
      <w:r>
        <w:t xml:space="preserve"> the implementation of social standards, including social impact assessment, social selection of sub-projects within the project, and the development, implementation and monitoring of mitigation measures.</w:t>
      </w:r>
    </w:p>
    <w:p w14:paraId="7AB37DA1" w14:textId="34049F2F" w:rsidR="00B6431D" w:rsidRDefault="00B6431D" w:rsidP="00901DD5">
      <w:pPr>
        <w:numPr>
          <w:ilvl w:val="0"/>
          <w:numId w:val="7"/>
        </w:numPr>
        <w:tabs>
          <w:tab w:val="left" w:pos="720"/>
        </w:tabs>
        <w:overflowPunct w:val="0"/>
        <w:autoSpaceDE w:val="0"/>
        <w:autoSpaceDN w:val="0"/>
        <w:adjustRightInd w:val="0"/>
        <w:ind w:right="-330"/>
        <w:jc w:val="both"/>
      </w:pPr>
      <w:r>
        <w:t>Prepar</w:t>
      </w:r>
      <w:r w:rsidR="00D7770D">
        <w:t>e</w:t>
      </w:r>
      <w:r>
        <w:t xml:space="preserve"> and updat</w:t>
      </w:r>
      <w:r w:rsidR="00D7770D">
        <w:t>e</w:t>
      </w:r>
      <w:r>
        <w:t xml:space="preserve"> documentation in accordance with social and environmental standards.</w:t>
      </w:r>
    </w:p>
    <w:p w14:paraId="52E78A4A" w14:textId="6BE465CE" w:rsidR="00B6431D" w:rsidRDefault="00B6431D" w:rsidP="00901DD5">
      <w:pPr>
        <w:numPr>
          <w:ilvl w:val="0"/>
          <w:numId w:val="7"/>
        </w:numPr>
        <w:tabs>
          <w:tab w:val="left" w:pos="720"/>
        </w:tabs>
        <w:overflowPunct w:val="0"/>
        <w:autoSpaceDE w:val="0"/>
        <w:autoSpaceDN w:val="0"/>
        <w:adjustRightInd w:val="0"/>
        <w:ind w:right="-330"/>
        <w:jc w:val="both"/>
      </w:pPr>
      <w:r>
        <w:t xml:space="preserve">Provide assistance and support to </w:t>
      </w:r>
      <w:r w:rsidR="00D7770D">
        <w:t>PIU</w:t>
      </w:r>
      <w:r w:rsidR="00061B37">
        <w:rPr>
          <w:lang w:val="ky-KG"/>
        </w:rPr>
        <w:t xml:space="preserve"> </w:t>
      </w:r>
      <w:r w:rsidR="00754903">
        <w:t>in developing technical specifications for the selection of consultants and suppliers during tenders and drafting contracts with consultants and suppliers to ensure compliance with social guarantees.</w:t>
      </w:r>
    </w:p>
    <w:p w14:paraId="62A6E1C3" w14:textId="7128D47C" w:rsidR="004614B6" w:rsidRDefault="00B6431D" w:rsidP="00901DD5">
      <w:pPr>
        <w:numPr>
          <w:ilvl w:val="0"/>
          <w:numId w:val="7"/>
        </w:numPr>
        <w:tabs>
          <w:tab w:val="left" w:pos="720"/>
        </w:tabs>
        <w:overflowPunct w:val="0"/>
        <w:autoSpaceDE w:val="0"/>
        <w:autoSpaceDN w:val="0"/>
        <w:adjustRightInd w:val="0"/>
        <w:ind w:right="-330"/>
        <w:jc w:val="both"/>
      </w:pPr>
      <w:r>
        <w:t xml:space="preserve">Ensure that material measures and actions are implemented in accordance with all World Bank social standard documents, such as the Environmental and Social Commitment Plan (ESCP), Stakeholder Engagement Plan (SEP), </w:t>
      </w:r>
      <w:r w:rsidR="00D72F67">
        <w:t>Labor</w:t>
      </w:r>
      <w:r>
        <w:t xml:space="preserve"> Management Procedures (</w:t>
      </w:r>
      <w:r w:rsidR="00D72F67">
        <w:t>L</w:t>
      </w:r>
      <w:r>
        <w:t>MP) or other instruments required for project activities, based on the assessment process and in line with social standards (ESS 1, 2, 4, 5 and 10), environmental, health and safety regulations, and other relevant international best practices, including WHO guidance on COVID-19, in collaboration with the Environmental Specialist.</w:t>
      </w:r>
    </w:p>
    <w:p w14:paraId="16BE1AA3" w14:textId="56B4C6EC" w:rsidR="006D5659" w:rsidRDefault="006D5659" w:rsidP="00901DD5">
      <w:pPr>
        <w:numPr>
          <w:ilvl w:val="0"/>
          <w:numId w:val="7"/>
        </w:numPr>
        <w:tabs>
          <w:tab w:val="left" w:pos="720"/>
        </w:tabs>
        <w:overflowPunct w:val="0"/>
        <w:autoSpaceDE w:val="0"/>
        <w:autoSpaceDN w:val="0"/>
        <w:adjustRightInd w:val="0"/>
        <w:ind w:right="-330"/>
        <w:jc w:val="both"/>
      </w:pPr>
      <w:r>
        <w:t>Develop supplier reporting and mitigation control requirements, supplier monitoring plans and analysis of social safeguards measures in submitted reports in collaboration with the environmental specialist.</w:t>
      </w:r>
    </w:p>
    <w:p w14:paraId="16109996" w14:textId="43D9ABFD" w:rsidR="006D5659" w:rsidRDefault="006D5659" w:rsidP="00901DD5">
      <w:pPr>
        <w:numPr>
          <w:ilvl w:val="0"/>
          <w:numId w:val="7"/>
        </w:numPr>
        <w:tabs>
          <w:tab w:val="left" w:pos="720"/>
        </w:tabs>
        <w:overflowPunct w:val="0"/>
        <w:autoSpaceDE w:val="0"/>
        <w:autoSpaceDN w:val="0"/>
        <w:adjustRightInd w:val="0"/>
        <w:ind w:right="-330"/>
        <w:jc w:val="both"/>
      </w:pPr>
      <w:r>
        <w:t>Develop</w:t>
      </w:r>
      <w:r w:rsidR="00755BD3">
        <w:t xml:space="preserve"> </w:t>
      </w:r>
      <w:r>
        <w:t>a grievance mechanism (GM) for the project, including requirements for sexual exploitation and abuse (SEA), sexual harassment (SH).</w:t>
      </w:r>
    </w:p>
    <w:p w14:paraId="15E0D614" w14:textId="6B431F40" w:rsidR="006D5659" w:rsidRDefault="00ED040F" w:rsidP="00901DD5">
      <w:pPr>
        <w:numPr>
          <w:ilvl w:val="0"/>
          <w:numId w:val="7"/>
        </w:numPr>
        <w:tabs>
          <w:tab w:val="left" w:pos="720"/>
        </w:tabs>
        <w:overflowPunct w:val="0"/>
        <w:autoSpaceDE w:val="0"/>
        <w:autoSpaceDN w:val="0"/>
        <w:adjustRightInd w:val="0"/>
        <w:ind w:right="-330"/>
        <w:jc w:val="both"/>
      </w:pPr>
      <w:r>
        <w:t xml:space="preserve">Establish </w:t>
      </w:r>
      <w:r w:rsidR="006D5659">
        <w:t xml:space="preserve">the </w:t>
      </w:r>
      <w:r>
        <w:t>G</w:t>
      </w:r>
      <w:r w:rsidR="006D5659">
        <w:t xml:space="preserve">M for project employees in accordance with the </w:t>
      </w:r>
      <w:r>
        <w:t>LMP</w:t>
      </w:r>
      <w:r w:rsidR="006D5659">
        <w:t>.</w:t>
      </w:r>
    </w:p>
    <w:p w14:paraId="6D8174C9" w14:textId="6C82C5D0" w:rsidR="006D5659" w:rsidRDefault="006D5659" w:rsidP="00901DD5">
      <w:pPr>
        <w:numPr>
          <w:ilvl w:val="0"/>
          <w:numId w:val="7"/>
        </w:numPr>
        <w:tabs>
          <w:tab w:val="left" w:pos="720"/>
        </w:tabs>
        <w:overflowPunct w:val="0"/>
        <w:autoSpaceDE w:val="0"/>
        <w:autoSpaceDN w:val="0"/>
        <w:adjustRightInd w:val="0"/>
        <w:ind w:right="-330"/>
        <w:jc w:val="both"/>
      </w:pPr>
      <w:r>
        <w:t xml:space="preserve">Develop an electronic database of </w:t>
      </w:r>
      <w:r w:rsidR="00FB0EB2">
        <w:t>grievances</w:t>
      </w:r>
      <w:r>
        <w:t>.</w:t>
      </w:r>
    </w:p>
    <w:p w14:paraId="1A6A33B7" w14:textId="34331AB0" w:rsidR="006D5659" w:rsidRDefault="006D5659" w:rsidP="00901DD5">
      <w:pPr>
        <w:numPr>
          <w:ilvl w:val="0"/>
          <w:numId w:val="7"/>
        </w:numPr>
        <w:tabs>
          <w:tab w:val="left" w:pos="720"/>
        </w:tabs>
        <w:overflowPunct w:val="0"/>
        <w:autoSpaceDE w:val="0"/>
        <w:autoSpaceDN w:val="0"/>
        <w:adjustRightInd w:val="0"/>
        <w:ind w:right="-330"/>
        <w:jc w:val="both"/>
      </w:pPr>
      <w:r>
        <w:t>Coordinat</w:t>
      </w:r>
      <w:r w:rsidR="00BB251E">
        <w:t>e</w:t>
      </w:r>
      <w:r>
        <w:t xml:space="preserve"> the implementation of the </w:t>
      </w:r>
      <w:r w:rsidR="00BB251E">
        <w:t>GM</w:t>
      </w:r>
      <w:r>
        <w:t xml:space="preserve"> at all levels, maintenance of a </w:t>
      </w:r>
      <w:r w:rsidR="00BB251E">
        <w:t>grievance</w:t>
      </w:r>
      <w:r>
        <w:t xml:space="preserve"> database and preparation of reports on the </w:t>
      </w:r>
      <w:r w:rsidR="00BB251E">
        <w:t xml:space="preserve">GM </w:t>
      </w:r>
      <w:r>
        <w:t>activities.</w:t>
      </w:r>
    </w:p>
    <w:p w14:paraId="774EAE25" w14:textId="329B03B5" w:rsidR="006D5659" w:rsidRDefault="006D5659" w:rsidP="00901DD5">
      <w:pPr>
        <w:numPr>
          <w:ilvl w:val="0"/>
          <w:numId w:val="7"/>
        </w:numPr>
        <w:tabs>
          <w:tab w:val="left" w:pos="720"/>
        </w:tabs>
        <w:overflowPunct w:val="0"/>
        <w:autoSpaceDE w:val="0"/>
        <w:autoSpaceDN w:val="0"/>
        <w:adjustRightInd w:val="0"/>
        <w:ind w:right="-330"/>
        <w:jc w:val="both"/>
      </w:pPr>
      <w:r>
        <w:t>Ensure that suppliers document social impacts and risks, including safety incidents involving the public, during project implementation.</w:t>
      </w:r>
    </w:p>
    <w:p w14:paraId="207BCA43" w14:textId="3F8EAA51" w:rsidR="006D5659" w:rsidRDefault="006D5659" w:rsidP="00901DD5">
      <w:pPr>
        <w:numPr>
          <w:ilvl w:val="0"/>
          <w:numId w:val="7"/>
        </w:numPr>
        <w:tabs>
          <w:tab w:val="left" w:pos="720"/>
        </w:tabs>
        <w:overflowPunct w:val="0"/>
        <w:autoSpaceDE w:val="0"/>
        <w:autoSpaceDN w:val="0"/>
        <w:adjustRightInd w:val="0"/>
        <w:ind w:right="-330"/>
        <w:jc w:val="both"/>
      </w:pPr>
      <w:r>
        <w:t>Ensur</w:t>
      </w:r>
      <w:r w:rsidR="008C50AC">
        <w:t>e</w:t>
      </w:r>
      <w:r>
        <w:t xml:space="preserve"> compliance by contractors with the requirements of the Kyrgyz Republic legislation on labor protection and the World Bank standards on labor management procedures (LMP), including the Code of Business Conduct of Employees and the Grievance Mechanism (GM), including the requirements of the SE</w:t>
      </w:r>
      <w:r w:rsidR="00F73666">
        <w:t>A</w:t>
      </w:r>
      <w:r>
        <w:t>/S</w:t>
      </w:r>
      <w:r w:rsidR="00F73666">
        <w:t>H</w:t>
      </w:r>
      <w:r>
        <w:t>.</w:t>
      </w:r>
    </w:p>
    <w:p w14:paraId="42FC1BC4" w14:textId="3125D981" w:rsidR="00754903" w:rsidRDefault="006D5659" w:rsidP="00901DD5">
      <w:pPr>
        <w:numPr>
          <w:ilvl w:val="0"/>
          <w:numId w:val="7"/>
        </w:numPr>
        <w:tabs>
          <w:tab w:val="left" w:pos="720"/>
        </w:tabs>
        <w:overflowPunct w:val="0"/>
        <w:autoSpaceDE w:val="0"/>
        <w:autoSpaceDN w:val="0"/>
        <w:adjustRightInd w:val="0"/>
        <w:ind w:right="-330"/>
        <w:jc w:val="both"/>
      </w:pPr>
      <w:r>
        <w:lastRenderedPageBreak/>
        <w:t>Promptly report any incidents or accidents related to the Project that have or may have a significant negative impact on affected communities, populations or workers, including, but not limited to, cases of sexual exploitation and abuse (SEA), sexual harassment (SH).</w:t>
      </w:r>
    </w:p>
    <w:p w14:paraId="6BF7D5A1" w14:textId="653D3356" w:rsidR="006F2DD4" w:rsidRDefault="006F2DD4" w:rsidP="00901DD5">
      <w:pPr>
        <w:numPr>
          <w:ilvl w:val="0"/>
          <w:numId w:val="7"/>
        </w:numPr>
        <w:tabs>
          <w:tab w:val="left" w:pos="720"/>
        </w:tabs>
        <w:overflowPunct w:val="0"/>
        <w:autoSpaceDE w:val="0"/>
        <w:autoSpaceDN w:val="0"/>
        <w:adjustRightInd w:val="0"/>
        <w:ind w:right="-330"/>
        <w:jc w:val="both"/>
      </w:pPr>
      <w:r>
        <w:t>Participate in updating relevant sections of the Project Operational Manual (POM) relating to social safeguards, as necessary.</w:t>
      </w:r>
    </w:p>
    <w:p w14:paraId="1DCB6585" w14:textId="180845A1" w:rsidR="006F2DD4" w:rsidRDefault="006F2DD4" w:rsidP="00901DD5">
      <w:pPr>
        <w:numPr>
          <w:ilvl w:val="0"/>
          <w:numId w:val="7"/>
        </w:numPr>
        <w:tabs>
          <w:tab w:val="left" w:pos="720"/>
        </w:tabs>
        <w:overflowPunct w:val="0"/>
        <w:autoSpaceDE w:val="0"/>
        <w:autoSpaceDN w:val="0"/>
        <w:adjustRightInd w:val="0"/>
        <w:ind w:right="-330"/>
        <w:jc w:val="both"/>
      </w:pPr>
      <w:r>
        <w:t xml:space="preserve">Conduct public consultations on the documents developed within the framework of the </w:t>
      </w:r>
      <w:r w:rsidR="003952BD">
        <w:t>SEP</w:t>
      </w:r>
      <w:r>
        <w:t xml:space="preserve"> (dissemination of information, announcements, discussions and feedback).</w:t>
      </w:r>
    </w:p>
    <w:p w14:paraId="1F0265AD" w14:textId="2D829CF7" w:rsidR="006F2DD4" w:rsidRDefault="006F2DD4" w:rsidP="00901DD5">
      <w:pPr>
        <w:numPr>
          <w:ilvl w:val="0"/>
          <w:numId w:val="7"/>
        </w:numPr>
        <w:tabs>
          <w:tab w:val="left" w:pos="720"/>
        </w:tabs>
        <w:overflowPunct w:val="0"/>
        <w:autoSpaceDE w:val="0"/>
        <w:autoSpaceDN w:val="0"/>
        <w:adjustRightInd w:val="0"/>
        <w:ind w:right="-330"/>
        <w:jc w:val="both"/>
      </w:pPr>
      <w:r>
        <w:t>Prepar</w:t>
      </w:r>
      <w:r w:rsidR="003952BD">
        <w:t>e</w:t>
      </w:r>
      <w:r>
        <w:t xml:space="preserve"> training materials on social standards/issues and </w:t>
      </w:r>
      <w:r w:rsidR="00C937D6">
        <w:t>deliver</w:t>
      </w:r>
      <w:r>
        <w:t xml:space="preserve"> trainings for </w:t>
      </w:r>
      <w:r w:rsidR="00C937D6">
        <w:t>PIU</w:t>
      </w:r>
      <w:r>
        <w:t xml:space="preserve"> team</w:t>
      </w:r>
      <w:r w:rsidR="00061B37">
        <w:rPr>
          <w:lang w:val="ky-KG"/>
        </w:rPr>
        <w:t xml:space="preserve">, </w:t>
      </w:r>
      <w:r w:rsidR="007064FA">
        <w:t>MSHEI KR staff</w:t>
      </w:r>
      <w:r>
        <w:t>, project companies and contractors in accordance with the World Bank's social standards.</w:t>
      </w:r>
    </w:p>
    <w:p w14:paraId="3A0366D4" w14:textId="1EDC510B" w:rsidR="006F2DD4" w:rsidRDefault="006F2DD4" w:rsidP="00901DD5">
      <w:pPr>
        <w:numPr>
          <w:ilvl w:val="0"/>
          <w:numId w:val="7"/>
        </w:numPr>
        <w:tabs>
          <w:tab w:val="left" w:pos="720"/>
        </w:tabs>
        <w:overflowPunct w:val="0"/>
        <w:autoSpaceDE w:val="0"/>
        <w:autoSpaceDN w:val="0"/>
        <w:adjustRightInd w:val="0"/>
        <w:ind w:right="-330"/>
        <w:jc w:val="both"/>
      </w:pPr>
      <w:r>
        <w:t>Ensur</w:t>
      </w:r>
      <w:r w:rsidR="00A359C1">
        <w:t>e</w:t>
      </w:r>
      <w:r>
        <w:t xml:space="preserve"> access to information and promot</w:t>
      </w:r>
      <w:r w:rsidR="00A359C1">
        <w:t>e</w:t>
      </w:r>
      <w:r>
        <w:t xml:space="preserve"> transparency and openness of project activities.</w:t>
      </w:r>
    </w:p>
    <w:p w14:paraId="2F8CA9B6" w14:textId="7503BFA3" w:rsidR="006F2DD4" w:rsidRDefault="006F2DD4" w:rsidP="00901DD5">
      <w:pPr>
        <w:numPr>
          <w:ilvl w:val="0"/>
          <w:numId w:val="7"/>
        </w:numPr>
        <w:tabs>
          <w:tab w:val="left" w:pos="720"/>
        </w:tabs>
        <w:overflowPunct w:val="0"/>
        <w:autoSpaceDE w:val="0"/>
        <w:autoSpaceDN w:val="0"/>
        <w:adjustRightInd w:val="0"/>
        <w:ind w:right="-330"/>
        <w:jc w:val="both"/>
      </w:pPr>
      <w:r>
        <w:t>Upda</w:t>
      </w:r>
      <w:r w:rsidR="004219CA">
        <w:t>te</w:t>
      </w:r>
      <w:r>
        <w:t>, disclos</w:t>
      </w:r>
      <w:r w:rsidR="004E0EEC">
        <w:t>e</w:t>
      </w:r>
      <w:r>
        <w:t>, adapt and implement the Stakeholder Engagement Plan (SEP) in accordance with the legislation of the Kyrgyz Republic and the World Bank standards "Stakeholder Engagement and Information Disclosure".</w:t>
      </w:r>
    </w:p>
    <w:p w14:paraId="425764AA" w14:textId="740935BA" w:rsidR="006F2DD4" w:rsidRDefault="006F2DD4" w:rsidP="00901DD5">
      <w:pPr>
        <w:numPr>
          <w:ilvl w:val="0"/>
          <w:numId w:val="7"/>
        </w:numPr>
        <w:tabs>
          <w:tab w:val="left" w:pos="720"/>
        </w:tabs>
        <w:overflowPunct w:val="0"/>
        <w:autoSpaceDE w:val="0"/>
        <w:autoSpaceDN w:val="0"/>
        <w:adjustRightInd w:val="0"/>
        <w:ind w:right="-330"/>
        <w:jc w:val="both"/>
      </w:pPr>
      <w:r>
        <w:t>Prepar</w:t>
      </w:r>
      <w:r w:rsidR="008312B2">
        <w:t>e</w:t>
      </w:r>
      <w:r>
        <w:t xml:space="preserve"> periodic reports on project activities and timely submi</w:t>
      </w:r>
      <w:r w:rsidR="0029081E">
        <w:t>t</w:t>
      </w:r>
      <w:r>
        <w:t xml:space="preserve"> monthly, quarterly, semi-annual and annual reports on social standards to </w:t>
      </w:r>
      <w:r w:rsidR="00BB69D5">
        <w:t>PIU</w:t>
      </w:r>
      <w:r>
        <w:t xml:space="preserve"> Director </w:t>
      </w:r>
      <w:r w:rsidR="00061B37">
        <w:rPr>
          <w:lang w:val="ky-KG"/>
        </w:rPr>
        <w:t xml:space="preserve">and </w:t>
      </w:r>
      <w:r w:rsidR="00782FC1">
        <w:t xml:space="preserve">quarterly reports on the implementation of the </w:t>
      </w:r>
      <w:r w:rsidR="008D3C25">
        <w:t>ESCP</w:t>
      </w:r>
      <w:r w:rsidR="00782FC1">
        <w:t xml:space="preserve"> to the World Bank.</w:t>
      </w:r>
    </w:p>
    <w:p w14:paraId="2DBD946B" w14:textId="6A702F60" w:rsidR="006F2DD4" w:rsidRDefault="006F2DD4" w:rsidP="00901DD5">
      <w:pPr>
        <w:numPr>
          <w:ilvl w:val="0"/>
          <w:numId w:val="7"/>
        </w:numPr>
        <w:tabs>
          <w:tab w:val="left" w:pos="720"/>
        </w:tabs>
        <w:overflowPunct w:val="0"/>
        <w:autoSpaceDE w:val="0"/>
        <w:autoSpaceDN w:val="0"/>
        <w:adjustRightInd w:val="0"/>
        <w:ind w:right="-330"/>
        <w:jc w:val="both"/>
      </w:pPr>
      <w:r>
        <w:t>Maintain regular coordination with the Environmental Specialist and the World Bank team.</w:t>
      </w:r>
    </w:p>
    <w:p w14:paraId="5CF38B5C" w14:textId="536EDF69" w:rsidR="006F2DD4" w:rsidRDefault="006F2DD4" w:rsidP="00901DD5">
      <w:pPr>
        <w:numPr>
          <w:ilvl w:val="0"/>
          <w:numId w:val="7"/>
        </w:numPr>
        <w:tabs>
          <w:tab w:val="left" w:pos="720"/>
        </w:tabs>
        <w:overflowPunct w:val="0"/>
        <w:autoSpaceDE w:val="0"/>
        <w:autoSpaceDN w:val="0"/>
        <w:adjustRightInd w:val="0"/>
        <w:ind w:right="-330"/>
        <w:jc w:val="both"/>
      </w:pPr>
      <w:r>
        <w:t xml:space="preserve">Support environmental aspects to ensure compliance with social and environmental standards, </w:t>
      </w:r>
      <w:r w:rsidR="008A521A">
        <w:t>ESCP</w:t>
      </w:r>
      <w:r>
        <w:t xml:space="preserve"> and other instruments within the SEP.</w:t>
      </w:r>
    </w:p>
    <w:p w14:paraId="2AD28AFD" w14:textId="5F91EE41" w:rsidR="00B15CD5" w:rsidRDefault="006F2DD4" w:rsidP="00901DD5">
      <w:pPr>
        <w:numPr>
          <w:ilvl w:val="0"/>
          <w:numId w:val="7"/>
        </w:numPr>
        <w:tabs>
          <w:tab w:val="left" w:pos="720"/>
        </w:tabs>
        <w:overflowPunct w:val="0"/>
        <w:autoSpaceDE w:val="0"/>
        <w:autoSpaceDN w:val="0"/>
        <w:adjustRightInd w:val="0"/>
        <w:ind w:right="-330"/>
        <w:jc w:val="both"/>
      </w:pPr>
      <w:r>
        <w:t>Prov</w:t>
      </w:r>
      <w:r w:rsidR="0062292D">
        <w:t>ide</w:t>
      </w:r>
      <w:r>
        <w:t xml:space="preserve"> necessary materials in </w:t>
      </w:r>
      <w:r w:rsidR="008F3444">
        <w:t xml:space="preserve">hard </w:t>
      </w:r>
      <w:r>
        <w:t xml:space="preserve">and </w:t>
      </w:r>
      <w:r w:rsidR="008F3444">
        <w:t>soft</w:t>
      </w:r>
      <w:r>
        <w:t xml:space="preserve"> formats to the relevant structures </w:t>
      </w:r>
      <w:r w:rsidR="00061B37" w:rsidRPr="00963C4C">
        <w:t xml:space="preserve">of the </w:t>
      </w:r>
      <w:r w:rsidR="00A06307">
        <w:t>MSHEI KR</w:t>
      </w:r>
      <w:r>
        <w:t xml:space="preserve"> and </w:t>
      </w:r>
      <w:r w:rsidR="00566459">
        <w:t>to PIU</w:t>
      </w:r>
      <w:r w:rsidR="00061B37">
        <w:rPr>
          <w:lang w:val="ky-KG"/>
        </w:rPr>
        <w:t xml:space="preserve"> </w:t>
      </w:r>
      <w:r w:rsidR="00782FC1">
        <w:t>during the implementation of activities.</w:t>
      </w:r>
      <w:r w:rsidR="008E3EAE">
        <w:t xml:space="preserve"> </w:t>
      </w:r>
    </w:p>
    <w:p w14:paraId="039BCA12" w14:textId="1FE13E2C" w:rsidR="00D206F5" w:rsidRDefault="00D206F5" w:rsidP="00901DD5">
      <w:pPr>
        <w:numPr>
          <w:ilvl w:val="0"/>
          <w:numId w:val="7"/>
        </w:numPr>
        <w:tabs>
          <w:tab w:val="left" w:pos="720"/>
        </w:tabs>
        <w:overflowPunct w:val="0"/>
        <w:autoSpaceDE w:val="0"/>
        <w:autoSpaceDN w:val="0"/>
        <w:adjustRightInd w:val="0"/>
        <w:ind w:right="-330"/>
        <w:jc w:val="both"/>
      </w:pPr>
      <w:r>
        <w:t>Upon completion of the project, prepare a complete list of developed materials and ensure their official transfer to the relevant authorities.</w:t>
      </w:r>
    </w:p>
    <w:p w14:paraId="0AA3CF83" w14:textId="4AF1D54D" w:rsidR="00D206F5" w:rsidRDefault="00D206F5" w:rsidP="00901DD5">
      <w:pPr>
        <w:numPr>
          <w:ilvl w:val="0"/>
          <w:numId w:val="7"/>
        </w:numPr>
        <w:tabs>
          <w:tab w:val="left" w:pos="720"/>
        </w:tabs>
        <w:overflowPunct w:val="0"/>
        <w:autoSpaceDE w:val="0"/>
        <w:autoSpaceDN w:val="0"/>
        <w:adjustRightInd w:val="0"/>
        <w:ind w:right="-330"/>
        <w:jc w:val="both"/>
      </w:pPr>
      <w:r>
        <w:t>Develop a</w:t>
      </w:r>
      <w:r w:rsidR="009C6184">
        <w:t>n action</w:t>
      </w:r>
      <w:r>
        <w:t xml:space="preserve"> plan for interaction with project partners, stakeholders, beneficiaries, and the media to ensure interaction during project implementation, dissemination of information on project activities, and cooperation with the relevant departments </w:t>
      </w:r>
      <w:r w:rsidR="00061B37" w:rsidRPr="00963C4C">
        <w:t xml:space="preserve">of the </w:t>
      </w:r>
      <w:r w:rsidR="00176D02">
        <w:t>MSHEI KR</w:t>
      </w:r>
      <w:r>
        <w:t xml:space="preserve"> to exchange information on the project's goals and achievements.</w:t>
      </w:r>
    </w:p>
    <w:p w14:paraId="495C8631" w14:textId="7CD6B2BA" w:rsidR="00D206F5" w:rsidRDefault="00D206F5" w:rsidP="00901DD5">
      <w:pPr>
        <w:numPr>
          <w:ilvl w:val="0"/>
          <w:numId w:val="7"/>
        </w:numPr>
        <w:tabs>
          <w:tab w:val="left" w:pos="720"/>
        </w:tabs>
        <w:overflowPunct w:val="0"/>
        <w:autoSpaceDE w:val="0"/>
        <w:autoSpaceDN w:val="0"/>
        <w:adjustRightInd w:val="0"/>
        <w:ind w:right="-330"/>
        <w:jc w:val="both"/>
      </w:pPr>
      <w:r>
        <w:t>Develop approaches and mechanisms for interaction with each subgroup at the central and local levels.</w:t>
      </w:r>
    </w:p>
    <w:p w14:paraId="7D94E914" w14:textId="3CDFAFF7" w:rsidR="00D206F5" w:rsidRDefault="00D206F5" w:rsidP="00901DD5">
      <w:pPr>
        <w:numPr>
          <w:ilvl w:val="0"/>
          <w:numId w:val="7"/>
        </w:numPr>
        <w:tabs>
          <w:tab w:val="left" w:pos="720"/>
        </w:tabs>
        <w:overflowPunct w:val="0"/>
        <w:autoSpaceDE w:val="0"/>
        <w:autoSpaceDN w:val="0"/>
        <w:adjustRightInd w:val="0"/>
        <w:ind w:right="-330"/>
        <w:jc w:val="both"/>
      </w:pPr>
      <w:r>
        <w:t>Create information materials about Cent</w:t>
      </w:r>
      <w:r w:rsidR="00886FD7">
        <w:t xml:space="preserve">ers of Excellence </w:t>
      </w:r>
      <w:r>
        <w:t>(</w:t>
      </w:r>
      <w:r w:rsidR="00886FD7">
        <w:t>COEs</w:t>
      </w:r>
      <w:r>
        <w:t>) in universities, communities and local authorities.</w:t>
      </w:r>
    </w:p>
    <w:p w14:paraId="54BE97F4" w14:textId="2C21F81B" w:rsidR="00D206F5" w:rsidRDefault="00D206F5" w:rsidP="00901DD5">
      <w:pPr>
        <w:numPr>
          <w:ilvl w:val="0"/>
          <w:numId w:val="7"/>
        </w:numPr>
        <w:tabs>
          <w:tab w:val="left" w:pos="720"/>
        </w:tabs>
        <w:overflowPunct w:val="0"/>
        <w:autoSpaceDE w:val="0"/>
        <w:autoSpaceDN w:val="0"/>
        <w:adjustRightInd w:val="0"/>
        <w:ind w:right="-330"/>
        <w:jc w:val="both"/>
      </w:pPr>
      <w:r>
        <w:t>Develop effective communication tools for consultation and feedback from beneficiaries/communities on project implementation, including a community assessment sheet.</w:t>
      </w:r>
    </w:p>
    <w:p w14:paraId="2ED856DD" w14:textId="2FC941CE" w:rsidR="00D206F5" w:rsidRDefault="00D206F5" w:rsidP="00901DD5">
      <w:pPr>
        <w:numPr>
          <w:ilvl w:val="0"/>
          <w:numId w:val="7"/>
        </w:numPr>
        <w:tabs>
          <w:tab w:val="left" w:pos="720"/>
        </w:tabs>
        <w:overflowPunct w:val="0"/>
        <w:autoSpaceDE w:val="0"/>
        <w:autoSpaceDN w:val="0"/>
        <w:adjustRightInd w:val="0"/>
        <w:ind w:right="-330"/>
        <w:jc w:val="both"/>
      </w:pPr>
      <w:r>
        <w:t xml:space="preserve">Systematization of information and publications on the project on various platforms, including the website </w:t>
      </w:r>
      <w:r w:rsidR="00061B37" w:rsidRPr="00963C4C">
        <w:t xml:space="preserve">of the </w:t>
      </w:r>
      <w:r w:rsidR="00886FD7">
        <w:t>MSHEI KR</w:t>
      </w:r>
      <w:r>
        <w:t>.</w:t>
      </w:r>
    </w:p>
    <w:p w14:paraId="3C89335A" w14:textId="4826885B" w:rsidR="00D206F5" w:rsidRDefault="00D206F5" w:rsidP="00901DD5">
      <w:pPr>
        <w:numPr>
          <w:ilvl w:val="0"/>
          <w:numId w:val="7"/>
        </w:numPr>
        <w:tabs>
          <w:tab w:val="left" w:pos="720"/>
        </w:tabs>
        <w:overflowPunct w:val="0"/>
        <w:autoSpaceDE w:val="0"/>
        <w:autoSpaceDN w:val="0"/>
        <w:adjustRightInd w:val="0"/>
        <w:ind w:right="-330"/>
        <w:jc w:val="both"/>
      </w:pPr>
      <w:r>
        <w:t>Organiz</w:t>
      </w:r>
      <w:r w:rsidR="00886FD7">
        <w:t>e</w:t>
      </w:r>
      <w:r>
        <w:t xml:space="preserve"> and </w:t>
      </w:r>
      <w:r w:rsidR="00E86FA1">
        <w:t>hold</w:t>
      </w:r>
      <w:r>
        <w:t xml:space="preserve"> meetings, discussions and other events related to project activities.</w:t>
      </w:r>
    </w:p>
    <w:p w14:paraId="7683E014" w14:textId="2A1468B7" w:rsidR="00D206F5" w:rsidRDefault="00D206F5" w:rsidP="00901DD5">
      <w:pPr>
        <w:numPr>
          <w:ilvl w:val="0"/>
          <w:numId w:val="7"/>
        </w:numPr>
        <w:tabs>
          <w:tab w:val="left" w:pos="720"/>
        </w:tabs>
        <w:overflowPunct w:val="0"/>
        <w:autoSpaceDE w:val="0"/>
        <w:autoSpaceDN w:val="0"/>
        <w:adjustRightInd w:val="0"/>
        <w:ind w:right="-330"/>
        <w:jc w:val="both"/>
      </w:pPr>
      <w:r>
        <w:t>Plan</w:t>
      </w:r>
      <w:r w:rsidR="00F20799">
        <w:t xml:space="preserve"> </w:t>
      </w:r>
      <w:r>
        <w:t xml:space="preserve">and conduct </w:t>
      </w:r>
      <w:r w:rsidR="001963AF">
        <w:t xml:space="preserve">awareness </w:t>
      </w:r>
      <w:r>
        <w:t>campaigns during the project implementation.</w:t>
      </w:r>
    </w:p>
    <w:p w14:paraId="1F775EE8" w14:textId="21C23793" w:rsidR="00782FC1" w:rsidRPr="00AA62A1" w:rsidRDefault="00D206F5" w:rsidP="00901DD5">
      <w:pPr>
        <w:numPr>
          <w:ilvl w:val="0"/>
          <w:numId w:val="7"/>
        </w:numPr>
        <w:tabs>
          <w:tab w:val="left" w:pos="720"/>
        </w:tabs>
        <w:overflowPunct w:val="0"/>
        <w:autoSpaceDE w:val="0"/>
        <w:autoSpaceDN w:val="0"/>
        <w:adjustRightInd w:val="0"/>
        <w:ind w:right="-330"/>
        <w:jc w:val="both"/>
      </w:pPr>
      <w:r w:rsidRPr="00256579">
        <w:t xml:space="preserve">Compliance with </w:t>
      </w:r>
      <w:r w:rsidR="0071050A" w:rsidRPr="00256579">
        <w:t xml:space="preserve">Environmental and </w:t>
      </w:r>
      <w:r w:rsidRPr="00256579">
        <w:t xml:space="preserve">Social </w:t>
      </w:r>
      <w:r w:rsidR="0071050A">
        <w:t>Management</w:t>
      </w:r>
      <w:r w:rsidRPr="00256579">
        <w:t xml:space="preserve"> Plan (</w:t>
      </w:r>
      <w:r w:rsidR="0071050A">
        <w:t>ESMP</w:t>
      </w:r>
      <w:r w:rsidRPr="00256579">
        <w:t>).</w:t>
      </w:r>
    </w:p>
    <w:p w14:paraId="62B7B72E" w14:textId="568A8B0D" w:rsidR="00AA62A1" w:rsidRDefault="00AA62A1" w:rsidP="00901DD5">
      <w:pPr>
        <w:numPr>
          <w:ilvl w:val="0"/>
          <w:numId w:val="7"/>
        </w:numPr>
        <w:tabs>
          <w:tab w:val="left" w:pos="720"/>
        </w:tabs>
        <w:overflowPunct w:val="0"/>
        <w:autoSpaceDE w:val="0"/>
        <w:autoSpaceDN w:val="0"/>
        <w:adjustRightInd w:val="0"/>
        <w:ind w:right="-330"/>
        <w:jc w:val="both"/>
      </w:pPr>
      <w:r>
        <w:t>Participat</w:t>
      </w:r>
      <w:r w:rsidR="0005108D">
        <w:t>e</w:t>
      </w:r>
      <w:r>
        <w:t xml:space="preserve"> in the preparation of materials to promote reforms and raise awareness of reforms within the framework of the project.</w:t>
      </w:r>
    </w:p>
    <w:p w14:paraId="3CFB4311" w14:textId="1BE0C227" w:rsidR="00AA62A1" w:rsidRDefault="00AA62A1" w:rsidP="00901DD5">
      <w:pPr>
        <w:numPr>
          <w:ilvl w:val="0"/>
          <w:numId w:val="7"/>
        </w:numPr>
        <w:tabs>
          <w:tab w:val="left" w:pos="720"/>
        </w:tabs>
        <w:overflowPunct w:val="0"/>
        <w:autoSpaceDE w:val="0"/>
        <w:autoSpaceDN w:val="0"/>
        <w:adjustRightInd w:val="0"/>
        <w:ind w:right="-330"/>
        <w:jc w:val="both"/>
      </w:pPr>
      <w:r>
        <w:rPr>
          <w:lang w:val="ky-KG"/>
        </w:rPr>
        <w:t>Maintain</w:t>
      </w:r>
      <w:r w:rsidR="00516271">
        <w:rPr>
          <w:lang w:val="en-US"/>
        </w:rPr>
        <w:t xml:space="preserve"> </w:t>
      </w:r>
      <w:r>
        <w:t xml:space="preserve">and </w:t>
      </w:r>
      <w:r>
        <w:rPr>
          <w:lang w:val="ky-KG"/>
        </w:rPr>
        <w:t xml:space="preserve">systematize </w:t>
      </w:r>
      <w:r>
        <w:t>the archive and library of project materials.</w:t>
      </w:r>
    </w:p>
    <w:p w14:paraId="16B35DB3" w14:textId="235B778A" w:rsidR="00AA62A1" w:rsidRDefault="00AA62A1" w:rsidP="00901DD5">
      <w:pPr>
        <w:numPr>
          <w:ilvl w:val="0"/>
          <w:numId w:val="7"/>
        </w:numPr>
        <w:tabs>
          <w:tab w:val="left" w:pos="720"/>
        </w:tabs>
        <w:overflowPunct w:val="0"/>
        <w:autoSpaceDE w:val="0"/>
        <w:autoSpaceDN w:val="0"/>
        <w:adjustRightInd w:val="0"/>
        <w:ind w:right="-330"/>
        <w:jc w:val="both"/>
      </w:pPr>
      <w:r>
        <w:rPr>
          <w:lang w:val="ky-KG"/>
        </w:rPr>
        <w:t xml:space="preserve">Perform </w:t>
      </w:r>
      <w:r>
        <w:t xml:space="preserve">duties in cooperation and coordination with all project specialists and other </w:t>
      </w:r>
      <w:r w:rsidR="00F86A77">
        <w:t xml:space="preserve">PIU </w:t>
      </w:r>
      <w:r>
        <w:t>staff in accordance with their assigned responsibilities.</w:t>
      </w:r>
    </w:p>
    <w:p w14:paraId="489D7B95" w14:textId="41F1D29C" w:rsidR="00AA62A1" w:rsidRDefault="002C568D" w:rsidP="00901DD5">
      <w:pPr>
        <w:numPr>
          <w:ilvl w:val="0"/>
          <w:numId w:val="7"/>
        </w:numPr>
        <w:tabs>
          <w:tab w:val="left" w:pos="720"/>
        </w:tabs>
        <w:overflowPunct w:val="0"/>
        <w:autoSpaceDE w:val="0"/>
        <w:autoSpaceDN w:val="0"/>
        <w:adjustRightInd w:val="0"/>
        <w:ind w:right="-330"/>
        <w:jc w:val="both"/>
      </w:pPr>
      <w:r>
        <w:rPr>
          <w:lang w:val="ky-KG"/>
        </w:rPr>
        <w:t xml:space="preserve">Assist PIU </w:t>
      </w:r>
      <w:r w:rsidR="00AA62A1">
        <w:t>in preparing questionnaires and surveys to assess beneficiaries' awareness of the project</w:t>
      </w:r>
      <w:r w:rsidR="00E445F5">
        <w:rPr>
          <w:lang w:val="ky-KG"/>
        </w:rPr>
        <w:t>.</w:t>
      </w:r>
    </w:p>
    <w:p w14:paraId="372FEA81" w14:textId="77777777" w:rsidR="004614B6" w:rsidRPr="006250A5" w:rsidRDefault="004614B6" w:rsidP="00901DD5">
      <w:pPr>
        <w:ind w:right="-330"/>
        <w:jc w:val="both"/>
      </w:pPr>
    </w:p>
    <w:p w14:paraId="05FC275A" w14:textId="71957A24" w:rsidR="004614B6" w:rsidRPr="00061B37" w:rsidRDefault="004614B6" w:rsidP="00901DD5">
      <w:pPr>
        <w:pStyle w:val="a3"/>
        <w:numPr>
          <w:ilvl w:val="0"/>
          <w:numId w:val="14"/>
        </w:numPr>
        <w:ind w:right="-330"/>
        <w:jc w:val="both"/>
        <w:rPr>
          <w:b/>
          <w:u w:val="single"/>
        </w:rPr>
      </w:pPr>
      <w:r w:rsidRPr="00061B37">
        <w:rPr>
          <w:b/>
          <w:u w:val="single"/>
        </w:rPr>
        <w:t xml:space="preserve">Duration of the </w:t>
      </w:r>
      <w:r w:rsidR="00316C9A">
        <w:rPr>
          <w:b/>
          <w:u w:val="single"/>
        </w:rPr>
        <w:t xml:space="preserve">assignment </w:t>
      </w:r>
    </w:p>
    <w:p w14:paraId="357E6297" w14:textId="77777777" w:rsidR="004614B6" w:rsidRPr="00DD3829" w:rsidRDefault="004614B6" w:rsidP="00901DD5">
      <w:pPr>
        <w:ind w:left="360" w:right="-330"/>
        <w:jc w:val="both"/>
        <w:rPr>
          <w:b/>
        </w:rPr>
      </w:pPr>
    </w:p>
    <w:p w14:paraId="04D5BD30" w14:textId="0F647D4D" w:rsidR="00061B37" w:rsidRDefault="00061B37" w:rsidP="00403D78">
      <w:pPr>
        <w:spacing w:before="60"/>
        <w:ind w:right="-330"/>
        <w:jc w:val="both"/>
        <w:rPr>
          <w:bCs/>
        </w:rPr>
      </w:pPr>
      <w:r w:rsidRPr="00963C4C">
        <w:rPr>
          <w:bCs/>
        </w:rPr>
        <w:lastRenderedPageBreak/>
        <w:t>3.1. The p</w:t>
      </w:r>
      <w:r w:rsidR="00B62BC6">
        <w:rPr>
          <w:bCs/>
        </w:rPr>
        <w:t>roposed</w:t>
      </w:r>
      <w:r w:rsidRPr="00963C4C">
        <w:rPr>
          <w:bCs/>
        </w:rPr>
        <w:t xml:space="preserve"> duration of the assignment is 4 years or until such other date as agreed upon between the Cabinet of Ministers of the Kyrgyz Republic and the World Bank. The contract will be for one year </w:t>
      </w:r>
      <w:r w:rsidRPr="007B0514">
        <w:rPr>
          <w:b/>
        </w:rPr>
        <w:t xml:space="preserve">( </w:t>
      </w:r>
      <w:r w:rsidRPr="007B0514">
        <w:rPr>
          <w:b/>
          <w:lang w:val="ky-KG"/>
        </w:rPr>
        <w:t xml:space="preserve">part- </w:t>
      </w:r>
      <w:r w:rsidRPr="007B0514">
        <w:rPr>
          <w:b/>
        </w:rPr>
        <w:t xml:space="preserve">time) </w:t>
      </w:r>
      <w:r w:rsidRPr="00963C4C">
        <w:rPr>
          <w:bCs/>
        </w:rPr>
        <w:t xml:space="preserve">with the possibility of extension subject to satisfactory performance. </w:t>
      </w:r>
      <w:r w:rsidR="00035739">
        <w:t>Citizen</w:t>
      </w:r>
      <w:r w:rsidR="00403D78" w:rsidRPr="00732B8F">
        <w:t xml:space="preserve"> Engagement</w:t>
      </w:r>
      <w:r w:rsidR="00035739">
        <w:t xml:space="preserve">, </w:t>
      </w:r>
      <w:r w:rsidR="00403D78" w:rsidRPr="00732B8F">
        <w:t xml:space="preserve">PR Specialist will have a three-month probationary period. </w:t>
      </w:r>
      <w:r w:rsidR="00035739" w:rsidRPr="00EE5466">
        <w:t>At the end of the probationary period, the contract may be terminated if performance is found to be unsatisfactory</w:t>
      </w:r>
      <w:r w:rsidR="00403D78" w:rsidRPr="00732B8F">
        <w:t>.</w:t>
      </w:r>
    </w:p>
    <w:p w14:paraId="3AC57FF3" w14:textId="77777777" w:rsidR="007C5689" w:rsidRPr="00DD3829" w:rsidRDefault="007C5689" w:rsidP="00403D78">
      <w:pPr>
        <w:ind w:right="-330"/>
        <w:jc w:val="both"/>
        <w:rPr>
          <w:b/>
        </w:rPr>
      </w:pPr>
    </w:p>
    <w:p w14:paraId="316A49F1" w14:textId="77777777" w:rsidR="00061B37" w:rsidRPr="00061B37" w:rsidRDefault="00061B37" w:rsidP="00403D78">
      <w:pPr>
        <w:pStyle w:val="a3"/>
        <w:numPr>
          <w:ilvl w:val="0"/>
          <w:numId w:val="14"/>
        </w:numPr>
        <w:spacing w:before="60"/>
        <w:ind w:right="-330"/>
        <w:jc w:val="both"/>
        <w:rPr>
          <w:b/>
          <w:u w:val="single"/>
        </w:rPr>
      </w:pPr>
      <w:r w:rsidRPr="00061B37">
        <w:rPr>
          <w:b/>
          <w:u w:val="single"/>
        </w:rPr>
        <w:t>Reporting</w:t>
      </w:r>
    </w:p>
    <w:p w14:paraId="4EDEBB26" w14:textId="77777777" w:rsidR="004614B6" w:rsidRPr="00DD3829" w:rsidRDefault="004614B6" w:rsidP="00403D78">
      <w:pPr>
        <w:ind w:right="-330"/>
        <w:jc w:val="both"/>
        <w:rPr>
          <w:b/>
        </w:rPr>
      </w:pPr>
    </w:p>
    <w:p w14:paraId="7CEBC2BE" w14:textId="28CDAD61" w:rsidR="00061B37" w:rsidRPr="00963C4C" w:rsidRDefault="00061B37" w:rsidP="00403D78">
      <w:pPr>
        <w:spacing w:before="60"/>
        <w:ind w:right="-330"/>
        <w:jc w:val="both"/>
        <w:rPr>
          <w:bCs/>
        </w:rPr>
      </w:pPr>
      <w:r w:rsidRPr="00963C4C">
        <w:rPr>
          <w:bCs/>
        </w:rPr>
        <w:t xml:space="preserve">4.1. </w:t>
      </w:r>
      <w:r w:rsidR="00CC4FEC">
        <w:rPr>
          <w:bCs/>
        </w:rPr>
        <w:t>Citizen</w:t>
      </w:r>
      <w:r w:rsidRPr="00963C4C">
        <w:rPr>
          <w:bCs/>
        </w:rPr>
        <w:t xml:space="preserve"> </w:t>
      </w:r>
      <w:r w:rsidR="006C4A9E">
        <w:rPr>
          <w:bCs/>
        </w:rPr>
        <w:t>Engagement</w:t>
      </w:r>
      <w:r w:rsidRPr="00963C4C">
        <w:rPr>
          <w:bCs/>
        </w:rPr>
        <w:t>, PR</w:t>
      </w:r>
      <w:r>
        <w:rPr>
          <w:bCs/>
          <w:lang w:val="ky-KG"/>
        </w:rPr>
        <w:t xml:space="preserve"> </w:t>
      </w:r>
      <w:r w:rsidR="006C4A9E" w:rsidRPr="00963C4C">
        <w:rPr>
          <w:bCs/>
        </w:rPr>
        <w:t xml:space="preserve">Specialist </w:t>
      </w:r>
      <w:r w:rsidRPr="00963C4C">
        <w:rPr>
          <w:bCs/>
        </w:rPr>
        <w:t xml:space="preserve">must report monthly to </w:t>
      </w:r>
      <w:r w:rsidR="00EB52D2">
        <w:rPr>
          <w:bCs/>
        </w:rPr>
        <w:t>PIU</w:t>
      </w:r>
      <w:r w:rsidRPr="00963C4C">
        <w:rPr>
          <w:bCs/>
        </w:rPr>
        <w:t xml:space="preserve"> Director and be under his</w:t>
      </w:r>
      <w:r w:rsidR="00C35BF1">
        <w:rPr>
          <w:bCs/>
        </w:rPr>
        <w:t>/her</w:t>
      </w:r>
      <w:r w:rsidRPr="00963C4C">
        <w:rPr>
          <w:bCs/>
        </w:rPr>
        <w:t xml:space="preserve"> supervision.</w:t>
      </w:r>
      <w:r w:rsidR="00EB52D2">
        <w:rPr>
          <w:bCs/>
        </w:rPr>
        <w:t xml:space="preserve"> </w:t>
      </w:r>
    </w:p>
    <w:p w14:paraId="161FFED6" w14:textId="77777777" w:rsidR="004614B6" w:rsidRPr="00A655E5" w:rsidRDefault="004614B6" w:rsidP="00403D78">
      <w:pPr>
        <w:ind w:right="-330"/>
        <w:jc w:val="both"/>
      </w:pPr>
    </w:p>
    <w:p w14:paraId="1A9DEAF8" w14:textId="1FB6137C" w:rsidR="00061B37" w:rsidRPr="00061B37" w:rsidRDefault="00C35BF1" w:rsidP="00403D78">
      <w:pPr>
        <w:pStyle w:val="a3"/>
        <w:numPr>
          <w:ilvl w:val="0"/>
          <w:numId w:val="14"/>
        </w:numPr>
        <w:spacing w:before="60"/>
        <w:ind w:right="-330" w:hanging="436"/>
        <w:jc w:val="both"/>
        <w:rPr>
          <w:b/>
          <w:u w:val="single"/>
        </w:rPr>
      </w:pPr>
      <w:r>
        <w:rPr>
          <w:b/>
          <w:u w:val="single"/>
        </w:rPr>
        <w:t>Client Input</w:t>
      </w:r>
    </w:p>
    <w:p w14:paraId="7CFCDF7D" w14:textId="77777777" w:rsidR="004614B6" w:rsidRPr="00DD3829" w:rsidRDefault="004614B6" w:rsidP="00403D78">
      <w:pPr>
        <w:ind w:right="-330"/>
        <w:jc w:val="both"/>
        <w:rPr>
          <w:b/>
        </w:rPr>
      </w:pPr>
    </w:p>
    <w:p w14:paraId="163572AD" w14:textId="4CCE16DC" w:rsidR="001258CC" w:rsidRDefault="00496D0F" w:rsidP="00483ED5">
      <w:pPr>
        <w:spacing w:before="60"/>
        <w:ind w:right="-330"/>
        <w:jc w:val="both"/>
        <w:rPr>
          <w:bCs/>
        </w:rPr>
      </w:pPr>
      <w:r w:rsidRPr="00963C4C">
        <w:rPr>
          <w:bCs/>
        </w:rPr>
        <w:t xml:space="preserve">5.1. </w:t>
      </w:r>
      <w:r w:rsidR="00C35BF1" w:rsidRPr="00161255">
        <w:rPr>
          <w:bCs/>
        </w:rPr>
        <w:t xml:space="preserve">MSHEI KR will provide all necessary information and documents related to this assignment. PIU </w:t>
      </w:r>
      <w:r w:rsidR="00C35BF1" w:rsidRPr="00161255">
        <w:rPr>
          <w:bCs/>
          <w:lang w:val="ky-KG"/>
        </w:rPr>
        <w:t>will provide a work</w:t>
      </w:r>
      <w:r w:rsidR="00C35BF1" w:rsidRPr="00161255">
        <w:rPr>
          <w:bCs/>
          <w:lang w:val="en-US"/>
        </w:rPr>
        <w:t>place</w:t>
      </w:r>
      <w:r w:rsidR="00C35BF1" w:rsidRPr="00161255">
        <w:rPr>
          <w:bCs/>
          <w:lang w:val="ky-KG"/>
        </w:rPr>
        <w:t>, computer equipment, and other conditions related to the performance of functional duties</w:t>
      </w:r>
      <w:r w:rsidRPr="00963C4C">
        <w:rPr>
          <w:bCs/>
        </w:rPr>
        <w:t>.</w:t>
      </w:r>
    </w:p>
    <w:p w14:paraId="211DD04A" w14:textId="77777777" w:rsidR="00483ED5" w:rsidRPr="00483ED5" w:rsidRDefault="00483ED5" w:rsidP="00483ED5">
      <w:pPr>
        <w:spacing w:before="60"/>
        <w:ind w:right="-330"/>
        <w:jc w:val="both"/>
        <w:rPr>
          <w:bCs/>
        </w:rPr>
      </w:pPr>
    </w:p>
    <w:p w14:paraId="16841A27" w14:textId="67C38934" w:rsidR="00061B37" w:rsidRPr="00061B37" w:rsidRDefault="00061B37" w:rsidP="00901DD5">
      <w:pPr>
        <w:pStyle w:val="a3"/>
        <w:numPr>
          <w:ilvl w:val="0"/>
          <w:numId w:val="14"/>
        </w:numPr>
        <w:spacing w:before="60"/>
        <w:jc w:val="both"/>
        <w:rPr>
          <w:b/>
          <w:u w:val="single"/>
          <w:lang w:val="en-US"/>
        </w:rPr>
      </w:pPr>
      <w:r w:rsidRPr="00061B37">
        <w:rPr>
          <w:b/>
          <w:u w:val="single"/>
          <w:lang w:val="en-US"/>
        </w:rPr>
        <w:t>Qualifications and experience</w:t>
      </w:r>
    </w:p>
    <w:p w14:paraId="35D15011" w14:textId="64EBF5D9" w:rsidR="004614B6" w:rsidRPr="00DD3829" w:rsidRDefault="004614B6" w:rsidP="00901DD5">
      <w:pPr>
        <w:ind w:right="-330"/>
        <w:jc w:val="both"/>
        <w:rPr>
          <w:b/>
        </w:rPr>
      </w:pPr>
    </w:p>
    <w:p w14:paraId="39F95FD6" w14:textId="38B7E6AB" w:rsidR="004614B6" w:rsidRPr="00DD3829" w:rsidRDefault="00511154" w:rsidP="00901DD5">
      <w:pPr>
        <w:ind w:right="-330"/>
        <w:jc w:val="both"/>
        <w:rPr>
          <w:b/>
        </w:rPr>
      </w:pPr>
      <w:r>
        <w:rPr>
          <w:b/>
        </w:rPr>
        <w:t>Education:</w:t>
      </w:r>
    </w:p>
    <w:p w14:paraId="2EDE6F68" w14:textId="6B6F3526" w:rsidR="004614B6" w:rsidRDefault="004614B6" w:rsidP="00901DD5">
      <w:pPr>
        <w:numPr>
          <w:ilvl w:val="0"/>
          <w:numId w:val="8"/>
        </w:numPr>
        <w:spacing w:after="60"/>
        <w:ind w:left="0" w:right="-330"/>
        <w:jc w:val="both"/>
      </w:pPr>
      <w:r w:rsidRPr="00DD3829">
        <w:t xml:space="preserve">Higher education in the specialty </w:t>
      </w:r>
      <w:r w:rsidR="00C35BF1">
        <w:t>of</w:t>
      </w:r>
      <w:r w:rsidRPr="00DD3829">
        <w:t xml:space="preserve"> </w:t>
      </w:r>
      <w:r w:rsidR="00511154">
        <w:t xml:space="preserve">sociology, jurisprudence, philology, journalism or in related fields </w:t>
      </w:r>
      <w:r w:rsidR="00061B37">
        <w:rPr>
          <w:lang w:val="ky-KG"/>
        </w:rPr>
        <w:t xml:space="preserve">– </w:t>
      </w:r>
      <w:r w:rsidR="00061B37" w:rsidRPr="00061B37">
        <w:rPr>
          <w:b/>
          <w:bCs/>
          <w:lang w:val="ky-KG"/>
        </w:rPr>
        <w:t>10 points</w:t>
      </w:r>
      <w:r w:rsidR="00CC4396">
        <w:rPr>
          <w:lang w:val="ky-KG"/>
        </w:rPr>
        <w:t>.</w:t>
      </w:r>
    </w:p>
    <w:p w14:paraId="68F7690A" w14:textId="77777777" w:rsidR="00061B37" w:rsidRDefault="00061B37" w:rsidP="00901DD5">
      <w:pPr>
        <w:spacing w:after="60"/>
        <w:ind w:right="-330"/>
        <w:jc w:val="both"/>
      </w:pPr>
    </w:p>
    <w:p w14:paraId="4D8A7A11" w14:textId="788C2BA2" w:rsidR="00162602" w:rsidRPr="00162602" w:rsidRDefault="00B84BA8" w:rsidP="00901DD5">
      <w:pPr>
        <w:spacing w:after="60"/>
        <w:ind w:right="-330"/>
        <w:jc w:val="both"/>
        <w:rPr>
          <w:b/>
          <w:bCs/>
        </w:rPr>
      </w:pPr>
      <w:r>
        <w:rPr>
          <w:b/>
          <w:bCs/>
        </w:rPr>
        <w:t>Hands-on e</w:t>
      </w:r>
      <w:r w:rsidR="00162602" w:rsidRPr="00162602">
        <w:rPr>
          <w:b/>
          <w:bCs/>
        </w:rPr>
        <w:t>xperience:</w:t>
      </w:r>
    </w:p>
    <w:p w14:paraId="19D95B40" w14:textId="607F550A" w:rsidR="00061B37" w:rsidRDefault="004614B6" w:rsidP="00901DD5">
      <w:pPr>
        <w:numPr>
          <w:ilvl w:val="0"/>
          <w:numId w:val="8"/>
        </w:numPr>
        <w:spacing w:after="60"/>
        <w:ind w:left="0" w:right="-330"/>
        <w:jc w:val="both"/>
      </w:pPr>
      <w:r w:rsidRPr="00DD3829">
        <w:t xml:space="preserve">At least 3 years of professional </w:t>
      </w:r>
      <w:r w:rsidR="00D64858">
        <w:t>hands-on</w:t>
      </w:r>
      <w:r w:rsidRPr="00DD3829">
        <w:t xml:space="preserve"> experience</w:t>
      </w:r>
      <w:r w:rsidR="00061B37">
        <w:rPr>
          <w:lang w:val="ky-KG"/>
        </w:rPr>
        <w:t xml:space="preserve"> </w:t>
      </w:r>
      <w:r w:rsidR="00162602">
        <w:t xml:space="preserve">in social policy </w:t>
      </w:r>
      <w:r w:rsidR="00061B37">
        <w:rPr>
          <w:lang w:val="ky-KG"/>
        </w:rPr>
        <w:t xml:space="preserve">– </w:t>
      </w:r>
      <w:r w:rsidR="00061B37" w:rsidRPr="00061B37">
        <w:rPr>
          <w:b/>
          <w:bCs/>
          <w:lang w:val="ky-KG"/>
        </w:rPr>
        <w:t>20 points</w:t>
      </w:r>
      <w:r w:rsidR="00162602">
        <w:t>;</w:t>
      </w:r>
    </w:p>
    <w:p w14:paraId="46D3FE49" w14:textId="5DEF6762" w:rsidR="00061B37" w:rsidRDefault="00162602" w:rsidP="00901DD5">
      <w:pPr>
        <w:numPr>
          <w:ilvl w:val="0"/>
          <w:numId w:val="8"/>
        </w:numPr>
        <w:spacing w:after="60"/>
        <w:ind w:left="0" w:right="-330"/>
        <w:jc w:val="both"/>
      </w:pPr>
      <w:r>
        <w:t xml:space="preserve">At least </w:t>
      </w:r>
      <w:r w:rsidR="00061B37">
        <w:rPr>
          <w:lang w:val="ky-KG"/>
        </w:rPr>
        <w:t xml:space="preserve">1 year </w:t>
      </w:r>
      <w:r>
        <w:t xml:space="preserve">of professional </w:t>
      </w:r>
      <w:r w:rsidR="00D64858">
        <w:t>hands-on</w:t>
      </w:r>
      <w:r>
        <w:t xml:space="preserve"> </w:t>
      </w:r>
      <w:r w:rsidR="00061B37">
        <w:rPr>
          <w:lang w:val="ky-KG"/>
        </w:rPr>
        <w:t xml:space="preserve">experience </w:t>
      </w:r>
      <w:r>
        <w:t xml:space="preserve">in projects financed by donors </w:t>
      </w:r>
      <w:r w:rsidR="00061B37">
        <w:rPr>
          <w:lang w:val="ky-KG"/>
        </w:rPr>
        <w:t xml:space="preserve">(WB, ADB, IDB) – </w:t>
      </w:r>
      <w:r w:rsidR="00061B37" w:rsidRPr="00061B37">
        <w:rPr>
          <w:b/>
          <w:bCs/>
          <w:lang w:val="ky-KG"/>
        </w:rPr>
        <w:t>15 points</w:t>
      </w:r>
      <w:r>
        <w:t>;</w:t>
      </w:r>
    </w:p>
    <w:p w14:paraId="5FC15C42" w14:textId="68455313" w:rsidR="00061B37" w:rsidRDefault="00061B37" w:rsidP="00901DD5">
      <w:pPr>
        <w:numPr>
          <w:ilvl w:val="0"/>
          <w:numId w:val="8"/>
        </w:numPr>
        <w:spacing w:after="60"/>
        <w:ind w:left="0" w:right="-330"/>
        <w:jc w:val="both"/>
      </w:pPr>
      <w:r>
        <w:t xml:space="preserve">At least </w:t>
      </w:r>
      <w:r w:rsidRPr="00061B37">
        <w:rPr>
          <w:lang w:val="ky-KG"/>
        </w:rPr>
        <w:t xml:space="preserve">1 year </w:t>
      </w:r>
      <w:r>
        <w:t xml:space="preserve">of professional </w:t>
      </w:r>
      <w:r w:rsidR="00D64858">
        <w:t>hands-on</w:t>
      </w:r>
      <w:r>
        <w:t xml:space="preserve"> </w:t>
      </w:r>
      <w:r w:rsidRPr="00061B37">
        <w:rPr>
          <w:lang w:val="ky-KG"/>
        </w:rPr>
        <w:t>experience</w:t>
      </w:r>
      <w:r>
        <w:t xml:space="preserve"> in interaction with stakeholders/</w:t>
      </w:r>
      <w:r w:rsidR="0046086D">
        <w:t>community</w:t>
      </w:r>
      <w:r>
        <w:t xml:space="preserve"> and </w:t>
      </w:r>
      <w:r w:rsidR="0046086D">
        <w:t>holding</w:t>
      </w:r>
      <w:r>
        <w:t xml:space="preserve"> </w:t>
      </w:r>
      <w:r w:rsidR="0046086D">
        <w:t>awareness</w:t>
      </w:r>
      <w:r>
        <w:t xml:space="preserve"> campaigns </w:t>
      </w:r>
      <w:r w:rsidR="0046086D">
        <w:rPr>
          <w:lang w:val="ky-KG"/>
        </w:rPr>
        <w:t>–</w:t>
      </w:r>
      <w:r w:rsidRPr="00061B37">
        <w:rPr>
          <w:lang w:val="ky-KG"/>
        </w:rPr>
        <w:t xml:space="preserve"> </w:t>
      </w:r>
      <w:r>
        <w:rPr>
          <w:b/>
          <w:bCs/>
          <w:lang w:val="ky-KG"/>
        </w:rPr>
        <w:t>20</w:t>
      </w:r>
      <w:r w:rsidR="0046086D">
        <w:rPr>
          <w:b/>
          <w:bCs/>
          <w:lang w:val="en-US"/>
        </w:rPr>
        <w:t xml:space="preserve"> </w:t>
      </w:r>
      <w:r>
        <w:rPr>
          <w:b/>
          <w:bCs/>
          <w:lang w:val="ky-KG"/>
        </w:rPr>
        <w:t>points</w:t>
      </w:r>
      <w:r w:rsidR="00162602">
        <w:t>;</w:t>
      </w:r>
    </w:p>
    <w:p w14:paraId="014EEDAA" w14:textId="615A27F7" w:rsidR="004614B6" w:rsidRDefault="00061B37" w:rsidP="00901DD5">
      <w:pPr>
        <w:numPr>
          <w:ilvl w:val="0"/>
          <w:numId w:val="8"/>
        </w:numPr>
        <w:spacing w:after="60"/>
        <w:ind w:left="0" w:right="-330"/>
        <w:jc w:val="both"/>
      </w:pPr>
      <w:r>
        <w:rPr>
          <w:lang w:val="ky-KG"/>
        </w:rPr>
        <w:t xml:space="preserve">Experience </w:t>
      </w:r>
      <w:r w:rsidR="00162602">
        <w:t xml:space="preserve">in conducting social assessments, developing training modules and </w:t>
      </w:r>
      <w:r w:rsidR="0046086D">
        <w:t>delivering</w:t>
      </w:r>
      <w:r w:rsidR="00162602">
        <w:t xml:space="preserve"> training on social guarantees and security </w:t>
      </w:r>
      <w:r>
        <w:rPr>
          <w:lang w:val="ky-KG"/>
        </w:rPr>
        <w:t xml:space="preserve">– </w:t>
      </w:r>
      <w:r>
        <w:rPr>
          <w:b/>
          <w:bCs/>
          <w:lang w:val="ky-KG"/>
        </w:rPr>
        <w:t>20 points</w:t>
      </w:r>
      <w:r w:rsidR="00162602">
        <w:t>.</w:t>
      </w:r>
    </w:p>
    <w:p w14:paraId="7EC9C627" w14:textId="77777777" w:rsidR="00061B37" w:rsidRDefault="00061B37" w:rsidP="00901DD5">
      <w:pPr>
        <w:spacing w:after="60"/>
        <w:ind w:right="-330"/>
        <w:jc w:val="both"/>
      </w:pPr>
    </w:p>
    <w:p w14:paraId="018057DE" w14:textId="7A85309B" w:rsidR="00131FBE" w:rsidRPr="00131FBE" w:rsidRDefault="0084224B" w:rsidP="00901DD5">
      <w:pPr>
        <w:spacing w:after="60"/>
        <w:ind w:right="-330"/>
        <w:jc w:val="both"/>
        <w:rPr>
          <w:b/>
          <w:bCs/>
        </w:rPr>
      </w:pPr>
      <w:r>
        <w:rPr>
          <w:b/>
          <w:bCs/>
        </w:rPr>
        <w:t>Language proficiency</w:t>
      </w:r>
      <w:r w:rsidR="00131FBE" w:rsidRPr="00131FBE">
        <w:rPr>
          <w:b/>
          <w:bCs/>
        </w:rPr>
        <w:t>:</w:t>
      </w:r>
    </w:p>
    <w:p w14:paraId="4EDA7377" w14:textId="62A6ABB5" w:rsidR="00131FBE" w:rsidRDefault="00131FBE" w:rsidP="00901DD5">
      <w:pPr>
        <w:numPr>
          <w:ilvl w:val="0"/>
          <w:numId w:val="8"/>
        </w:numPr>
        <w:spacing w:after="60"/>
        <w:ind w:left="0" w:right="-330"/>
        <w:jc w:val="both"/>
      </w:pPr>
      <w:r>
        <w:t xml:space="preserve">Fluency in Kyrgyz and Russian languages, knowledge of English is an advantage </w:t>
      </w:r>
      <w:r w:rsidR="00061B37">
        <w:rPr>
          <w:lang w:val="ky-KG"/>
        </w:rPr>
        <w:t xml:space="preserve">– </w:t>
      </w:r>
      <w:r w:rsidR="00061B37" w:rsidRPr="00061B37">
        <w:rPr>
          <w:b/>
          <w:bCs/>
          <w:lang w:val="ky-KG"/>
        </w:rPr>
        <w:t>5 points</w:t>
      </w:r>
      <w:r w:rsidR="00686CB4">
        <w:rPr>
          <w:lang w:val="ky-KG"/>
        </w:rPr>
        <w:t>;</w:t>
      </w:r>
      <w:r>
        <w:t xml:space="preserve"> </w:t>
      </w:r>
    </w:p>
    <w:p w14:paraId="0702AF16" w14:textId="546E955D" w:rsidR="00131FBE" w:rsidRPr="00131FBE" w:rsidRDefault="00131FBE" w:rsidP="00901DD5">
      <w:pPr>
        <w:spacing w:after="60"/>
        <w:ind w:right="-330"/>
        <w:jc w:val="both"/>
        <w:rPr>
          <w:b/>
          <w:bCs/>
        </w:rPr>
      </w:pPr>
      <w:r w:rsidRPr="00131FBE">
        <w:rPr>
          <w:b/>
          <w:bCs/>
        </w:rPr>
        <w:t>Communication skills:</w:t>
      </w:r>
    </w:p>
    <w:p w14:paraId="43495F81" w14:textId="2F163345" w:rsidR="00131FBE" w:rsidRDefault="00131FBE" w:rsidP="00901DD5">
      <w:pPr>
        <w:numPr>
          <w:ilvl w:val="0"/>
          <w:numId w:val="8"/>
        </w:numPr>
        <w:spacing w:after="60"/>
        <w:ind w:left="0" w:right="-330"/>
        <w:jc w:val="both"/>
      </w:pPr>
      <w:r>
        <w:t xml:space="preserve">Excellent facilitation skills, including the ability to lead discussions and respond appropriately to comments and questions </w:t>
      </w:r>
      <w:r w:rsidR="00061B37">
        <w:rPr>
          <w:lang w:val="ky-KG"/>
        </w:rPr>
        <w:t xml:space="preserve">from beneficiaries – </w:t>
      </w:r>
      <w:r w:rsidR="00061B37" w:rsidRPr="00061B37">
        <w:rPr>
          <w:b/>
          <w:bCs/>
          <w:lang w:val="ky-KG"/>
        </w:rPr>
        <w:t>5 points</w:t>
      </w:r>
      <w:r w:rsidR="00686CB4">
        <w:rPr>
          <w:lang w:val="ky-KG"/>
        </w:rPr>
        <w:t>;</w:t>
      </w:r>
    </w:p>
    <w:p w14:paraId="1C2366CF" w14:textId="372AFA7C" w:rsidR="00131FBE" w:rsidRPr="00D42D96" w:rsidRDefault="00131FBE" w:rsidP="00901DD5">
      <w:pPr>
        <w:spacing w:after="60"/>
        <w:ind w:right="-330"/>
        <w:jc w:val="both"/>
        <w:rPr>
          <w:b/>
          <w:bCs/>
        </w:rPr>
      </w:pPr>
      <w:r w:rsidRPr="00D42D96">
        <w:rPr>
          <w:b/>
          <w:bCs/>
        </w:rPr>
        <w:t>Computer skills:</w:t>
      </w:r>
    </w:p>
    <w:p w14:paraId="38BF8192" w14:textId="00691D81" w:rsidR="00131FBE" w:rsidRPr="00131FBE" w:rsidRDefault="00234E0B" w:rsidP="00901DD5">
      <w:pPr>
        <w:numPr>
          <w:ilvl w:val="0"/>
          <w:numId w:val="8"/>
        </w:numPr>
        <w:spacing w:after="60"/>
        <w:ind w:left="0" w:right="-330"/>
        <w:jc w:val="both"/>
        <w:rPr>
          <w:lang w:val="en-US"/>
        </w:rPr>
      </w:pPr>
      <w:r>
        <w:t>Literacy in</w:t>
      </w:r>
      <w:r w:rsidR="00131FBE" w:rsidRPr="00131FBE">
        <w:t xml:space="preserve"> </w:t>
      </w:r>
      <w:r w:rsidR="00131FBE" w:rsidRPr="00131FBE">
        <w:rPr>
          <w:lang w:val="en-US"/>
        </w:rPr>
        <w:t xml:space="preserve">Microsoft Office (Word, Excel, PowerPoint) </w:t>
      </w:r>
      <w:r w:rsidR="00131FBE" w:rsidRPr="00131FBE">
        <w:t>and</w:t>
      </w:r>
      <w:r w:rsidR="00131FBE" w:rsidRPr="00131FBE">
        <w:rPr>
          <w:lang w:val="en-US"/>
        </w:rPr>
        <w:t xml:space="preserve"> </w:t>
      </w:r>
      <w:r w:rsidR="00131FBE" w:rsidRPr="00131FBE">
        <w:t xml:space="preserve">online </w:t>
      </w:r>
      <w:r w:rsidR="00131FBE" w:rsidRPr="00131FBE">
        <w:rPr>
          <w:lang w:val="en-US"/>
        </w:rPr>
        <w:t xml:space="preserve">platforms </w:t>
      </w:r>
      <w:r w:rsidR="00131FBE" w:rsidRPr="00131FBE">
        <w:t xml:space="preserve">– </w:t>
      </w:r>
      <w:r w:rsidR="00061B37" w:rsidRPr="009E3A85">
        <w:rPr>
          <w:b/>
          <w:bCs/>
          <w:lang w:val="ky-KG"/>
        </w:rPr>
        <w:t>5 points</w:t>
      </w:r>
      <w:r w:rsidR="00131FBE" w:rsidRPr="009E3A85">
        <w:rPr>
          <w:b/>
          <w:bCs/>
          <w:lang w:val="en-US"/>
        </w:rPr>
        <w:t>.</w:t>
      </w:r>
    </w:p>
    <w:p w14:paraId="3528AC62" w14:textId="77777777" w:rsidR="004614B6" w:rsidRPr="00061B37" w:rsidRDefault="004614B6" w:rsidP="00901DD5">
      <w:pPr>
        <w:spacing w:after="60"/>
        <w:ind w:right="-330"/>
        <w:jc w:val="both"/>
        <w:rPr>
          <w:lang w:val="en-US"/>
        </w:rPr>
      </w:pPr>
    </w:p>
    <w:sectPr w:rsidR="004614B6" w:rsidRPr="00061B37" w:rsidSect="004614B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392"/>
    <w:multiLevelType w:val="singleLevel"/>
    <w:tmpl w:val="FC0625E4"/>
    <w:lvl w:ilvl="0">
      <w:start w:val="1"/>
      <w:numFmt w:val="none"/>
      <w:lvlText w:val=""/>
      <w:legacy w:legacy="1" w:legacySpace="120" w:legacyIndent="360"/>
      <w:lvlJc w:val="left"/>
      <w:pPr>
        <w:ind w:left="720" w:hanging="360"/>
      </w:pPr>
      <w:rPr>
        <w:rFonts w:ascii="Symbol" w:hAnsi="Symbol" w:hint="default"/>
      </w:rPr>
    </w:lvl>
  </w:abstractNum>
  <w:abstractNum w:abstractNumId="1" w15:restartNumberingAfterBreak="0">
    <w:nsid w:val="18F4065F"/>
    <w:multiLevelType w:val="singleLevel"/>
    <w:tmpl w:val="FC0625E4"/>
    <w:lvl w:ilvl="0">
      <w:start w:val="1"/>
      <w:numFmt w:val="none"/>
      <w:lvlText w:val=""/>
      <w:legacy w:legacy="1" w:legacySpace="120" w:legacyIndent="360"/>
      <w:lvlJc w:val="left"/>
      <w:pPr>
        <w:ind w:left="717" w:hanging="360"/>
      </w:pPr>
      <w:rPr>
        <w:rFonts w:ascii="Symbol" w:hAnsi="Symbol" w:hint="default"/>
      </w:rPr>
    </w:lvl>
  </w:abstractNum>
  <w:abstractNum w:abstractNumId="2" w15:restartNumberingAfterBreak="0">
    <w:nsid w:val="1E781D05"/>
    <w:multiLevelType w:val="singleLevel"/>
    <w:tmpl w:val="FC0625E4"/>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27797D8F"/>
    <w:multiLevelType w:val="hybridMultilevel"/>
    <w:tmpl w:val="5FD6F208"/>
    <w:lvl w:ilvl="0" w:tplc="472AA846">
      <w:start w:val="1"/>
      <w:numFmt w:val="bullet"/>
      <w:lvlText w:val=""/>
      <w:lvlJc w:val="left"/>
      <w:pPr>
        <w:tabs>
          <w:tab w:val="num" w:pos="397"/>
        </w:tabs>
        <w:ind w:left="397" w:hanging="34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927334B"/>
    <w:multiLevelType w:val="hybridMultilevel"/>
    <w:tmpl w:val="F6DAA866"/>
    <w:lvl w:ilvl="0" w:tplc="04190003">
      <w:start w:val="1"/>
      <w:numFmt w:val="bullet"/>
      <w:lvlText w:val="o"/>
      <w:lvlJc w:val="left"/>
      <w:pPr>
        <w:ind w:left="1117" w:hanging="360"/>
      </w:pPr>
      <w:rPr>
        <w:rFonts w:ascii="Courier New" w:hAnsi="Courier New" w:cs="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15:restartNumberingAfterBreak="0">
    <w:nsid w:val="4ECE6E04"/>
    <w:multiLevelType w:val="singleLevel"/>
    <w:tmpl w:val="FC0625E4"/>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4F45609E"/>
    <w:multiLevelType w:val="hybridMultilevel"/>
    <w:tmpl w:val="142AD8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25A08"/>
    <w:multiLevelType w:val="hybridMultilevel"/>
    <w:tmpl w:val="38BE59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47D14"/>
    <w:multiLevelType w:val="hybridMultilevel"/>
    <w:tmpl w:val="6792D1B4"/>
    <w:lvl w:ilvl="0" w:tplc="295AE456">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B100061"/>
    <w:multiLevelType w:val="singleLevel"/>
    <w:tmpl w:val="FC0625E4"/>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6E934829"/>
    <w:multiLevelType w:val="singleLevel"/>
    <w:tmpl w:val="FC0625E4"/>
    <w:lvl w:ilvl="0">
      <w:start w:val="1"/>
      <w:numFmt w:val="none"/>
      <w:lvlText w:val=""/>
      <w:legacy w:legacy="1" w:legacySpace="120" w:legacyIndent="360"/>
      <w:lvlJc w:val="left"/>
      <w:pPr>
        <w:ind w:left="717" w:hanging="360"/>
      </w:pPr>
      <w:rPr>
        <w:rFonts w:ascii="Symbol" w:hAnsi="Symbol" w:hint="default"/>
      </w:rPr>
    </w:lvl>
  </w:abstractNum>
  <w:abstractNum w:abstractNumId="11" w15:restartNumberingAfterBreak="0">
    <w:nsid w:val="7F0A669E"/>
    <w:multiLevelType w:val="singleLevel"/>
    <w:tmpl w:val="FC0625E4"/>
    <w:lvl w:ilvl="0">
      <w:start w:val="1"/>
      <w:numFmt w:val="none"/>
      <w:lvlText w:val=""/>
      <w:legacy w:legacy="1" w:legacySpace="120" w:legacyIndent="360"/>
      <w:lvlJc w:val="left"/>
      <w:pPr>
        <w:ind w:left="720" w:hanging="360"/>
      </w:pPr>
      <w:rPr>
        <w:rFonts w:ascii="Symbol" w:hAnsi="Symbol" w:hint="default"/>
      </w:rPr>
    </w:lvl>
  </w:abstractNum>
  <w:num w:numId="1" w16cid:durableId="1080443635">
    <w:abstractNumId w:val="2"/>
    <w:lvlOverride w:ilvl="0">
      <w:startOverride w:val="1"/>
    </w:lvlOverride>
  </w:num>
  <w:num w:numId="2" w16cid:durableId="1064597387">
    <w:abstractNumId w:val="11"/>
    <w:lvlOverride w:ilvl="0">
      <w:startOverride w:val="1"/>
    </w:lvlOverride>
  </w:num>
  <w:num w:numId="3" w16cid:durableId="83574749">
    <w:abstractNumId w:val="5"/>
    <w:lvlOverride w:ilvl="0">
      <w:startOverride w:val="1"/>
    </w:lvlOverride>
  </w:num>
  <w:num w:numId="4" w16cid:durableId="589780240">
    <w:abstractNumId w:val="9"/>
    <w:lvlOverride w:ilvl="0">
      <w:startOverride w:val="1"/>
    </w:lvlOverride>
  </w:num>
  <w:num w:numId="5" w16cid:durableId="1784768620">
    <w:abstractNumId w:val="0"/>
    <w:lvlOverride w:ilvl="0">
      <w:startOverride w:val="1"/>
    </w:lvlOverride>
  </w:num>
  <w:num w:numId="6" w16cid:durableId="875194795">
    <w:abstractNumId w:val="10"/>
    <w:lvlOverride w:ilvl="0">
      <w:startOverride w:val="1"/>
    </w:lvlOverride>
  </w:num>
  <w:num w:numId="7" w16cid:durableId="1504398515">
    <w:abstractNumId w:val="1"/>
    <w:lvlOverride w:ilvl="0">
      <w:startOverride w:val="1"/>
    </w:lvlOverride>
  </w:num>
  <w:num w:numId="8" w16cid:durableId="10281408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80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891602">
    <w:abstractNumId w:val="3"/>
  </w:num>
  <w:num w:numId="11" w16cid:durableId="1805006706">
    <w:abstractNumId w:val="8"/>
  </w:num>
  <w:num w:numId="12" w16cid:durableId="1433819583">
    <w:abstractNumId w:val="4"/>
  </w:num>
  <w:num w:numId="13" w16cid:durableId="953445477">
    <w:abstractNumId w:val="7"/>
  </w:num>
  <w:num w:numId="14" w16cid:durableId="148330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71"/>
    <w:rsid w:val="00031A61"/>
    <w:rsid w:val="0003263E"/>
    <w:rsid w:val="00035739"/>
    <w:rsid w:val="00043B56"/>
    <w:rsid w:val="0005108D"/>
    <w:rsid w:val="00051219"/>
    <w:rsid w:val="00061B37"/>
    <w:rsid w:val="00066BFE"/>
    <w:rsid w:val="00080795"/>
    <w:rsid w:val="00084A9E"/>
    <w:rsid w:val="000968CC"/>
    <w:rsid w:val="00103031"/>
    <w:rsid w:val="001258CC"/>
    <w:rsid w:val="00126B05"/>
    <w:rsid w:val="00131FBE"/>
    <w:rsid w:val="0013319D"/>
    <w:rsid w:val="00162602"/>
    <w:rsid w:val="00176D02"/>
    <w:rsid w:val="00181277"/>
    <w:rsid w:val="00184078"/>
    <w:rsid w:val="001963AF"/>
    <w:rsid w:val="001A421A"/>
    <w:rsid w:val="001B7212"/>
    <w:rsid w:val="001B7C76"/>
    <w:rsid w:val="001D6AAD"/>
    <w:rsid w:val="001F1066"/>
    <w:rsid w:val="001F6AC0"/>
    <w:rsid w:val="00204031"/>
    <w:rsid w:val="00207053"/>
    <w:rsid w:val="0022162F"/>
    <w:rsid w:val="00223AF8"/>
    <w:rsid w:val="00225B2F"/>
    <w:rsid w:val="00234E0B"/>
    <w:rsid w:val="00256579"/>
    <w:rsid w:val="00267CA1"/>
    <w:rsid w:val="0028741B"/>
    <w:rsid w:val="0029081E"/>
    <w:rsid w:val="002C568D"/>
    <w:rsid w:val="002E37AD"/>
    <w:rsid w:val="0030437B"/>
    <w:rsid w:val="0031195E"/>
    <w:rsid w:val="00316C9A"/>
    <w:rsid w:val="00326046"/>
    <w:rsid w:val="003952BD"/>
    <w:rsid w:val="003B2E27"/>
    <w:rsid w:val="003E0D0D"/>
    <w:rsid w:val="004000E0"/>
    <w:rsid w:val="00403D78"/>
    <w:rsid w:val="004114D5"/>
    <w:rsid w:val="004217C6"/>
    <w:rsid w:val="004219CA"/>
    <w:rsid w:val="00436AAA"/>
    <w:rsid w:val="00450B8D"/>
    <w:rsid w:val="00453C25"/>
    <w:rsid w:val="00457FBA"/>
    <w:rsid w:val="0046086D"/>
    <w:rsid w:val="004614B6"/>
    <w:rsid w:val="004767BB"/>
    <w:rsid w:val="00483ED5"/>
    <w:rsid w:val="00487EC7"/>
    <w:rsid w:val="00496D0F"/>
    <w:rsid w:val="004B1846"/>
    <w:rsid w:val="004B2418"/>
    <w:rsid w:val="004C0BE0"/>
    <w:rsid w:val="004C159F"/>
    <w:rsid w:val="004C7F0E"/>
    <w:rsid w:val="004D3504"/>
    <w:rsid w:val="004E0EEC"/>
    <w:rsid w:val="004E14AE"/>
    <w:rsid w:val="004E4C75"/>
    <w:rsid w:val="004E5753"/>
    <w:rsid w:val="005106E8"/>
    <w:rsid w:val="00511154"/>
    <w:rsid w:val="00514DC9"/>
    <w:rsid w:val="00515449"/>
    <w:rsid w:val="00516271"/>
    <w:rsid w:val="00525C90"/>
    <w:rsid w:val="00536CB1"/>
    <w:rsid w:val="00566459"/>
    <w:rsid w:val="005830DF"/>
    <w:rsid w:val="00591E5D"/>
    <w:rsid w:val="005A2357"/>
    <w:rsid w:val="005C3C34"/>
    <w:rsid w:val="005D6C4E"/>
    <w:rsid w:val="005E17B9"/>
    <w:rsid w:val="00615F10"/>
    <w:rsid w:val="00617E83"/>
    <w:rsid w:val="0062292D"/>
    <w:rsid w:val="006250A5"/>
    <w:rsid w:val="00640219"/>
    <w:rsid w:val="00640FFF"/>
    <w:rsid w:val="006504C7"/>
    <w:rsid w:val="00686CB4"/>
    <w:rsid w:val="006A3542"/>
    <w:rsid w:val="006C4A9E"/>
    <w:rsid w:val="006D2708"/>
    <w:rsid w:val="006D5659"/>
    <w:rsid w:val="006E33B8"/>
    <w:rsid w:val="006F2DD4"/>
    <w:rsid w:val="006F55E5"/>
    <w:rsid w:val="00700832"/>
    <w:rsid w:val="007064FA"/>
    <w:rsid w:val="0071050A"/>
    <w:rsid w:val="007161F5"/>
    <w:rsid w:val="00732CB1"/>
    <w:rsid w:val="0074393E"/>
    <w:rsid w:val="00754903"/>
    <w:rsid w:val="00755BD3"/>
    <w:rsid w:val="00782FC1"/>
    <w:rsid w:val="00796E10"/>
    <w:rsid w:val="007B3A1E"/>
    <w:rsid w:val="007C215F"/>
    <w:rsid w:val="007C5689"/>
    <w:rsid w:val="007D3DE2"/>
    <w:rsid w:val="007D4B71"/>
    <w:rsid w:val="007D6548"/>
    <w:rsid w:val="00800CE2"/>
    <w:rsid w:val="0080735A"/>
    <w:rsid w:val="00822AC0"/>
    <w:rsid w:val="008312B2"/>
    <w:rsid w:val="0084224B"/>
    <w:rsid w:val="00853835"/>
    <w:rsid w:val="00870449"/>
    <w:rsid w:val="00885922"/>
    <w:rsid w:val="00886FD7"/>
    <w:rsid w:val="00893D05"/>
    <w:rsid w:val="008A521A"/>
    <w:rsid w:val="008B2467"/>
    <w:rsid w:val="008B4F51"/>
    <w:rsid w:val="008C50AC"/>
    <w:rsid w:val="008C58C4"/>
    <w:rsid w:val="008D3C25"/>
    <w:rsid w:val="008E3EAE"/>
    <w:rsid w:val="008E656B"/>
    <w:rsid w:val="008E7296"/>
    <w:rsid w:val="008F3444"/>
    <w:rsid w:val="008F6A35"/>
    <w:rsid w:val="00901DD5"/>
    <w:rsid w:val="00910A6A"/>
    <w:rsid w:val="009144BD"/>
    <w:rsid w:val="00925B9E"/>
    <w:rsid w:val="009417D5"/>
    <w:rsid w:val="009B4478"/>
    <w:rsid w:val="009B7451"/>
    <w:rsid w:val="009C6184"/>
    <w:rsid w:val="009D5250"/>
    <w:rsid w:val="009E20B7"/>
    <w:rsid w:val="009E3A85"/>
    <w:rsid w:val="009F6FB2"/>
    <w:rsid w:val="00A06307"/>
    <w:rsid w:val="00A267C2"/>
    <w:rsid w:val="00A35377"/>
    <w:rsid w:val="00A359C1"/>
    <w:rsid w:val="00A51977"/>
    <w:rsid w:val="00A528E9"/>
    <w:rsid w:val="00A6148F"/>
    <w:rsid w:val="00A73CCB"/>
    <w:rsid w:val="00A75F95"/>
    <w:rsid w:val="00A84B4D"/>
    <w:rsid w:val="00AA5ACD"/>
    <w:rsid w:val="00AA62A1"/>
    <w:rsid w:val="00AC7EAC"/>
    <w:rsid w:val="00B14ED7"/>
    <w:rsid w:val="00B15CD5"/>
    <w:rsid w:val="00B16945"/>
    <w:rsid w:val="00B512A3"/>
    <w:rsid w:val="00B60FDC"/>
    <w:rsid w:val="00B62BC6"/>
    <w:rsid w:val="00B62DB5"/>
    <w:rsid w:val="00B6431D"/>
    <w:rsid w:val="00B84BA8"/>
    <w:rsid w:val="00BA7694"/>
    <w:rsid w:val="00BB251E"/>
    <w:rsid w:val="00BB69D5"/>
    <w:rsid w:val="00C001E2"/>
    <w:rsid w:val="00C063D3"/>
    <w:rsid w:val="00C1772E"/>
    <w:rsid w:val="00C35BF1"/>
    <w:rsid w:val="00C560E3"/>
    <w:rsid w:val="00C6682C"/>
    <w:rsid w:val="00C838A9"/>
    <w:rsid w:val="00C84796"/>
    <w:rsid w:val="00C874FA"/>
    <w:rsid w:val="00C937D6"/>
    <w:rsid w:val="00C95D5B"/>
    <w:rsid w:val="00CA27F4"/>
    <w:rsid w:val="00CA693A"/>
    <w:rsid w:val="00CC4396"/>
    <w:rsid w:val="00CC4FEC"/>
    <w:rsid w:val="00CE44E7"/>
    <w:rsid w:val="00D00DEE"/>
    <w:rsid w:val="00D03719"/>
    <w:rsid w:val="00D206F5"/>
    <w:rsid w:val="00D331A8"/>
    <w:rsid w:val="00D355FB"/>
    <w:rsid w:val="00D4252C"/>
    <w:rsid w:val="00D42D96"/>
    <w:rsid w:val="00D46620"/>
    <w:rsid w:val="00D64858"/>
    <w:rsid w:val="00D65456"/>
    <w:rsid w:val="00D72F67"/>
    <w:rsid w:val="00D7770D"/>
    <w:rsid w:val="00D829FA"/>
    <w:rsid w:val="00D857A4"/>
    <w:rsid w:val="00DB7CF8"/>
    <w:rsid w:val="00DE4F60"/>
    <w:rsid w:val="00DF522F"/>
    <w:rsid w:val="00E0481F"/>
    <w:rsid w:val="00E062F6"/>
    <w:rsid w:val="00E11935"/>
    <w:rsid w:val="00E30BFA"/>
    <w:rsid w:val="00E445F5"/>
    <w:rsid w:val="00E537DB"/>
    <w:rsid w:val="00E54B2C"/>
    <w:rsid w:val="00E83705"/>
    <w:rsid w:val="00E86FA1"/>
    <w:rsid w:val="00EB3C51"/>
    <w:rsid w:val="00EB52D2"/>
    <w:rsid w:val="00ED040F"/>
    <w:rsid w:val="00EF2EC7"/>
    <w:rsid w:val="00F05215"/>
    <w:rsid w:val="00F10825"/>
    <w:rsid w:val="00F20799"/>
    <w:rsid w:val="00F30971"/>
    <w:rsid w:val="00F45500"/>
    <w:rsid w:val="00F73666"/>
    <w:rsid w:val="00F86A77"/>
    <w:rsid w:val="00F92B03"/>
    <w:rsid w:val="00FA64F3"/>
    <w:rsid w:val="00FB0EB2"/>
    <w:rsid w:val="00FD609B"/>
    <w:rsid w:val="00FE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0268"/>
  <w15:chartTrackingRefBased/>
  <w15:docId w15:val="{92E7981F-449C-4E66-93E6-EA8AB1A4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4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s">
    <w:name w:val="bullets"/>
    <w:rsid w:val="004614B6"/>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rPr>
  </w:style>
  <w:style w:type="paragraph" w:styleId="a3">
    <w:name w:val="List Paragraph"/>
    <w:aliases w:val="List_Paragraph,Multilevel para_II,List Paragraph1,Абзац списка1,Citation List,본문(내용),List Paragraph (numbered (a)),11111,Абзац списка литеральный,PAD,ADB paragraph numbering,Akapit z listą BS,List Paragraph 1,Bullet1,Main numbered paragraph"/>
    <w:basedOn w:val="a"/>
    <w:link w:val="a4"/>
    <w:qFormat/>
    <w:rsid w:val="00162602"/>
    <w:pPr>
      <w:ind w:left="720"/>
      <w:contextualSpacing/>
    </w:pPr>
  </w:style>
  <w:style w:type="character" w:customStyle="1" w:styleId="a4">
    <w:name w:val="Абзац списка Знак"/>
    <w:aliases w:val="List_Paragraph Знак,Multilevel para_II Знак,List Paragraph1 Знак,Абзац списка1 Знак,Citation List Знак,본문(내용) Знак,List Paragraph (numbered (a)) Знак,11111 Знак,Абзац списка литеральный Знак,PAD Знак,ADB paragraph numbering Знак"/>
    <w:link w:val="a3"/>
    <w:qFormat/>
    <w:locked/>
    <w:rsid w:val="00061B37"/>
    <w:rPr>
      <w:rFonts w:ascii="Times New Roman" w:eastAsia="Times New Roman" w:hAnsi="Times New Roman" w:cs="Times New Roman"/>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Ainura Kenjekaraeva</cp:lastModifiedBy>
  <cp:revision>2</cp:revision>
  <cp:lastPrinted>2025-03-17T08:34:00Z</cp:lastPrinted>
  <dcterms:created xsi:type="dcterms:W3CDTF">2025-11-10T09:25:00Z</dcterms:created>
  <dcterms:modified xsi:type="dcterms:W3CDTF">2025-11-10T09:25:00Z</dcterms:modified>
</cp:coreProperties>
</file>