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2314" w14:textId="2BE748E5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Министерство </w:t>
      </w:r>
      <w:r w:rsidR="00572518">
        <w:rPr>
          <w:rFonts w:ascii="Times New Roman" w:hAnsi="Times New Roman" w:cs="Times New Roman"/>
          <w:b/>
          <w:sz w:val="24"/>
          <w:szCs w:val="24"/>
          <w:lang w:val="ru-RU"/>
        </w:rPr>
        <w:t>просвещения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Кыргызской Республики</w:t>
      </w:r>
    </w:p>
    <w:p w14:paraId="21D18C67" w14:textId="77777777" w:rsidR="00847115" w:rsidRDefault="00847115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F8A982" w14:textId="211D4CB9" w:rsidR="00DE4189" w:rsidRPr="00CA6ECE" w:rsidRDefault="001900C8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Проект «Образование для будущего»</w:t>
      </w:r>
      <w:r w:rsidR="00DE4189"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68BA1A4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C4DA03" w14:textId="46BB757C" w:rsidR="00DE4189" w:rsidRPr="0013184E" w:rsidRDefault="00DE4189" w:rsidP="00595623">
      <w:pPr>
        <w:spacing w:after="0"/>
        <w:jc w:val="center"/>
        <w:rPr>
          <w:b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Техническое задание № </w:t>
      </w:r>
      <w:bookmarkStart w:id="0" w:name="OLE_LINK3"/>
      <w:bookmarkStart w:id="1" w:name="OLE_LINK4"/>
      <w:r w:rsidR="00C72185" w:rsidRPr="00C72185">
        <w:rPr>
          <w:rFonts w:ascii="Times New Roman" w:hAnsi="Times New Roman" w:cs="Times New Roman"/>
          <w:b/>
          <w:sz w:val="24"/>
          <w:szCs w:val="24"/>
          <w:lang w:val="ru-RU"/>
        </w:rPr>
        <w:t>KG-MES-KR-ОС-IC-2025-1</w:t>
      </w:r>
    </w:p>
    <w:p w14:paraId="0BEC58DE" w14:textId="7AA9A532" w:rsidR="00DE4189" w:rsidRPr="00CA6ECE" w:rsidRDefault="00D01D0C" w:rsidP="00595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Hlk215570626"/>
      <w:bookmarkEnd w:id="0"/>
      <w:bookmarkEnd w:id="1"/>
      <w:r>
        <w:rPr>
          <w:rFonts w:ascii="Times New Roman" w:hAnsi="Times New Roman" w:cs="Times New Roman"/>
          <w:b/>
          <w:sz w:val="24"/>
          <w:szCs w:val="24"/>
          <w:lang w:val="ru-RU"/>
        </w:rPr>
        <w:t>Краткосрочный к</w:t>
      </w:r>
      <w:r w:rsidR="00572518">
        <w:rPr>
          <w:rFonts w:ascii="Times New Roman" w:hAnsi="Times New Roman" w:cs="Times New Roman"/>
          <w:b/>
          <w:sz w:val="24"/>
          <w:szCs w:val="24"/>
          <w:lang w:val="ru-RU"/>
        </w:rPr>
        <w:t>онсультант-бухгалтер по сопровождению программы 1С</w:t>
      </w:r>
    </w:p>
    <w:bookmarkEnd w:id="2"/>
    <w:p w14:paraId="051A03D6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11CB49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Введение</w:t>
      </w:r>
    </w:p>
    <w:p w14:paraId="0FB07F3F" w14:textId="4692EF1C" w:rsidR="00DE4189" w:rsidRPr="00CA6ECE" w:rsidRDefault="00241445" w:rsidP="0040293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В 2018 году Президент </w:t>
      </w:r>
      <w:r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 утвердил Национальную стратегию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Кыргызск</w:t>
      </w:r>
      <w:r>
        <w:rPr>
          <w:rFonts w:ascii="Times New Roman" w:hAnsi="Times New Roman" w:cs="Times New Roman"/>
          <w:sz w:val="24"/>
          <w:szCs w:val="24"/>
          <w:lang w:val="ru-RU"/>
        </w:rPr>
        <w:t>ой Республики на 2018–2040 годы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. Основная цель стратегии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>) повысить профессиональную квалификацию учителей. Последую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щие этапы развития прописаны в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Национальной стратегии развития сектора образования до 2030 года», в котором предусмотрены следующие приори</w:t>
      </w:r>
      <w:r>
        <w:rPr>
          <w:rFonts w:ascii="Times New Roman" w:hAnsi="Times New Roman" w:cs="Times New Roman"/>
          <w:sz w:val="24"/>
          <w:szCs w:val="24"/>
          <w:lang w:val="ru-RU"/>
        </w:rPr>
        <w:t>теты: (i) расширить доступ к дошкольному образованию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и повысить качество соответствующих услуг;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) укрепить систему оценивания: дети должны проходить </w:t>
      </w:r>
      <w:proofErr w:type="spellStart"/>
      <w:r w:rsidRPr="00CA6ECE">
        <w:rPr>
          <w:rFonts w:ascii="Times New Roman" w:hAnsi="Times New Roman" w:cs="Times New Roman"/>
          <w:sz w:val="24"/>
          <w:szCs w:val="24"/>
          <w:lang w:val="ru-RU"/>
        </w:rPr>
        <w:t>формативное</w:t>
      </w:r>
      <w:proofErr w:type="spellEnd"/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10E518F" w14:textId="77777777" w:rsidR="00DE4189" w:rsidRPr="00CA6ECE" w:rsidRDefault="00DE4189" w:rsidP="00DE4189">
      <w:pPr>
        <w:pStyle w:val="a3"/>
        <w:spacing w:after="0"/>
        <w:ind w:left="1080"/>
        <w:rPr>
          <w:b/>
          <w:szCs w:val="24"/>
          <w:lang w:val="ru-RU"/>
        </w:rPr>
      </w:pPr>
    </w:p>
    <w:p w14:paraId="1D5B7ADF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Цель и описание развития проекта</w:t>
      </w:r>
    </w:p>
    <w:p w14:paraId="59857F06" w14:textId="77777777" w:rsidR="00DE4189" w:rsidRPr="00CA6ECE" w:rsidRDefault="00DE4189" w:rsidP="00DE4189">
      <w:pPr>
        <w:spacing w:after="0"/>
        <w:rPr>
          <w:szCs w:val="24"/>
          <w:lang w:val="ru-RU"/>
        </w:rPr>
      </w:pPr>
    </w:p>
    <w:p w14:paraId="01F16B31" w14:textId="77777777" w:rsidR="00D443D8" w:rsidRPr="00CA6ECE" w:rsidRDefault="00D443D8" w:rsidP="00D443D8">
      <w:pPr>
        <w:spacing w:after="0"/>
        <w:jc w:val="both"/>
        <w:rPr>
          <w:rFonts w:ascii="Times New Roman" w:hAnsi="Times New Roman" w:cs="Times New Roman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проекта – оказание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содействия в достижении целей Национальной стратегии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Кыргызско</w:t>
      </w:r>
      <w:r>
        <w:rPr>
          <w:rFonts w:ascii="Times New Roman" w:hAnsi="Times New Roman" w:cs="Times New Roman"/>
          <w:sz w:val="24"/>
          <w:szCs w:val="24"/>
          <w:lang w:val="ru-RU"/>
        </w:rPr>
        <w:t>й Республики на 2018–2040 годы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в секторе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 счет расширения доступа к дошкольному образованию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не-когнитивных навыков и укрепить все три типа оценивания, изложенные в ПРСО 2026</w:t>
      </w:r>
      <w:r w:rsidRPr="00CA6ECE">
        <w:rPr>
          <w:rFonts w:ascii="Times New Roman" w:hAnsi="Times New Roman" w:cs="Times New Roman"/>
          <w:szCs w:val="24"/>
          <w:lang w:val="ru-RU"/>
        </w:rPr>
        <w:t>.</w:t>
      </w:r>
    </w:p>
    <w:p w14:paraId="25A9EBC7" w14:textId="77777777" w:rsidR="00D443D8" w:rsidRPr="00CA6ECE" w:rsidRDefault="00D443D8" w:rsidP="00D443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C6F4E2" w14:textId="77777777" w:rsidR="00D443D8" w:rsidRPr="00CA6ECE" w:rsidRDefault="00D443D8" w:rsidP="00D443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Проект состоит из двух компонентов, основной и компонент для поддержки реализации. </w:t>
      </w:r>
    </w:p>
    <w:p w14:paraId="25AD4670" w14:textId="77777777" w:rsidR="00D443D8" w:rsidRPr="00CA6ECE" w:rsidRDefault="00D443D8" w:rsidP="00D44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Компонент 1: Улучшение преподавания и обучения </w:t>
      </w:r>
    </w:p>
    <w:p w14:paraId="03740358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14B10A7B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66EBDD68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0199DEFD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1.2: Повышение эффективности работы учителей.</w:t>
      </w:r>
    </w:p>
    <w:p w14:paraId="070C3B39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7B48ACBB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1.3: Поддержка учебного процесса с помощью технологий.</w:t>
      </w:r>
    </w:p>
    <w:p w14:paraId="2E178206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56E3FA9E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Подкомпонент 1.4: Улучшение системы измерения результатов учебного процесса.</w:t>
      </w:r>
    </w:p>
    <w:p w14:paraId="03126275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7357DAEC" w14:textId="77777777" w:rsidR="00D443D8" w:rsidRPr="00CA6ECE" w:rsidRDefault="00D443D8" w:rsidP="00D443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en-GB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Компонент 2: Управление реализацией для достижения результатов</w:t>
      </w:r>
    </w:p>
    <w:p w14:paraId="70CD874B" w14:textId="0C768753" w:rsidR="00DE4189" w:rsidRDefault="00D443D8" w:rsidP="00D443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Цель этого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533E6EF6" w14:textId="77777777" w:rsidR="00DC6099" w:rsidRDefault="00DC6099" w:rsidP="00DE4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CC3A11" w14:textId="4CEA4AA5" w:rsidR="00DE4189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Цель и задачи</w:t>
      </w:r>
    </w:p>
    <w:p w14:paraId="60AA7645" w14:textId="77777777" w:rsidR="00D443D8" w:rsidRPr="00CA6ECE" w:rsidRDefault="00D443D8" w:rsidP="00DE4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DC4E5C" w14:textId="442AF3FD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5F9">
        <w:rPr>
          <w:rFonts w:ascii="Times New Roman" w:hAnsi="Times New Roman" w:cs="Times New Roman"/>
          <w:sz w:val="24"/>
          <w:szCs w:val="24"/>
          <w:lang w:val="ru-RU"/>
        </w:rPr>
        <w:t>Целью данно</w:t>
      </w:r>
      <w:r w:rsidR="0033797A">
        <w:rPr>
          <w:rFonts w:ascii="Times New Roman" w:hAnsi="Times New Roman" w:cs="Times New Roman"/>
          <w:sz w:val="24"/>
          <w:szCs w:val="24"/>
          <w:lang w:val="ru-RU"/>
        </w:rPr>
        <w:t>го задания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r w:rsidR="00A928BE">
        <w:rPr>
          <w:rFonts w:ascii="Times New Roman" w:hAnsi="Times New Roman" w:cs="Times New Roman"/>
          <w:sz w:val="24"/>
          <w:szCs w:val="24"/>
          <w:lang w:val="ru-RU"/>
        </w:rPr>
        <w:t xml:space="preserve">приведение в соответствие программы </w:t>
      </w:r>
      <w:r w:rsidR="007A5029" w:rsidRPr="000E7326">
        <w:rPr>
          <w:rFonts w:ascii="Times New Roman" w:hAnsi="Times New Roman" w:cs="Times New Roman"/>
          <w:sz w:val="24"/>
          <w:szCs w:val="24"/>
          <w:lang w:val="ru-RU"/>
        </w:rPr>
        <w:t xml:space="preserve">«1С-Бухгалтерия» </w:t>
      </w:r>
      <w:r w:rsidR="00A928BE">
        <w:rPr>
          <w:rFonts w:ascii="Times New Roman" w:hAnsi="Times New Roman" w:cs="Times New Roman"/>
          <w:sz w:val="24"/>
          <w:szCs w:val="24"/>
          <w:lang w:val="ru-RU"/>
        </w:rPr>
        <w:t>для полноценного сопровождения отчетов по проектам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B6CB07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97C0CE" w14:textId="77777777" w:rsidR="00DE4189" w:rsidRPr="00CA6ECE" w:rsidRDefault="00DE4189" w:rsidP="00DE41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Объем услуг</w:t>
      </w:r>
    </w:p>
    <w:p w14:paraId="59CC8304" w14:textId="29E33D51" w:rsidR="00DE4189" w:rsidRPr="00CA6ECE" w:rsidRDefault="007A2D64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>должен выполнить следующие задачи:</w:t>
      </w:r>
    </w:p>
    <w:p w14:paraId="15CB04C0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81FA7D" w14:textId="57039C5F" w:rsidR="00DE4189" w:rsidRPr="0087717C" w:rsidRDefault="00BD1045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87717C">
        <w:rPr>
          <w:rFonts w:eastAsiaTheme="minorHAnsi"/>
          <w:lang w:val="ru-RU"/>
        </w:rPr>
        <w:t>Проверить программу 1С «Бухгалтерия» для обоих проектов на полноту бухгалтерских данных и возможность формирования ключевых отчетов (</w:t>
      </w:r>
      <w:r>
        <w:rPr>
          <w:rFonts w:eastAsiaTheme="minorHAnsi"/>
        </w:rPr>
        <w:t>IFRs</w:t>
      </w:r>
      <w:r w:rsidRPr="0087717C">
        <w:rPr>
          <w:rFonts w:eastAsiaTheme="minorHAnsi"/>
          <w:lang w:val="ru-RU"/>
        </w:rPr>
        <w:t xml:space="preserve"> </w:t>
      </w:r>
      <w:r>
        <w:rPr>
          <w:rFonts w:eastAsiaTheme="minorHAnsi"/>
          <w:lang w:val="ru-RU"/>
        </w:rPr>
        <w:t xml:space="preserve">и </w:t>
      </w:r>
      <w:proofErr w:type="spellStart"/>
      <w:r>
        <w:rPr>
          <w:rFonts w:eastAsiaTheme="minorHAnsi"/>
        </w:rPr>
        <w:t>SoEs</w:t>
      </w:r>
      <w:proofErr w:type="spellEnd"/>
      <w:r w:rsidRPr="0087717C">
        <w:rPr>
          <w:rFonts w:eastAsiaTheme="minorHAnsi"/>
          <w:lang w:val="ru-RU"/>
        </w:rPr>
        <w:t>)</w:t>
      </w:r>
      <w:r w:rsidR="00DE4189" w:rsidRPr="00CA6ECE">
        <w:rPr>
          <w:rFonts w:eastAsiaTheme="minorHAnsi"/>
          <w:lang w:val="ru-RU"/>
        </w:rPr>
        <w:t xml:space="preserve">; </w:t>
      </w:r>
    </w:p>
    <w:p w14:paraId="032BB94C" w14:textId="2B2A07A8" w:rsidR="00BD1045" w:rsidRPr="00CA6ECE" w:rsidRDefault="00BD1045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87717C">
        <w:rPr>
          <w:rFonts w:eastAsiaTheme="minorHAnsi"/>
          <w:lang w:val="ru-RU"/>
        </w:rPr>
        <w:t xml:space="preserve">Внести все недостающие бухгалтерские данные в </w:t>
      </w:r>
      <w:r w:rsidR="00471D23" w:rsidRPr="00AB13EC">
        <w:rPr>
          <w:rFonts w:eastAsiaTheme="minorHAnsi"/>
          <w:lang w:val="ru-RU"/>
        </w:rPr>
        <w:t>программу 1С «Бухгалтерия»</w:t>
      </w:r>
      <w:r w:rsidRPr="0087717C">
        <w:rPr>
          <w:rFonts w:eastAsiaTheme="minorHAnsi"/>
          <w:lang w:val="ru-RU"/>
        </w:rPr>
        <w:t>;</w:t>
      </w:r>
    </w:p>
    <w:p w14:paraId="65EF9F7C" w14:textId="09AD4467" w:rsidR="00DE4189" w:rsidRDefault="00BD1045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 w:rsidRPr="0087717C">
        <w:rPr>
          <w:lang w:val="ru-RU"/>
        </w:rPr>
        <w:t xml:space="preserve">Проанализировать критические проблемы, которые необходимо исправить/доработать для разработчиков программы </w:t>
      </w:r>
      <w:r w:rsidRPr="00BD1045">
        <w:rPr>
          <w:lang w:val="en-GB"/>
        </w:rPr>
        <w:t>Revers</w:t>
      </w:r>
      <w:r w:rsidRPr="0087717C">
        <w:rPr>
          <w:lang w:val="ru-RU"/>
        </w:rPr>
        <w:t xml:space="preserve"> </w:t>
      </w:r>
      <w:r w:rsidRPr="00BD1045">
        <w:rPr>
          <w:lang w:val="en-GB"/>
        </w:rPr>
        <w:t>Group</w:t>
      </w:r>
      <w:r w:rsidRPr="0087717C">
        <w:rPr>
          <w:lang w:val="ru-RU"/>
        </w:rPr>
        <w:t xml:space="preserve"> в текущей конфигурации </w:t>
      </w:r>
      <w:r w:rsidR="00471D23" w:rsidRPr="00AB13EC">
        <w:rPr>
          <w:rFonts w:eastAsiaTheme="minorHAnsi"/>
          <w:lang w:val="ru-RU"/>
        </w:rPr>
        <w:t>программ</w:t>
      </w:r>
      <w:r w:rsidR="00471D23">
        <w:rPr>
          <w:rFonts w:eastAsiaTheme="minorHAnsi"/>
          <w:lang w:val="ru-RU"/>
        </w:rPr>
        <w:t>ы</w:t>
      </w:r>
      <w:r w:rsidR="00471D23" w:rsidRPr="00AB13EC">
        <w:rPr>
          <w:rFonts w:eastAsiaTheme="minorHAnsi"/>
          <w:lang w:val="ru-RU"/>
        </w:rPr>
        <w:t xml:space="preserve"> </w:t>
      </w:r>
      <w:r w:rsidRPr="0087717C">
        <w:rPr>
          <w:lang w:val="ru-RU"/>
        </w:rPr>
        <w:t>8.3</w:t>
      </w:r>
      <w:r w:rsidR="000E1C41">
        <w:rPr>
          <w:lang w:val="ru-RU"/>
        </w:rPr>
        <w:t>;</w:t>
      </w:r>
    </w:p>
    <w:p w14:paraId="5E109ED7" w14:textId="4C4030D1" w:rsidR="000E1C41" w:rsidRDefault="00BD1045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 w:rsidRPr="0087717C">
        <w:rPr>
          <w:lang w:val="ru-RU"/>
        </w:rPr>
        <w:t xml:space="preserve">Совместно с </w:t>
      </w:r>
      <w:r w:rsidR="00F711F0">
        <w:rPr>
          <w:lang w:val="ru-RU"/>
        </w:rPr>
        <w:t>«Реверс Груп»</w:t>
      </w:r>
      <w:r w:rsidRPr="0087717C">
        <w:rPr>
          <w:lang w:val="ru-RU"/>
        </w:rPr>
        <w:t xml:space="preserve"> доработать и обеспечить внесение необходимых изменений в программу для формирования всех </w:t>
      </w:r>
      <w:r>
        <w:rPr>
          <w:lang w:val="ru-RU"/>
        </w:rPr>
        <w:t xml:space="preserve">необходимых </w:t>
      </w:r>
      <w:r w:rsidRPr="0087717C">
        <w:rPr>
          <w:lang w:val="ru-RU"/>
        </w:rPr>
        <w:t>отчетов по проекту</w:t>
      </w:r>
      <w:r w:rsidR="000E1C41">
        <w:rPr>
          <w:lang w:val="ru-RU"/>
        </w:rPr>
        <w:t xml:space="preserve">; </w:t>
      </w:r>
    </w:p>
    <w:p w14:paraId="0A10D45B" w14:textId="1B822799" w:rsidR="000E1C41" w:rsidRDefault="000E1C41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 w:rsidRPr="006C5298">
        <w:rPr>
          <w:lang w:val="ru-RU"/>
        </w:rPr>
        <w:lastRenderedPageBreak/>
        <w:t xml:space="preserve">Консультант в течение 3 месяцев </w:t>
      </w:r>
      <w:r w:rsidR="00807869" w:rsidRPr="006C5298">
        <w:rPr>
          <w:lang w:val="ru-RU"/>
        </w:rPr>
        <w:t>совместно с вновь нанятым Финансовым менеджером ОКП, «Реверс Груп» обеспечит работу для успешного завершения проектов</w:t>
      </w:r>
      <w:r w:rsidR="00807869">
        <w:rPr>
          <w:lang w:val="ru-RU"/>
        </w:rPr>
        <w:t xml:space="preserve">; </w:t>
      </w:r>
    </w:p>
    <w:p w14:paraId="613F6FF3" w14:textId="0F486F72" w:rsidR="00807869" w:rsidRDefault="0080786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>
        <w:rPr>
          <w:lang w:val="ru-RU"/>
        </w:rPr>
        <w:t xml:space="preserve">Консультант предоставит ежемесячный отчет о проделанной работе. </w:t>
      </w:r>
    </w:p>
    <w:p w14:paraId="34C63D0D" w14:textId="77777777" w:rsidR="00DE4189" w:rsidRPr="000E6FAA" w:rsidRDefault="00DE4189" w:rsidP="00DE4189">
      <w:pPr>
        <w:pStyle w:val="2"/>
        <w:numPr>
          <w:ilvl w:val="0"/>
          <w:numId w:val="0"/>
        </w:numPr>
        <w:ind w:left="426"/>
        <w:contextualSpacing w:val="0"/>
        <w:jc w:val="both"/>
        <w:rPr>
          <w:lang w:val="ru-RU"/>
        </w:rPr>
      </w:pPr>
    </w:p>
    <w:p w14:paraId="3420EFDE" w14:textId="77777777" w:rsidR="00DE4189" w:rsidRPr="00CA6ECE" w:rsidRDefault="00DE4189" w:rsidP="00DE4189">
      <w:pPr>
        <w:pStyle w:val="a3"/>
        <w:suppressAutoHyphens w:val="0"/>
        <w:spacing w:after="200" w:line="276" w:lineRule="auto"/>
        <w:ind w:left="1080"/>
        <w:rPr>
          <w:rFonts w:eastAsiaTheme="minorHAnsi"/>
          <w:szCs w:val="24"/>
          <w:lang w:val="ru-RU"/>
        </w:rPr>
      </w:pPr>
    </w:p>
    <w:p w14:paraId="6E9EF0D0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Продолжительность задания</w:t>
      </w:r>
    </w:p>
    <w:p w14:paraId="62893B3F" w14:textId="77777777" w:rsidR="00DE4189" w:rsidRPr="00CA6ECE" w:rsidRDefault="00DE4189" w:rsidP="00DE4189">
      <w:pPr>
        <w:pStyle w:val="a3"/>
        <w:spacing w:after="0"/>
        <w:ind w:left="142"/>
        <w:rPr>
          <w:rFonts w:eastAsiaTheme="minorHAnsi"/>
          <w:b/>
          <w:bCs/>
          <w:szCs w:val="24"/>
          <w:lang w:val="ru-RU"/>
        </w:rPr>
      </w:pPr>
    </w:p>
    <w:p w14:paraId="45B2B814" w14:textId="23636D9F" w:rsidR="00DE4189" w:rsidRDefault="00DE4189" w:rsidP="00DE4189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Планируемая продолжительность задания составляет </w:t>
      </w:r>
      <w:r w:rsidR="003B111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119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35D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78FA3B" w14:textId="77777777" w:rsidR="008E3F7C" w:rsidRPr="00CA6ECE" w:rsidRDefault="008E3F7C" w:rsidP="00DE4189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4CA916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Условия выполнения задания</w:t>
      </w:r>
    </w:p>
    <w:p w14:paraId="3BFF9852" w14:textId="77777777" w:rsidR="00DE4189" w:rsidRPr="00CA6ECE" w:rsidRDefault="00DE4189" w:rsidP="00DE4189">
      <w:pPr>
        <w:pStyle w:val="a3"/>
        <w:spacing w:after="0"/>
        <w:ind w:left="284"/>
        <w:rPr>
          <w:rFonts w:eastAsiaTheme="minorHAnsi"/>
          <w:szCs w:val="24"/>
          <w:lang w:val="ru-RU"/>
        </w:rPr>
      </w:pPr>
    </w:p>
    <w:p w14:paraId="578347D9" w14:textId="2D580316" w:rsidR="00DE4189" w:rsidRDefault="00DE4189" w:rsidP="00DE4189">
      <w:pPr>
        <w:pStyle w:val="a5"/>
        <w:shd w:val="clear" w:color="auto" w:fill="FFFFFF"/>
        <w:spacing w:before="0" w:beforeAutospacing="0" w:after="0" w:afterAutospacing="0"/>
        <w:jc w:val="both"/>
      </w:pPr>
      <w:r w:rsidRPr="00114778">
        <w:rPr>
          <w:color w:val="000000"/>
        </w:rPr>
        <w:t>Во время выполнения своих полномочий</w:t>
      </w:r>
      <w:r>
        <w:rPr>
          <w:color w:val="000000"/>
        </w:rPr>
        <w:t xml:space="preserve"> </w:t>
      </w:r>
      <w:r w:rsidR="00E96044">
        <w:rPr>
          <w:color w:val="000000"/>
        </w:rPr>
        <w:t>Консультант</w:t>
      </w:r>
      <w:r w:rsidRPr="00287E55">
        <w:rPr>
          <w:color w:val="000000"/>
        </w:rPr>
        <w:t xml:space="preserve"> </w:t>
      </w:r>
      <w:r w:rsidRPr="00287E55">
        <w:t>будет регулярно</w:t>
      </w:r>
      <w:r w:rsidRPr="00CA6ECE">
        <w:t xml:space="preserve"> отчитываться перед </w:t>
      </w:r>
      <w:r w:rsidR="007347EC" w:rsidRPr="009A1F5D">
        <w:t>финансовым</w:t>
      </w:r>
      <w:r w:rsidR="000256E5" w:rsidRPr="009A1F5D">
        <w:t xml:space="preserve"> </w:t>
      </w:r>
      <w:r w:rsidR="00A928BE" w:rsidRPr="009A1F5D">
        <w:t>менеджер</w:t>
      </w:r>
      <w:r w:rsidR="007347EC" w:rsidRPr="009A1F5D">
        <w:t>ом</w:t>
      </w:r>
      <w:r>
        <w:t xml:space="preserve"> ОКП,</w:t>
      </w:r>
      <w:r w:rsidRPr="00CA6ECE">
        <w:t xml:space="preserve"> и </w:t>
      </w:r>
      <w:r w:rsidR="000256E5">
        <w:t xml:space="preserve">предоставит </w:t>
      </w:r>
      <w:r w:rsidRPr="00CA6ECE">
        <w:t xml:space="preserve">отчет о </w:t>
      </w:r>
      <w:r w:rsidR="00EE5E8A">
        <w:t xml:space="preserve">проделанной </w:t>
      </w:r>
      <w:r w:rsidR="000256E5">
        <w:t>работ</w:t>
      </w:r>
      <w:r w:rsidR="00EE5E8A">
        <w:t>е</w:t>
      </w:r>
      <w:r w:rsidRPr="00CA6ECE">
        <w:t xml:space="preserve"> </w:t>
      </w:r>
      <w:r w:rsidR="000256E5">
        <w:t>и.о. менеджер</w:t>
      </w:r>
      <w:r w:rsidR="006C5298">
        <w:t>у</w:t>
      </w:r>
      <w:r>
        <w:t xml:space="preserve"> ОКП</w:t>
      </w:r>
      <w:r w:rsidRPr="00CA6ECE">
        <w:t>.</w:t>
      </w:r>
    </w:p>
    <w:p w14:paraId="6268234D" w14:textId="77777777" w:rsidR="00DE4189" w:rsidRPr="00CA6ECE" w:rsidRDefault="00DE4189" w:rsidP="00DE4189">
      <w:pPr>
        <w:pStyle w:val="a5"/>
        <w:shd w:val="clear" w:color="auto" w:fill="FFFFFF"/>
        <w:spacing w:before="0" w:beforeAutospacing="0" w:after="0" w:afterAutospacing="0"/>
        <w:jc w:val="both"/>
      </w:pPr>
    </w:p>
    <w:p w14:paraId="7331CAB9" w14:textId="7D154D0F" w:rsidR="00DE4189" w:rsidRPr="000E4672" w:rsidRDefault="005E045A" w:rsidP="00DE4189">
      <w:pPr>
        <w:pStyle w:val="a3"/>
        <w:numPr>
          <w:ilvl w:val="0"/>
          <w:numId w:val="11"/>
        </w:numPr>
        <w:spacing w:after="0"/>
        <w:ind w:left="567" w:hanging="567"/>
        <w:rPr>
          <w:rFonts w:eastAsiaTheme="minorHAnsi"/>
          <w:b/>
          <w:bCs/>
          <w:szCs w:val="24"/>
          <w:lang w:val="ru-RU"/>
        </w:rPr>
      </w:pPr>
      <w:r w:rsidRPr="000E4672">
        <w:rPr>
          <w:rFonts w:eastAsiaTheme="minorHAnsi"/>
          <w:b/>
          <w:bCs/>
          <w:szCs w:val="24"/>
          <w:lang w:val="ru-RU"/>
        </w:rPr>
        <w:t xml:space="preserve"> </w:t>
      </w:r>
      <w:r w:rsidR="00DE4189" w:rsidRPr="000E4672">
        <w:rPr>
          <w:rFonts w:eastAsiaTheme="minorHAnsi"/>
          <w:b/>
          <w:bCs/>
          <w:szCs w:val="24"/>
          <w:lang w:val="ru-RU"/>
        </w:rPr>
        <w:t>Квалификационные требования и критерии оценки:</w:t>
      </w:r>
    </w:p>
    <w:p w14:paraId="583B05C1" w14:textId="77777777" w:rsidR="00DE4189" w:rsidRPr="00CA6ECE" w:rsidRDefault="00DE4189" w:rsidP="00DE4189">
      <w:pPr>
        <w:pStyle w:val="a3"/>
        <w:spacing w:after="0"/>
        <w:ind w:left="1080"/>
        <w:rPr>
          <w:rFonts w:eastAsiaTheme="minorHAnsi"/>
          <w:b/>
          <w:bCs/>
          <w:szCs w:val="24"/>
          <w:lang w:val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7233"/>
        <w:gridCol w:w="1224"/>
      </w:tblGrid>
      <w:tr w:rsidR="00D77B03" w:rsidRPr="000E7326" w14:paraId="22941A36" w14:textId="3F642D9C" w:rsidTr="00A641D4">
        <w:tc>
          <w:tcPr>
            <w:tcW w:w="564" w:type="dxa"/>
          </w:tcPr>
          <w:p w14:paraId="539F5531" w14:textId="6DA71A99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3" w:type="dxa"/>
          </w:tcPr>
          <w:p w14:paraId="1125C141" w14:textId="653CC942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_Hlk215570654"/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 образование в сфере бухгалтерского учета, финансов, экономики </w:t>
            </w:r>
            <w:r w:rsidR="00A64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аудита </w:t>
            </w:r>
            <w:bookmarkEnd w:id="3"/>
          </w:p>
        </w:tc>
        <w:tc>
          <w:tcPr>
            <w:tcW w:w="1224" w:type="dxa"/>
          </w:tcPr>
          <w:p w14:paraId="013690D1" w14:textId="518CE0DD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6BFE0A98" w14:textId="0817CEE8" w:rsidTr="00A641D4">
        <w:tc>
          <w:tcPr>
            <w:tcW w:w="564" w:type="dxa"/>
          </w:tcPr>
          <w:p w14:paraId="26BE4231" w14:textId="3EB44C4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3" w:type="dxa"/>
          </w:tcPr>
          <w:p w14:paraId="78934E8E" w14:textId="384A8A4B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Hlk215570665"/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806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работы </w:t>
            </w:r>
            <w:r w:rsidR="00897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финансовым менеджером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End w:id="4"/>
          </w:p>
        </w:tc>
        <w:tc>
          <w:tcPr>
            <w:tcW w:w="1224" w:type="dxa"/>
          </w:tcPr>
          <w:p w14:paraId="1469618B" w14:textId="3E693376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2AC7AEF" w14:textId="5D4468E8" w:rsidTr="00A641D4">
        <w:tc>
          <w:tcPr>
            <w:tcW w:w="564" w:type="dxa"/>
          </w:tcPr>
          <w:p w14:paraId="0BE95D49" w14:textId="25E01565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33" w:type="dxa"/>
          </w:tcPr>
          <w:p w14:paraId="71F54FB5" w14:textId="66213534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215570679"/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3 лет работы в международных проектах </w:t>
            </w:r>
            <w:bookmarkEnd w:id="5"/>
          </w:p>
        </w:tc>
        <w:tc>
          <w:tcPr>
            <w:tcW w:w="1224" w:type="dxa"/>
          </w:tcPr>
          <w:p w14:paraId="247968F8" w14:textId="3ACD5DCC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D77B03" w:rsidRPr="000E7326" w14:paraId="381853C1" w14:textId="4FFE3226" w:rsidTr="00A641D4">
        <w:tc>
          <w:tcPr>
            <w:tcW w:w="564" w:type="dxa"/>
          </w:tcPr>
          <w:p w14:paraId="7DF4EC40" w14:textId="20A17AF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33" w:type="dxa"/>
          </w:tcPr>
          <w:p w14:paraId="1E391459" w14:textId="72F3A38F" w:rsidR="00D77B03" w:rsidRPr="000E7326" w:rsidRDefault="001A3C4B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_Hlk21557069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Опыт работы с компаниями по сопровождению программы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«1С-Бухгалтерия»</w:t>
            </w:r>
            <w:r w:rsidR="000F53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0F5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 налогового законодательства КР</w:t>
            </w:r>
            <w:r w:rsidR="00D77B03"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End w:id="6"/>
          </w:p>
        </w:tc>
        <w:tc>
          <w:tcPr>
            <w:tcW w:w="1224" w:type="dxa"/>
          </w:tcPr>
          <w:p w14:paraId="65D6C2AE" w14:textId="0AD56622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7333E63" w14:textId="5175455F" w:rsidTr="00A641D4">
        <w:tc>
          <w:tcPr>
            <w:tcW w:w="564" w:type="dxa"/>
          </w:tcPr>
          <w:p w14:paraId="1851DA5F" w14:textId="6DF817B2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33" w:type="dxa"/>
          </w:tcPr>
          <w:p w14:paraId="42BF8CB8" w14:textId="05A3A490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_Hlk215570717"/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Компьютерные навыки, в частности, программы «1С-Бухгалтерия» и пакета программ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3C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End w:id="7"/>
          </w:p>
        </w:tc>
        <w:tc>
          <w:tcPr>
            <w:tcW w:w="1224" w:type="dxa"/>
          </w:tcPr>
          <w:p w14:paraId="1AF338BD" w14:textId="7453BCE7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5C13CA14" w14:textId="057C8784" w:rsidTr="00A641D4">
        <w:tc>
          <w:tcPr>
            <w:tcW w:w="564" w:type="dxa"/>
          </w:tcPr>
          <w:p w14:paraId="23ED2792" w14:textId="61B1F50F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33" w:type="dxa"/>
          </w:tcPr>
          <w:p w14:paraId="12ED8F49" w14:textId="434B9617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_Hlk215570734"/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Отличное владение русским языком, знание кыргызского и английского языков является преимуществом </w:t>
            </w:r>
            <w:bookmarkEnd w:id="8"/>
          </w:p>
        </w:tc>
        <w:tc>
          <w:tcPr>
            <w:tcW w:w="1224" w:type="dxa"/>
          </w:tcPr>
          <w:p w14:paraId="15677426" w14:textId="62CB7664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5A62F1" w:rsidRPr="000E7326" w14:paraId="109CFD05" w14:textId="77777777" w:rsidTr="00A641D4">
        <w:tc>
          <w:tcPr>
            <w:tcW w:w="564" w:type="dxa"/>
          </w:tcPr>
          <w:p w14:paraId="438FDCF1" w14:textId="77777777" w:rsidR="005A62F1" w:rsidRDefault="005A62F1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33" w:type="dxa"/>
          </w:tcPr>
          <w:p w14:paraId="011BE198" w14:textId="394120A7" w:rsidR="005A62F1" w:rsidRPr="00076FA3" w:rsidRDefault="005A62F1" w:rsidP="000E7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224" w:type="dxa"/>
          </w:tcPr>
          <w:p w14:paraId="25AA481B" w14:textId="44DA33F5" w:rsidR="005A62F1" w:rsidRPr="00076FA3" w:rsidRDefault="005A62F1" w:rsidP="005A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207AAC3D" w14:textId="77777777" w:rsidR="00DE4189" w:rsidRPr="00CA6ECE" w:rsidRDefault="00DE4189" w:rsidP="00DE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6B6298" w14:textId="77777777" w:rsidR="00DE4189" w:rsidRPr="00770F4A" w:rsidRDefault="00DE4189" w:rsidP="0064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E4189" w:rsidRPr="00770F4A" w:rsidSect="006751EC">
      <w:footerReference w:type="even" r:id="rId7"/>
      <w:footerReference w:type="default" r:id="rId8"/>
      <w:footerReference w:type="firs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376" w14:textId="77777777" w:rsidR="00260A6A" w:rsidRDefault="00260A6A" w:rsidP="00BD1045">
      <w:pPr>
        <w:spacing w:after="0" w:line="240" w:lineRule="auto"/>
      </w:pPr>
      <w:r>
        <w:separator/>
      </w:r>
    </w:p>
  </w:endnote>
  <w:endnote w:type="continuationSeparator" w:id="0">
    <w:p w14:paraId="3B25E463" w14:textId="77777777" w:rsidR="00260A6A" w:rsidRDefault="00260A6A" w:rsidP="00BD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5B0" w14:textId="32E8ADC6" w:rsidR="00BD1045" w:rsidRDefault="00BD10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5F461F" wp14:editId="1CB0C5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57505"/>
              <wp:effectExtent l="0" t="0" r="0" b="0"/>
              <wp:wrapNone/>
              <wp:docPr id="678298669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FEABD" w14:textId="0EBD2822" w:rsidR="00BD1045" w:rsidRPr="00BD1045" w:rsidRDefault="00BD1045" w:rsidP="00BD10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10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F46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" filled="f" stroked="f">
              <v:textbox style="mso-fit-shape-to-text:t" inset="0,0,20pt,15pt">
                <w:txbxContent>
                  <w:p w14:paraId="245FEABD" w14:textId="0EBD2822" w:rsidR="00BD1045" w:rsidRPr="00BD1045" w:rsidRDefault="00BD1045" w:rsidP="00BD10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10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D07B" w14:textId="65E8CD1C" w:rsidR="00BD1045" w:rsidRDefault="00BD10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119D10" wp14:editId="123F4D1E">
              <wp:simplePos x="9144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57505"/>
              <wp:effectExtent l="0" t="0" r="0" b="0"/>
              <wp:wrapNone/>
              <wp:docPr id="1067144148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BDBF" w14:textId="53B42898" w:rsidR="00BD1045" w:rsidRPr="00BD1045" w:rsidRDefault="00BD1045" w:rsidP="00BD10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10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19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" filled="f" stroked="f">
              <v:textbox style="mso-fit-shape-to-text:t" inset="0,0,20pt,15pt">
                <w:txbxContent>
                  <w:p w14:paraId="5998BDBF" w14:textId="53B42898" w:rsidR="00BD1045" w:rsidRPr="00BD1045" w:rsidRDefault="00BD1045" w:rsidP="00BD10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10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0937" w14:textId="711ED0FB" w:rsidR="00BD1045" w:rsidRDefault="00BD10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41BA1" wp14:editId="775F7D6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57505"/>
              <wp:effectExtent l="0" t="0" r="0" b="0"/>
              <wp:wrapNone/>
              <wp:docPr id="1316351130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19CCE" w14:textId="67094D85" w:rsidR="00BD1045" w:rsidRPr="00BD1045" w:rsidRDefault="00BD1045" w:rsidP="00BD10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10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41B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" filled="f" stroked="f">
              <v:textbox style="mso-fit-shape-to-text:t" inset="0,0,20pt,15pt">
                <w:txbxContent>
                  <w:p w14:paraId="24A19CCE" w14:textId="67094D85" w:rsidR="00BD1045" w:rsidRPr="00BD1045" w:rsidRDefault="00BD1045" w:rsidP="00BD10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104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3ED7" w14:textId="77777777" w:rsidR="00260A6A" w:rsidRDefault="00260A6A" w:rsidP="00BD1045">
      <w:pPr>
        <w:spacing w:after="0" w:line="240" w:lineRule="auto"/>
      </w:pPr>
      <w:r>
        <w:separator/>
      </w:r>
    </w:p>
  </w:footnote>
  <w:footnote w:type="continuationSeparator" w:id="0">
    <w:p w14:paraId="15B57954" w14:textId="77777777" w:rsidR="00260A6A" w:rsidRDefault="00260A6A" w:rsidP="00BD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4C615AA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9E6F05"/>
    <w:multiLevelType w:val="hybridMultilevel"/>
    <w:tmpl w:val="E362BCCC"/>
    <w:lvl w:ilvl="0" w:tplc="351AA4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D82"/>
    <w:multiLevelType w:val="hybridMultilevel"/>
    <w:tmpl w:val="ECD8C9F4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2168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426"/>
    <w:multiLevelType w:val="hybridMultilevel"/>
    <w:tmpl w:val="437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4ED3"/>
    <w:multiLevelType w:val="hybridMultilevel"/>
    <w:tmpl w:val="3A6458D6"/>
    <w:lvl w:ilvl="0" w:tplc="07C0A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A605C"/>
    <w:multiLevelType w:val="hybridMultilevel"/>
    <w:tmpl w:val="B950DF36"/>
    <w:lvl w:ilvl="0" w:tplc="AE72F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F6975"/>
    <w:multiLevelType w:val="hybridMultilevel"/>
    <w:tmpl w:val="FC0C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0A0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401E"/>
    <w:multiLevelType w:val="hybridMultilevel"/>
    <w:tmpl w:val="68480BC2"/>
    <w:lvl w:ilvl="0" w:tplc="B35C7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67F8D"/>
    <w:multiLevelType w:val="hybridMultilevel"/>
    <w:tmpl w:val="9314CD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3353C"/>
    <w:multiLevelType w:val="hybridMultilevel"/>
    <w:tmpl w:val="E768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371683">
    <w:abstractNumId w:val="14"/>
  </w:num>
  <w:num w:numId="2" w16cid:durableId="813373255">
    <w:abstractNumId w:val="16"/>
  </w:num>
  <w:num w:numId="3" w16cid:durableId="1680037408">
    <w:abstractNumId w:val="8"/>
  </w:num>
  <w:num w:numId="4" w16cid:durableId="216547696">
    <w:abstractNumId w:val="4"/>
  </w:num>
  <w:num w:numId="5" w16cid:durableId="758448383">
    <w:abstractNumId w:val="12"/>
  </w:num>
  <w:num w:numId="6" w16cid:durableId="671376459">
    <w:abstractNumId w:val="2"/>
  </w:num>
  <w:num w:numId="7" w16cid:durableId="973173627">
    <w:abstractNumId w:val="0"/>
  </w:num>
  <w:num w:numId="8" w16cid:durableId="878203991">
    <w:abstractNumId w:val="11"/>
  </w:num>
  <w:num w:numId="9" w16cid:durableId="1894542689">
    <w:abstractNumId w:val="13"/>
  </w:num>
  <w:num w:numId="10" w16cid:durableId="276371217">
    <w:abstractNumId w:val="6"/>
  </w:num>
  <w:num w:numId="11" w16cid:durableId="1271202395">
    <w:abstractNumId w:val="1"/>
  </w:num>
  <w:num w:numId="12" w16cid:durableId="1921013946">
    <w:abstractNumId w:val="15"/>
  </w:num>
  <w:num w:numId="13" w16cid:durableId="465589900">
    <w:abstractNumId w:val="3"/>
  </w:num>
  <w:num w:numId="14" w16cid:durableId="2048871866">
    <w:abstractNumId w:val="10"/>
  </w:num>
  <w:num w:numId="15" w16cid:durableId="12372009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0530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69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4"/>
    <w:rsid w:val="0001077C"/>
    <w:rsid w:val="000256E5"/>
    <w:rsid w:val="000321DC"/>
    <w:rsid w:val="00033F97"/>
    <w:rsid w:val="0003446F"/>
    <w:rsid w:val="00046BA5"/>
    <w:rsid w:val="00061656"/>
    <w:rsid w:val="00076FA3"/>
    <w:rsid w:val="000E1C41"/>
    <w:rsid w:val="000E457F"/>
    <w:rsid w:val="000E4672"/>
    <w:rsid w:val="000E5A27"/>
    <w:rsid w:val="000E6FAA"/>
    <w:rsid w:val="000E7326"/>
    <w:rsid w:val="000F53DF"/>
    <w:rsid w:val="0013184E"/>
    <w:rsid w:val="00135321"/>
    <w:rsid w:val="00142561"/>
    <w:rsid w:val="00175B9D"/>
    <w:rsid w:val="001900C8"/>
    <w:rsid w:val="001A3C4B"/>
    <w:rsid w:val="001D561F"/>
    <w:rsid w:val="002057CA"/>
    <w:rsid w:val="00241445"/>
    <w:rsid w:val="00254461"/>
    <w:rsid w:val="00260A6A"/>
    <w:rsid w:val="0028268F"/>
    <w:rsid w:val="002827CA"/>
    <w:rsid w:val="00287E55"/>
    <w:rsid w:val="002B6BBF"/>
    <w:rsid w:val="002F4202"/>
    <w:rsid w:val="0033797A"/>
    <w:rsid w:val="00344C57"/>
    <w:rsid w:val="0036500B"/>
    <w:rsid w:val="0037288D"/>
    <w:rsid w:val="003B1119"/>
    <w:rsid w:val="003C6574"/>
    <w:rsid w:val="003D2725"/>
    <w:rsid w:val="003E355E"/>
    <w:rsid w:val="00402936"/>
    <w:rsid w:val="00433AE5"/>
    <w:rsid w:val="00435DBB"/>
    <w:rsid w:val="004375F9"/>
    <w:rsid w:val="00463A64"/>
    <w:rsid w:val="00471D23"/>
    <w:rsid w:val="00481AF6"/>
    <w:rsid w:val="00486C8E"/>
    <w:rsid w:val="004B1846"/>
    <w:rsid w:val="004B2418"/>
    <w:rsid w:val="004D330B"/>
    <w:rsid w:val="005052FC"/>
    <w:rsid w:val="00512511"/>
    <w:rsid w:val="00525386"/>
    <w:rsid w:val="00533A99"/>
    <w:rsid w:val="00544917"/>
    <w:rsid w:val="0055722B"/>
    <w:rsid w:val="005704FE"/>
    <w:rsid w:val="00572518"/>
    <w:rsid w:val="00593E8B"/>
    <w:rsid w:val="00595623"/>
    <w:rsid w:val="00595CA1"/>
    <w:rsid w:val="005A62F1"/>
    <w:rsid w:val="005C7BA1"/>
    <w:rsid w:val="005E01C1"/>
    <w:rsid w:val="005E045A"/>
    <w:rsid w:val="00603F8A"/>
    <w:rsid w:val="0060542C"/>
    <w:rsid w:val="006218FF"/>
    <w:rsid w:val="0063291A"/>
    <w:rsid w:val="0064235F"/>
    <w:rsid w:val="00657209"/>
    <w:rsid w:val="00675129"/>
    <w:rsid w:val="006B6182"/>
    <w:rsid w:val="006C5298"/>
    <w:rsid w:val="00727E82"/>
    <w:rsid w:val="007347EC"/>
    <w:rsid w:val="00761BFF"/>
    <w:rsid w:val="00770F4A"/>
    <w:rsid w:val="00774099"/>
    <w:rsid w:val="007771C9"/>
    <w:rsid w:val="00793426"/>
    <w:rsid w:val="007A2D64"/>
    <w:rsid w:val="007A5029"/>
    <w:rsid w:val="007C1309"/>
    <w:rsid w:val="007D22E6"/>
    <w:rsid w:val="007F4D2A"/>
    <w:rsid w:val="007F772C"/>
    <w:rsid w:val="008067F3"/>
    <w:rsid w:val="00807869"/>
    <w:rsid w:val="00837017"/>
    <w:rsid w:val="00847115"/>
    <w:rsid w:val="00874E7F"/>
    <w:rsid w:val="0087717C"/>
    <w:rsid w:val="00894C38"/>
    <w:rsid w:val="0089786B"/>
    <w:rsid w:val="008C5E7E"/>
    <w:rsid w:val="008E3F7C"/>
    <w:rsid w:val="008E656B"/>
    <w:rsid w:val="00987B36"/>
    <w:rsid w:val="00991DC6"/>
    <w:rsid w:val="009A1F5D"/>
    <w:rsid w:val="009C5877"/>
    <w:rsid w:val="009C5D0F"/>
    <w:rsid w:val="00A15E03"/>
    <w:rsid w:val="00A21425"/>
    <w:rsid w:val="00A51977"/>
    <w:rsid w:val="00A641D4"/>
    <w:rsid w:val="00A660B6"/>
    <w:rsid w:val="00A92071"/>
    <w:rsid w:val="00A928BE"/>
    <w:rsid w:val="00AF2B16"/>
    <w:rsid w:val="00B15BE1"/>
    <w:rsid w:val="00B163EF"/>
    <w:rsid w:val="00B23507"/>
    <w:rsid w:val="00B43B00"/>
    <w:rsid w:val="00B52FF4"/>
    <w:rsid w:val="00B71875"/>
    <w:rsid w:val="00B810D4"/>
    <w:rsid w:val="00B81920"/>
    <w:rsid w:val="00BB2194"/>
    <w:rsid w:val="00BB7398"/>
    <w:rsid w:val="00BD1045"/>
    <w:rsid w:val="00BE5B37"/>
    <w:rsid w:val="00C05159"/>
    <w:rsid w:val="00C377EC"/>
    <w:rsid w:val="00C72185"/>
    <w:rsid w:val="00C805F2"/>
    <w:rsid w:val="00CA3A5E"/>
    <w:rsid w:val="00CA6ECE"/>
    <w:rsid w:val="00CB3DB4"/>
    <w:rsid w:val="00CD6C8B"/>
    <w:rsid w:val="00CE5047"/>
    <w:rsid w:val="00CF607E"/>
    <w:rsid w:val="00D01D0C"/>
    <w:rsid w:val="00D2491B"/>
    <w:rsid w:val="00D41E58"/>
    <w:rsid w:val="00D443D8"/>
    <w:rsid w:val="00D74D88"/>
    <w:rsid w:val="00D77B03"/>
    <w:rsid w:val="00D852E0"/>
    <w:rsid w:val="00DC6099"/>
    <w:rsid w:val="00DD580F"/>
    <w:rsid w:val="00DE4189"/>
    <w:rsid w:val="00DF680A"/>
    <w:rsid w:val="00E048D3"/>
    <w:rsid w:val="00E2563E"/>
    <w:rsid w:val="00E30BFA"/>
    <w:rsid w:val="00E632FD"/>
    <w:rsid w:val="00E87852"/>
    <w:rsid w:val="00E96044"/>
    <w:rsid w:val="00EA65A3"/>
    <w:rsid w:val="00EC54E3"/>
    <w:rsid w:val="00EC5F01"/>
    <w:rsid w:val="00ED5D7B"/>
    <w:rsid w:val="00EE5E8A"/>
    <w:rsid w:val="00EF5071"/>
    <w:rsid w:val="00F02D1B"/>
    <w:rsid w:val="00F038AC"/>
    <w:rsid w:val="00F53257"/>
    <w:rsid w:val="00F711F0"/>
    <w:rsid w:val="00F965D0"/>
    <w:rsid w:val="00FC3672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FEA"/>
  <w15:chartTrackingRefBased/>
  <w15:docId w15:val="{C88DDD2E-DC64-4387-A19D-5F6CC05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3E"/>
  </w:style>
  <w:style w:type="paragraph" w:styleId="3">
    <w:name w:val="heading 3"/>
    <w:next w:val="a"/>
    <w:link w:val="30"/>
    <w:uiPriority w:val="9"/>
    <w:unhideWhenUsed/>
    <w:qFormat/>
    <w:rsid w:val="00793426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4"/>
    <w:qFormat/>
    <w:rsid w:val="00E2563E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E256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E2563E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E2563E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2">
    <w:name w:val="List Bullet 2"/>
    <w:basedOn w:val="a"/>
    <w:unhideWhenUsed/>
    <w:rsid w:val="00CA6EC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a0"/>
    <w:rsid w:val="00CA6ECE"/>
  </w:style>
  <w:style w:type="paragraph" w:styleId="a5">
    <w:name w:val="Normal (Web)"/>
    <w:basedOn w:val="a"/>
    <w:uiPriority w:val="99"/>
    <w:unhideWhenUsed/>
    <w:rsid w:val="00CA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3426"/>
    <w:rPr>
      <w:rFonts w:ascii="Calibri" w:eastAsia="Calibri" w:hAnsi="Calibri" w:cs="Calibri"/>
      <w:b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ullets">
    <w:name w:val="bullets"/>
    <w:rsid w:val="0079342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table" w:styleId="a6">
    <w:name w:val="Table Grid"/>
    <w:basedOn w:val="a1"/>
    <w:uiPriority w:val="39"/>
    <w:rsid w:val="000E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42561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BD1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Сатылканова Чынара</dc:creator>
  <cp:keywords/>
  <dc:description/>
  <cp:lastModifiedBy>uluk.akulov96@outlook.com</cp:lastModifiedBy>
  <cp:revision>7</cp:revision>
  <dcterms:created xsi:type="dcterms:W3CDTF">2025-12-02T02:57:00Z</dcterms:created>
  <dcterms:modified xsi:type="dcterms:W3CDTF">2025-12-02T06:27:00Z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4e75ec9a,286e042d,3f9b53d4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2025-12-01T06:33:44Z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ffe926de-e633-4a3b-b4ec-6b49de31861d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