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DC51F" w14:textId="77777777" w:rsidR="00295DE4" w:rsidRPr="00761782" w:rsidRDefault="00295DE4" w:rsidP="00295DE4">
      <w:pPr>
        <w:jc w:val="center"/>
        <w:rPr>
          <w:b/>
          <w:sz w:val="24"/>
          <w:szCs w:val="24"/>
        </w:rPr>
      </w:pPr>
      <w:r w:rsidRPr="00761782">
        <w:rPr>
          <w:b/>
          <w:sz w:val="24"/>
          <w:szCs w:val="24"/>
        </w:rPr>
        <w:t>«DIGITAL CASA-KYRGYZ REPUBLIC» PROJECT</w:t>
      </w:r>
    </w:p>
    <w:p w14:paraId="3920217C" w14:textId="77777777" w:rsidR="00295DE4" w:rsidRPr="00761782" w:rsidRDefault="00295DE4" w:rsidP="00295DE4">
      <w:pPr>
        <w:jc w:val="center"/>
        <w:rPr>
          <w:b/>
          <w:sz w:val="24"/>
          <w:szCs w:val="24"/>
        </w:rPr>
      </w:pPr>
      <w:r w:rsidRPr="00761782">
        <w:rPr>
          <w:b/>
          <w:sz w:val="24"/>
          <w:szCs w:val="24"/>
        </w:rPr>
        <w:t>TERMS OF REFERENCE</w:t>
      </w:r>
    </w:p>
    <w:p w14:paraId="20B1691E" w14:textId="16ED623D" w:rsidR="00295DE4" w:rsidRPr="00761782" w:rsidRDefault="00295DE4" w:rsidP="00295DE4">
      <w:pPr>
        <w:jc w:val="center"/>
        <w:rPr>
          <w:b/>
          <w:sz w:val="24"/>
          <w:szCs w:val="24"/>
        </w:rPr>
      </w:pPr>
      <w:r w:rsidRPr="00761782">
        <w:rPr>
          <w:b/>
          <w:sz w:val="24"/>
          <w:szCs w:val="24"/>
        </w:rPr>
        <w:t xml:space="preserve">FOR </w:t>
      </w:r>
      <w:r w:rsidR="006A6EB1" w:rsidRPr="00761782">
        <w:rPr>
          <w:b/>
          <w:sz w:val="24"/>
          <w:szCs w:val="24"/>
        </w:rPr>
        <w:t xml:space="preserve">TECHNICAL </w:t>
      </w:r>
      <w:r w:rsidRPr="00761782">
        <w:rPr>
          <w:b/>
          <w:sz w:val="24"/>
          <w:szCs w:val="24"/>
        </w:rPr>
        <w:t xml:space="preserve">COORDINATOR </w:t>
      </w:r>
      <w:r w:rsidR="006A6EB1" w:rsidRPr="00761782">
        <w:rPr>
          <w:b/>
          <w:sz w:val="24"/>
          <w:szCs w:val="24"/>
        </w:rPr>
        <w:t>OF COMPONENT 2</w:t>
      </w:r>
      <w:r w:rsidRPr="00761782">
        <w:rPr>
          <w:b/>
          <w:sz w:val="24"/>
          <w:szCs w:val="24"/>
        </w:rPr>
        <w:t xml:space="preserve"> "REGIONAL DATA CENTERS, DIGITAL PLATFORMS AND SMART SOLUTIONS" </w:t>
      </w:r>
    </w:p>
    <w:p w14:paraId="511A59EC" w14:textId="77777777" w:rsidR="00295DE4" w:rsidRPr="00761782" w:rsidRDefault="00295DE4" w:rsidP="00295DE4">
      <w:pPr>
        <w:jc w:val="center"/>
        <w:rPr>
          <w:b/>
          <w:sz w:val="24"/>
          <w:szCs w:val="24"/>
        </w:rPr>
      </w:pPr>
    </w:p>
    <w:p w14:paraId="7AF88B26" w14:textId="77777777" w:rsidR="00295DE4" w:rsidRPr="00761782" w:rsidRDefault="00295DE4" w:rsidP="00295DE4">
      <w:pPr>
        <w:numPr>
          <w:ilvl w:val="0"/>
          <w:numId w:val="38"/>
        </w:numPr>
        <w:autoSpaceDE w:val="0"/>
        <w:autoSpaceDN w:val="0"/>
        <w:adjustRightInd w:val="0"/>
        <w:jc w:val="both"/>
        <w:rPr>
          <w:b/>
          <w:bCs/>
          <w:sz w:val="24"/>
          <w:szCs w:val="24"/>
          <w:lang w:eastAsia="ru-RU"/>
        </w:rPr>
      </w:pPr>
      <w:r w:rsidRPr="00761782">
        <w:rPr>
          <w:b/>
          <w:bCs/>
          <w:sz w:val="24"/>
          <w:szCs w:val="24"/>
          <w:lang w:eastAsia="ru-RU"/>
        </w:rPr>
        <w:t>Background</w:t>
      </w:r>
    </w:p>
    <w:p w14:paraId="4A846227" w14:textId="77777777" w:rsidR="00B04E7D" w:rsidRPr="00B04E7D" w:rsidRDefault="00B04E7D" w:rsidP="00B04E7D">
      <w:pPr>
        <w:jc w:val="both"/>
        <w:rPr>
          <w:sz w:val="24"/>
          <w:szCs w:val="24"/>
        </w:rPr>
      </w:pPr>
      <w:r w:rsidRPr="00B04E7D">
        <w:rPr>
          <w:sz w:val="24"/>
          <w:szCs w:val="24"/>
        </w:rPr>
        <w:t xml:space="preserve">The «Digital CASA Kyrgyz Republic» project within the context of the Digital CASA Regional Program, has as its key development objective to “increase access to more affordable internet, crowd-in private investment in the ICT sector, and improve the government’s capacity to deliver digital government services in the Kyrgyz Republic, by contributing to the development of a regionally integrated digital infrastructure and enabling environment”, which will create the foundations for the development of the digital economy in the Kyrgyz Republic. In line with the findings of the World Development Report 2016 “Digital Dividends”, the «Digital CASA Kyrgyz Republic» project is expected to lead to increased economic growth, improved employment opportunities and better service delivery by government and the private sector. The «Digital CASA Kyrgyz Republic» project will stimulate the growth of the ICT industry by providing open, equal access to high-bandwidth connectivity; achieve fiscal savings in capital and operating costs through the introduction of digital infrastructure sharing by the government; and overall lead to improved investment climate and greater participation of the private sector in the economy. </w:t>
      </w:r>
    </w:p>
    <w:p w14:paraId="53B65FF0" w14:textId="77777777" w:rsidR="00B04E7D" w:rsidRPr="00B04E7D" w:rsidRDefault="00B04E7D" w:rsidP="00B04E7D">
      <w:pPr>
        <w:jc w:val="both"/>
        <w:rPr>
          <w:sz w:val="24"/>
          <w:szCs w:val="24"/>
        </w:rPr>
      </w:pPr>
      <w:r w:rsidRPr="00B04E7D">
        <w:rPr>
          <w:sz w:val="24"/>
          <w:szCs w:val="24"/>
        </w:rPr>
        <w:t>The «Digital CASA Kyrgyz Republic» project will support four key components: (i) Regional Digital Connectivity Infrastructure: promoting more affordable, high quality Internet access for citizens businesses, and government by incentivizing private sector network infrastructure development and service provision at the regional and national level; (ii) Regional Datacenters, Digital Platforms and Smart Solutions: building cloud-based shared datacenter infrastructure and platforms for the government and the private sector to securely deliver services to citizens; (iii) Enabling Environment for Digital Economy: strengthening and harmonizing the laws and regulations related to the digital economy across the region, including in the context of the EAEU, development of policies and strategies, digital leadership digital economy skills, and strategic communications; and (iv) Project Management: to support effective project activities and strong delivery of results.</w:t>
      </w:r>
    </w:p>
    <w:p w14:paraId="6D5CBE7D" w14:textId="21E2B3F1" w:rsidR="00295DE4" w:rsidRPr="00761782" w:rsidRDefault="00B04E7D" w:rsidP="00B04E7D">
      <w:pPr>
        <w:jc w:val="both"/>
        <w:rPr>
          <w:sz w:val="24"/>
          <w:szCs w:val="24"/>
        </w:rPr>
      </w:pPr>
      <w:r w:rsidRPr="00B04E7D">
        <w:rPr>
          <w:sz w:val="24"/>
          <w:szCs w:val="24"/>
        </w:rPr>
        <w:t xml:space="preserve">The «Digital CASA Kyrgyz Republic» project will be implemented by the Project Implementation Unit (PIU) under the </w:t>
      </w:r>
      <w:r w:rsidR="00D6256F">
        <w:rPr>
          <w:sz w:val="24"/>
          <w:szCs w:val="24"/>
        </w:rPr>
        <w:t xml:space="preserve">Ministry of Digital Development </w:t>
      </w:r>
      <w:r w:rsidRPr="00B04E7D">
        <w:rPr>
          <w:sz w:val="24"/>
          <w:szCs w:val="24"/>
        </w:rPr>
        <w:t>of the Kyrgyz Republic (</w:t>
      </w:r>
      <w:r w:rsidR="00D6256F">
        <w:rPr>
          <w:sz w:val="24"/>
          <w:szCs w:val="24"/>
        </w:rPr>
        <w:t>MDD</w:t>
      </w:r>
      <w:r w:rsidRPr="00B04E7D">
        <w:rPr>
          <w:sz w:val="24"/>
          <w:szCs w:val="24"/>
        </w:rPr>
        <w:t xml:space="preserve"> KR). The </w:t>
      </w:r>
      <w:r w:rsidR="00D6256F">
        <w:rPr>
          <w:sz w:val="24"/>
          <w:szCs w:val="24"/>
        </w:rPr>
        <w:t>MDD</w:t>
      </w:r>
      <w:r w:rsidRPr="00B04E7D">
        <w:rPr>
          <w:sz w:val="24"/>
          <w:szCs w:val="24"/>
        </w:rPr>
        <w:t xml:space="preserve"> KR is the implementing agency for the «Digital CASA Kyrgyz Republic» project. The </w:t>
      </w:r>
      <w:r w:rsidR="00D6256F">
        <w:rPr>
          <w:sz w:val="24"/>
          <w:szCs w:val="24"/>
        </w:rPr>
        <w:t>MDD</w:t>
      </w:r>
      <w:r w:rsidRPr="00B04E7D">
        <w:rPr>
          <w:sz w:val="24"/>
          <w:szCs w:val="24"/>
        </w:rPr>
        <w:t xml:space="preserve"> KR is responsible for ICT policy - including e-government, and also manages several state-owned enterprises in the field of ICT (SE “Info-systema”, SE “Transcom”, etc).</w:t>
      </w:r>
    </w:p>
    <w:p w14:paraId="1A04A5BE" w14:textId="52E95DEE" w:rsidR="00295DE4" w:rsidRPr="00761782" w:rsidRDefault="004F5680" w:rsidP="001E4AC3">
      <w:pPr>
        <w:pStyle w:val="Default"/>
        <w:ind w:firstLine="720"/>
        <w:jc w:val="both"/>
        <w:rPr>
          <w:rFonts w:ascii="Times New Roman" w:hAnsi="Times New Roman" w:cs="Times New Roman"/>
          <w:color w:val="auto"/>
          <w:lang w:val="en-US"/>
        </w:rPr>
      </w:pPr>
      <w:r w:rsidRPr="00761782">
        <w:rPr>
          <w:rFonts w:ascii="Times New Roman" w:hAnsi="Times New Roman" w:cs="Times New Roman"/>
          <w:color w:val="auto"/>
          <w:lang w:val="en-US"/>
        </w:rPr>
        <w:t xml:space="preserve">Component 2 </w:t>
      </w:r>
      <w:r w:rsidR="00295DE4" w:rsidRPr="00761782">
        <w:rPr>
          <w:rFonts w:ascii="Times New Roman" w:hAnsi="Times New Roman" w:cs="Times New Roman"/>
          <w:b/>
          <w:bCs/>
          <w:color w:val="auto"/>
          <w:lang w:val="en-US"/>
        </w:rPr>
        <w:t xml:space="preserve">“Regional Datacenters, Digital Platforms, and Smart Solutions” </w:t>
      </w:r>
      <w:r w:rsidR="00DB6DC2" w:rsidRPr="00761782">
        <w:rPr>
          <w:rFonts w:ascii="Times New Roman" w:hAnsi="Times New Roman" w:cs="Times New Roman"/>
          <w:color w:val="auto"/>
          <w:lang w:val="en-US"/>
        </w:rPr>
        <w:t>includes</w:t>
      </w:r>
      <w:r w:rsidR="008E026C" w:rsidRPr="00761782">
        <w:rPr>
          <w:rFonts w:ascii="Times New Roman" w:hAnsi="Times New Roman" w:cs="Times New Roman"/>
          <w:color w:val="auto"/>
          <w:lang w:val="en-US"/>
        </w:rPr>
        <w:t xml:space="preserve"> two subcomponents:  2.1.</w:t>
      </w:r>
      <w:r w:rsidR="00295DE4" w:rsidRPr="00761782">
        <w:rPr>
          <w:rFonts w:ascii="Times New Roman" w:hAnsi="Times New Roman" w:cs="Times New Roman"/>
          <w:color w:val="auto"/>
          <w:lang w:val="en-US"/>
        </w:rPr>
        <w:t xml:space="preserve"> “Eurasia Cloud Regional Datacenter Network and G-Cloud” and 2.2.</w:t>
      </w:r>
      <w:r w:rsidR="00295DE4" w:rsidRPr="00761782">
        <w:rPr>
          <w:rFonts w:ascii="Times New Roman" w:hAnsi="Times New Roman" w:cs="Times New Roman"/>
          <w:iCs/>
          <w:color w:val="auto"/>
          <w:lang w:val="en-US"/>
        </w:rPr>
        <w:t xml:space="preserve"> Digital Platforms, Shared Services, and Smart Solutions, and </w:t>
      </w:r>
      <w:r w:rsidR="00DB6DC2" w:rsidRPr="00761782">
        <w:rPr>
          <w:rFonts w:ascii="Times New Roman" w:hAnsi="Times New Roman" w:cs="Times New Roman"/>
          <w:color w:val="auto"/>
          <w:lang w:val="en-US"/>
        </w:rPr>
        <w:t>aimed at</w:t>
      </w:r>
      <w:r w:rsidR="00295DE4" w:rsidRPr="00761782">
        <w:rPr>
          <w:rFonts w:ascii="Times New Roman" w:hAnsi="Times New Roman" w:cs="Times New Roman"/>
          <w:color w:val="auto"/>
          <w:lang w:val="en-US"/>
        </w:rPr>
        <w:t xml:space="preserve"> establishing solid technology foundations for the digital economy and digital government including regionally integrated shared datacenter infrastructure and digital platforms that can be reused at regional and national levels. The project will also support the development of a select number of innovative citizen/business-facing digital applications leveraging shared digital infrastructure, platforms, and data (including open data), to offer ‘quick-win’ smart solutions at regional and national levels. </w:t>
      </w:r>
    </w:p>
    <w:p w14:paraId="3F5725E4" w14:textId="77777777" w:rsidR="00295DE4" w:rsidRPr="00761782" w:rsidRDefault="00295DE4" w:rsidP="00295DE4">
      <w:pPr>
        <w:ind w:firstLine="720"/>
        <w:jc w:val="both"/>
        <w:rPr>
          <w:sz w:val="24"/>
          <w:szCs w:val="24"/>
        </w:rPr>
      </w:pPr>
    </w:p>
    <w:p w14:paraId="0D557AB1" w14:textId="77777777" w:rsidR="00295DE4" w:rsidRPr="00761782" w:rsidRDefault="00295DE4" w:rsidP="00295DE4">
      <w:pPr>
        <w:shd w:val="clear" w:color="auto" w:fill="FFFFFF"/>
        <w:spacing w:line="150" w:lineRule="atLeast"/>
        <w:jc w:val="both"/>
        <w:rPr>
          <w:b/>
          <w:bCs/>
          <w:sz w:val="24"/>
          <w:szCs w:val="24"/>
          <w:bdr w:val="none" w:sz="0" w:space="0" w:color="auto" w:frame="1"/>
          <w:lang w:eastAsia="ru-RU"/>
        </w:rPr>
      </w:pPr>
      <w:r w:rsidRPr="00761782">
        <w:rPr>
          <w:b/>
          <w:bCs/>
          <w:sz w:val="24"/>
          <w:szCs w:val="24"/>
          <w:bdr w:val="none" w:sz="0" w:space="0" w:color="auto" w:frame="1"/>
          <w:lang w:eastAsia="ru-RU"/>
        </w:rPr>
        <w:t xml:space="preserve">2. Objectives </w:t>
      </w:r>
    </w:p>
    <w:p w14:paraId="63CFE5CF" w14:textId="63339863" w:rsidR="00A211AA" w:rsidRDefault="000E4A95" w:rsidP="00A211AA">
      <w:pPr>
        <w:ind w:firstLine="720"/>
        <w:jc w:val="both"/>
        <w:rPr>
          <w:bCs/>
          <w:sz w:val="24"/>
          <w:szCs w:val="24"/>
        </w:rPr>
      </w:pPr>
      <w:r w:rsidRPr="00761782">
        <w:rPr>
          <w:sz w:val="24"/>
          <w:szCs w:val="24"/>
        </w:rPr>
        <w:t xml:space="preserve">The main objective of this assignment is to provide professional project management and consulting services in the field of </w:t>
      </w:r>
      <w:r w:rsidR="005A6445" w:rsidRPr="00761782">
        <w:rPr>
          <w:sz w:val="24"/>
          <w:szCs w:val="24"/>
        </w:rPr>
        <w:t>datacenter</w:t>
      </w:r>
      <w:r w:rsidRPr="00761782">
        <w:rPr>
          <w:sz w:val="24"/>
          <w:szCs w:val="24"/>
        </w:rPr>
        <w:t xml:space="preserve"> infrastructure</w:t>
      </w:r>
      <w:r w:rsidR="005A6445" w:rsidRPr="00761782">
        <w:rPr>
          <w:sz w:val="24"/>
          <w:szCs w:val="24"/>
        </w:rPr>
        <w:t>, digital platforms and smart solutions</w:t>
      </w:r>
      <w:r w:rsidRPr="00761782">
        <w:rPr>
          <w:sz w:val="24"/>
          <w:szCs w:val="24"/>
        </w:rPr>
        <w:t xml:space="preserve"> to the </w:t>
      </w:r>
      <w:r w:rsidR="00D6256F">
        <w:rPr>
          <w:sz w:val="24"/>
          <w:szCs w:val="24"/>
        </w:rPr>
        <w:t>MDD</w:t>
      </w:r>
      <w:r w:rsidRPr="00761782">
        <w:rPr>
          <w:sz w:val="24"/>
          <w:szCs w:val="24"/>
        </w:rPr>
        <w:t xml:space="preserve"> KR for the timely, effective </w:t>
      </w:r>
      <w:r w:rsidRPr="00761782">
        <w:rPr>
          <w:bCs/>
          <w:sz w:val="24"/>
          <w:szCs w:val="24"/>
        </w:rPr>
        <w:t xml:space="preserve">efficient and results-oriented </w:t>
      </w:r>
      <w:r w:rsidRPr="00761782">
        <w:rPr>
          <w:sz w:val="24"/>
          <w:szCs w:val="24"/>
        </w:rPr>
        <w:t xml:space="preserve">implementation of Component 2 of the Digital CASA-Kyrgyz Republic </w:t>
      </w:r>
      <w:r w:rsidR="004111F1" w:rsidRPr="00761782">
        <w:rPr>
          <w:sz w:val="24"/>
          <w:szCs w:val="24"/>
        </w:rPr>
        <w:t>project “</w:t>
      </w:r>
      <w:r w:rsidR="00A12BC0" w:rsidRPr="00761782">
        <w:rPr>
          <w:bCs/>
          <w:sz w:val="24"/>
          <w:szCs w:val="24"/>
        </w:rPr>
        <w:t>Regional Datacenters, Digital Platforms, and Smart Solutions”.</w:t>
      </w:r>
    </w:p>
    <w:p w14:paraId="633FE56D" w14:textId="77777777" w:rsidR="001F6B5B" w:rsidRPr="00761782" w:rsidRDefault="001F6B5B" w:rsidP="00A211AA">
      <w:pPr>
        <w:ind w:firstLine="720"/>
        <w:jc w:val="both"/>
        <w:rPr>
          <w:bCs/>
          <w:sz w:val="24"/>
          <w:szCs w:val="24"/>
        </w:rPr>
      </w:pPr>
    </w:p>
    <w:p w14:paraId="39B01D87" w14:textId="77777777" w:rsidR="00295DE4" w:rsidRPr="00761782" w:rsidRDefault="00295DE4" w:rsidP="00295DE4">
      <w:pPr>
        <w:shd w:val="clear" w:color="auto" w:fill="FFFFFF"/>
        <w:spacing w:line="150" w:lineRule="atLeast"/>
        <w:jc w:val="both"/>
        <w:rPr>
          <w:b/>
          <w:bCs/>
          <w:sz w:val="24"/>
          <w:szCs w:val="24"/>
          <w:bdr w:val="none" w:sz="0" w:space="0" w:color="auto" w:frame="1"/>
          <w:lang w:eastAsia="ru-RU"/>
        </w:rPr>
      </w:pPr>
      <w:r w:rsidRPr="00761782">
        <w:rPr>
          <w:b/>
          <w:bCs/>
          <w:sz w:val="24"/>
          <w:szCs w:val="24"/>
          <w:bdr w:val="none" w:sz="0" w:space="0" w:color="auto" w:frame="1"/>
          <w:lang w:eastAsia="ru-RU"/>
        </w:rPr>
        <w:t>3.Scope of work</w:t>
      </w:r>
    </w:p>
    <w:p w14:paraId="34698A07" w14:textId="4968BD08" w:rsidR="00295DE4" w:rsidRPr="00761782" w:rsidRDefault="00295DE4" w:rsidP="00295DE4">
      <w:pPr>
        <w:shd w:val="clear" w:color="auto" w:fill="FFFFFF"/>
        <w:jc w:val="both"/>
        <w:rPr>
          <w:sz w:val="24"/>
          <w:szCs w:val="24"/>
        </w:rPr>
      </w:pPr>
      <w:r w:rsidRPr="00761782">
        <w:rPr>
          <w:bCs/>
          <w:sz w:val="24"/>
          <w:szCs w:val="24"/>
        </w:rPr>
        <w:tab/>
        <w:t xml:space="preserve">The </w:t>
      </w:r>
      <w:r w:rsidR="00E54263" w:rsidRPr="00761782">
        <w:rPr>
          <w:bCs/>
          <w:sz w:val="24"/>
          <w:szCs w:val="24"/>
        </w:rPr>
        <w:t>t</w:t>
      </w:r>
      <w:r w:rsidR="009A7290" w:rsidRPr="00761782">
        <w:rPr>
          <w:bCs/>
          <w:sz w:val="24"/>
          <w:szCs w:val="24"/>
        </w:rPr>
        <w:t xml:space="preserve">echnical </w:t>
      </w:r>
      <w:r w:rsidR="00E54263" w:rsidRPr="00761782">
        <w:rPr>
          <w:bCs/>
          <w:sz w:val="24"/>
          <w:szCs w:val="24"/>
        </w:rPr>
        <w:t>c</w:t>
      </w:r>
      <w:r w:rsidRPr="00761782">
        <w:rPr>
          <w:bCs/>
          <w:sz w:val="24"/>
          <w:szCs w:val="24"/>
        </w:rPr>
        <w:t xml:space="preserve">oordinator will </w:t>
      </w:r>
      <w:r w:rsidR="004F5680" w:rsidRPr="00761782">
        <w:rPr>
          <w:bCs/>
          <w:sz w:val="24"/>
          <w:szCs w:val="24"/>
        </w:rPr>
        <w:t>lead</w:t>
      </w:r>
      <w:r w:rsidR="00E7274B" w:rsidRPr="00761782">
        <w:rPr>
          <w:bCs/>
          <w:sz w:val="24"/>
          <w:szCs w:val="24"/>
        </w:rPr>
        <w:t xml:space="preserve"> the preparation and </w:t>
      </w:r>
      <w:r w:rsidRPr="00761782">
        <w:rPr>
          <w:bCs/>
          <w:sz w:val="24"/>
          <w:szCs w:val="24"/>
        </w:rPr>
        <w:t xml:space="preserve">implementation of </w:t>
      </w:r>
      <w:r w:rsidR="00E7274B" w:rsidRPr="00761782">
        <w:rPr>
          <w:bCs/>
          <w:sz w:val="24"/>
          <w:szCs w:val="24"/>
        </w:rPr>
        <w:t xml:space="preserve">the </w:t>
      </w:r>
      <w:r w:rsidRPr="00761782">
        <w:rPr>
          <w:bCs/>
          <w:sz w:val="24"/>
          <w:szCs w:val="24"/>
        </w:rPr>
        <w:t xml:space="preserve">tasks and </w:t>
      </w:r>
      <w:r w:rsidRPr="00761782">
        <w:rPr>
          <w:sz w:val="24"/>
          <w:szCs w:val="24"/>
        </w:rPr>
        <w:t xml:space="preserve">activities </w:t>
      </w:r>
      <w:r w:rsidR="00E7274B" w:rsidRPr="00761782">
        <w:rPr>
          <w:sz w:val="24"/>
          <w:szCs w:val="24"/>
        </w:rPr>
        <w:t xml:space="preserve">of </w:t>
      </w:r>
      <w:r w:rsidRPr="00761782">
        <w:rPr>
          <w:sz w:val="24"/>
          <w:szCs w:val="24"/>
        </w:rPr>
        <w:t xml:space="preserve">subcomponent 2.1: Eurasia Cloud Regional Datacenter Network and G-Cloud and 2.2. Digital Platforms, Shared Services, and Smart Solutions. </w:t>
      </w:r>
    </w:p>
    <w:p w14:paraId="4FE0FB0B" w14:textId="77777777" w:rsidR="00B55480" w:rsidRPr="00761782" w:rsidRDefault="00B55480" w:rsidP="00295DE4">
      <w:pPr>
        <w:shd w:val="clear" w:color="auto" w:fill="FFFFFF"/>
        <w:jc w:val="both"/>
        <w:rPr>
          <w:sz w:val="24"/>
          <w:szCs w:val="24"/>
        </w:rPr>
      </w:pPr>
    </w:p>
    <w:p w14:paraId="050BC04C" w14:textId="77777777" w:rsidR="00B55480" w:rsidRPr="00761782" w:rsidRDefault="00B55480" w:rsidP="00295DE4">
      <w:pPr>
        <w:shd w:val="clear" w:color="auto" w:fill="FFFFFF"/>
        <w:jc w:val="both"/>
        <w:rPr>
          <w:sz w:val="24"/>
          <w:szCs w:val="24"/>
        </w:rPr>
      </w:pPr>
      <w:r w:rsidRPr="00761782">
        <w:rPr>
          <w:sz w:val="24"/>
          <w:szCs w:val="24"/>
        </w:rPr>
        <w:t xml:space="preserve">The technical coordinator must perform the following activities: </w:t>
      </w:r>
    </w:p>
    <w:p w14:paraId="2EDCDB48" w14:textId="77777777" w:rsidR="00295DE4" w:rsidRPr="00761782" w:rsidRDefault="00295DE4" w:rsidP="00295DE4">
      <w:pPr>
        <w:jc w:val="both"/>
        <w:rPr>
          <w:bCs/>
          <w:sz w:val="24"/>
          <w:szCs w:val="24"/>
        </w:rPr>
      </w:pPr>
    </w:p>
    <w:p w14:paraId="69D5316B" w14:textId="43476F69" w:rsidR="00A12BC0" w:rsidRPr="00761782" w:rsidRDefault="00295DE4" w:rsidP="003F1C54">
      <w:pPr>
        <w:pStyle w:val="a8"/>
        <w:numPr>
          <w:ilvl w:val="0"/>
          <w:numId w:val="39"/>
        </w:numPr>
        <w:jc w:val="both"/>
        <w:rPr>
          <w:rFonts w:ascii="Times New Roman" w:hAnsi="Times New Roman"/>
          <w:sz w:val="24"/>
          <w:szCs w:val="24"/>
        </w:rPr>
      </w:pPr>
      <w:r w:rsidRPr="00761782">
        <w:rPr>
          <w:rFonts w:ascii="Times New Roman" w:hAnsi="Times New Roman"/>
          <w:sz w:val="24"/>
          <w:szCs w:val="24"/>
        </w:rPr>
        <w:t>Monitor and coordinat</w:t>
      </w:r>
      <w:r w:rsidR="00A12BC0" w:rsidRPr="00761782">
        <w:rPr>
          <w:rFonts w:ascii="Times New Roman" w:hAnsi="Times New Roman"/>
          <w:sz w:val="24"/>
          <w:szCs w:val="24"/>
        </w:rPr>
        <w:t xml:space="preserve">e </w:t>
      </w:r>
      <w:r w:rsidRPr="00761782">
        <w:rPr>
          <w:rFonts w:ascii="Times New Roman" w:hAnsi="Times New Roman"/>
          <w:sz w:val="24"/>
          <w:szCs w:val="24"/>
        </w:rPr>
        <w:t xml:space="preserve">the </w:t>
      </w:r>
      <w:r w:rsidR="00A12BC0" w:rsidRPr="00761782">
        <w:rPr>
          <w:rFonts w:ascii="Times New Roman" w:hAnsi="Times New Roman"/>
          <w:sz w:val="24"/>
          <w:szCs w:val="24"/>
        </w:rPr>
        <w:t xml:space="preserve">detailed design </w:t>
      </w:r>
      <w:r w:rsidR="0000281E" w:rsidRPr="00761782">
        <w:rPr>
          <w:rFonts w:ascii="Times New Roman" w:hAnsi="Times New Roman"/>
          <w:sz w:val="24"/>
          <w:szCs w:val="24"/>
        </w:rPr>
        <w:t>of the G-Cloud and Eurasia Cloud Regional Datacenter Network, digital platforms, shared services, and smart solutions</w:t>
      </w:r>
      <w:r w:rsidR="005A6445" w:rsidRPr="00761782">
        <w:rPr>
          <w:rFonts w:ascii="Times New Roman" w:hAnsi="Times New Roman"/>
          <w:sz w:val="24"/>
          <w:szCs w:val="24"/>
        </w:rPr>
        <w:t xml:space="preserve"> and other tasks under the Component 2,</w:t>
      </w:r>
      <w:r w:rsidR="005A6445" w:rsidRPr="00761782">
        <w:rPr>
          <w:rFonts w:ascii="Times New Roman" w:hAnsi="Times New Roman"/>
          <w:bCs/>
          <w:sz w:val="24"/>
          <w:szCs w:val="24"/>
        </w:rPr>
        <w:t xml:space="preserve"> </w:t>
      </w:r>
      <w:bookmarkStart w:id="0" w:name="_Hlk1303721"/>
      <w:r w:rsidR="005A6445" w:rsidRPr="00761782">
        <w:rPr>
          <w:rFonts w:ascii="Times New Roman" w:hAnsi="Times New Roman"/>
          <w:sz w:val="24"/>
          <w:szCs w:val="24"/>
        </w:rPr>
        <w:t xml:space="preserve">including technical assistance </w:t>
      </w:r>
      <w:r w:rsidR="005A6445" w:rsidRPr="00761782">
        <w:rPr>
          <w:rFonts w:ascii="Times New Roman" w:hAnsi="Times New Roman"/>
          <w:bCs/>
          <w:sz w:val="24"/>
          <w:szCs w:val="24"/>
        </w:rPr>
        <w:t xml:space="preserve">in the development of tender documentation and support in conducting the tender process, </w:t>
      </w:r>
      <w:r w:rsidR="004111F1" w:rsidRPr="00761782">
        <w:rPr>
          <w:rFonts w:ascii="Times New Roman" w:hAnsi="Times New Roman"/>
          <w:bCs/>
          <w:sz w:val="24"/>
          <w:szCs w:val="24"/>
        </w:rPr>
        <w:t xml:space="preserve">ensuring </w:t>
      </w:r>
      <w:r w:rsidR="004111F1" w:rsidRPr="00761782">
        <w:rPr>
          <w:rFonts w:ascii="Times New Roman" w:hAnsi="Times New Roman"/>
          <w:sz w:val="24"/>
          <w:szCs w:val="24"/>
        </w:rPr>
        <w:t>timeliness</w:t>
      </w:r>
      <w:r w:rsidR="005A6445" w:rsidRPr="00761782">
        <w:rPr>
          <w:rFonts w:ascii="Times New Roman" w:hAnsi="Times New Roman"/>
          <w:sz w:val="24"/>
          <w:szCs w:val="24"/>
        </w:rPr>
        <w:t xml:space="preserve"> and quality of the expected results</w:t>
      </w:r>
      <w:bookmarkEnd w:id="0"/>
      <w:r w:rsidR="005A6445" w:rsidRPr="00761782">
        <w:rPr>
          <w:rFonts w:ascii="Times New Roman" w:hAnsi="Times New Roman"/>
          <w:sz w:val="24"/>
          <w:szCs w:val="24"/>
        </w:rPr>
        <w:t>.</w:t>
      </w:r>
    </w:p>
    <w:p w14:paraId="32D5D507" w14:textId="77777777" w:rsidR="00093EA8" w:rsidRPr="00761782" w:rsidRDefault="006C020F" w:rsidP="005A6445">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Coordinate and supervise</w:t>
      </w:r>
      <w:r w:rsidR="00093EA8" w:rsidRPr="00761782">
        <w:rPr>
          <w:rFonts w:ascii="Times New Roman" w:eastAsia="Times New Roman" w:hAnsi="Times New Roman"/>
          <w:sz w:val="24"/>
          <w:szCs w:val="24"/>
        </w:rPr>
        <w:t xml:space="preserve"> the implementation of subcomponents 2.1 and 2.2</w:t>
      </w:r>
      <w:r w:rsidRPr="00761782">
        <w:rPr>
          <w:rFonts w:ascii="Times New Roman" w:eastAsia="Times New Roman" w:hAnsi="Times New Roman"/>
          <w:sz w:val="24"/>
          <w:szCs w:val="24"/>
        </w:rPr>
        <w:t xml:space="preserve">, </w:t>
      </w:r>
      <w:r w:rsidR="00093EA8" w:rsidRPr="00761782">
        <w:rPr>
          <w:rFonts w:ascii="Times New Roman" w:hAnsi="Times New Roman"/>
          <w:sz w:val="24"/>
          <w:szCs w:val="24"/>
        </w:rPr>
        <w:t>development of specifications and other documentation</w:t>
      </w:r>
      <w:r w:rsidRPr="00761782">
        <w:rPr>
          <w:rFonts w:ascii="Times New Roman" w:hAnsi="Times New Roman"/>
          <w:sz w:val="24"/>
          <w:szCs w:val="24"/>
        </w:rPr>
        <w:t xml:space="preserve">; </w:t>
      </w:r>
    </w:p>
    <w:p w14:paraId="505A2A62" w14:textId="77777777" w:rsidR="003F1C54" w:rsidRPr="00761782" w:rsidRDefault="003F1C54" w:rsidP="003F1C54">
      <w:pPr>
        <w:pStyle w:val="a8"/>
        <w:numPr>
          <w:ilvl w:val="0"/>
          <w:numId w:val="39"/>
        </w:numPr>
        <w:jc w:val="both"/>
        <w:rPr>
          <w:rFonts w:ascii="Times New Roman" w:hAnsi="Times New Roman"/>
          <w:sz w:val="24"/>
          <w:szCs w:val="24"/>
        </w:rPr>
      </w:pPr>
      <w:r w:rsidRPr="00761782">
        <w:rPr>
          <w:rFonts w:ascii="Times New Roman" w:hAnsi="Times New Roman"/>
          <w:sz w:val="24"/>
          <w:szCs w:val="24"/>
        </w:rPr>
        <w:t>Support the PIU in the procurement of consultants/consulting companies, including support in drafting Terms of Reference and RFPs, provide technical advice during selection processes of consultants, and support in the award, negotiation, approval, and signing of the respective contracts;</w:t>
      </w:r>
    </w:p>
    <w:p w14:paraId="2E18DE53" w14:textId="77777777" w:rsidR="00410BC5" w:rsidRPr="00761782" w:rsidRDefault="003F1C54" w:rsidP="00093EA8">
      <w:pPr>
        <w:pStyle w:val="a8"/>
        <w:numPr>
          <w:ilvl w:val="0"/>
          <w:numId w:val="39"/>
        </w:numPr>
        <w:jc w:val="both"/>
        <w:rPr>
          <w:rFonts w:ascii="Times New Roman" w:hAnsi="Times New Roman"/>
          <w:sz w:val="24"/>
          <w:szCs w:val="24"/>
        </w:rPr>
      </w:pPr>
      <w:r w:rsidRPr="00761782">
        <w:rPr>
          <w:rFonts w:ascii="Times New Roman" w:hAnsi="Times New Roman"/>
          <w:sz w:val="24"/>
          <w:szCs w:val="24"/>
        </w:rPr>
        <w:t>Support the PIU in the procurement of goods and services, and investment partners, among others, including the design and finalization of technical specifications, preparation of bidding documents, and in the bidding process, including participation in the bid evaluation, award, negotiation, approval and signing of the respective contracts with the selected vendors, service providers and partners</w:t>
      </w:r>
      <w:r w:rsidR="00410BC5" w:rsidRPr="00761782">
        <w:rPr>
          <w:rFonts w:ascii="Times New Roman" w:hAnsi="Times New Roman"/>
          <w:sz w:val="24"/>
          <w:szCs w:val="24"/>
        </w:rPr>
        <w:t>;</w:t>
      </w:r>
    </w:p>
    <w:p w14:paraId="1AB090E4" w14:textId="2D7CF0C2" w:rsidR="005B5093" w:rsidRPr="00761782" w:rsidRDefault="005B5093" w:rsidP="005B5093">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Lead the development of specifications and other documentation for the implementation of bidding procedures, including participation in tender and expert commissions;</w:t>
      </w:r>
    </w:p>
    <w:p w14:paraId="24C8E27E" w14:textId="2D2D0FCE" w:rsidR="005B5093" w:rsidRPr="00761782" w:rsidRDefault="005B5093" w:rsidP="005B5093">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Lead the development of the necessary documentation and organization of activities aimed at the implementation of subcomponents 2.1 and 2.2;</w:t>
      </w:r>
    </w:p>
    <w:p w14:paraId="611DF20B" w14:textId="61A781BB" w:rsidR="00410BC5" w:rsidRPr="00761782" w:rsidRDefault="005B5093" w:rsidP="005A6445">
      <w:pPr>
        <w:numPr>
          <w:ilvl w:val="0"/>
          <w:numId w:val="39"/>
        </w:numPr>
        <w:autoSpaceDE w:val="0"/>
        <w:autoSpaceDN w:val="0"/>
        <w:adjustRightInd w:val="0"/>
        <w:rPr>
          <w:rFonts w:eastAsia="PMingLiU"/>
          <w:sz w:val="24"/>
          <w:szCs w:val="24"/>
        </w:rPr>
      </w:pPr>
      <w:r w:rsidRPr="00761782">
        <w:rPr>
          <w:rFonts w:eastAsia="PMingLiU"/>
          <w:sz w:val="24"/>
          <w:szCs w:val="24"/>
        </w:rPr>
        <w:t>Coordinate and supervise</w:t>
      </w:r>
      <w:r w:rsidR="00410BC5" w:rsidRPr="00761782">
        <w:rPr>
          <w:rFonts w:eastAsia="PMingLiU"/>
          <w:sz w:val="24"/>
          <w:szCs w:val="24"/>
        </w:rPr>
        <w:t xml:space="preserve"> </w:t>
      </w:r>
      <w:r w:rsidR="002622B7" w:rsidRPr="00761782">
        <w:rPr>
          <w:rFonts w:eastAsia="PMingLiU"/>
          <w:sz w:val="24"/>
          <w:szCs w:val="24"/>
        </w:rPr>
        <w:t>the activities</w:t>
      </w:r>
      <w:r w:rsidR="00410BC5" w:rsidRPr="00761782">
        <w:rPr>
          <w:rFonts w:eastAsia="PMingLiU"/>
          <w:sz w:val="24"/>
          <w:szCs w:val="24"/>
        </w:rPr>
        <w:t xml:space="preserve"> of </w:t>
      </w:r>
      <w:r w:rsidRPr="00761782">
        <w:rPr>
          <w:rFonts w:eastAsia="PMingLiU"/>
          <w:sz w:val="24"/>
          <w:szCs w:val="24"/>
        </w:rPr>
        <w:t xml:space="preserve">providers of </w:t>
      </w:r>
      <w:r w:rsidR="00410BC5" w:rsidRPr="00761782">
        <w:rPr>
          <w:rFonts w:eastAsia="PMingLiU"/>
          <w:sz w:val="24"/>
          <w:szCs w:val="24"/>
        </w:rPr>
        <w:t>consulting services, supervise, monitor, coordinate, and guide the work of the consultants to ensure timely delivery of high-quality outputs.</w:t>
      </w:r>
    </w:p>
    <w:p w14:paraId="7DAF00E8" w14:textId="735616D9" w:rsidR="00295DE4" w:rsidRPr="00761782" w:rsidRDefault="006C020F" w:rsidP="00687857">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A</w:t>
      </w:r>
      <w:r w:rsidR="00295DE4" w:rsidRPr="00761782">
        <w:rPr>
          <w:rFonts w:ascii="Times New Roman" w:eastAsia="Times New Roman" w:hAnsi="Times New Roman"/>
          <w:sz w:val="24"/>
          <w:szCs w:val="24"/>
        </w:rPr>
        <w:t xml:space="preserve">dvise and assist the management of the PIU and </w:t>
      </w:r>
      <w:r w:rsidR="00D6256F">
        <w:rPr>
          <w:rFonts w:ascii="Times New Roman" w:eastAsia="Times New Roman" w:hAnsi="Times New Roman"/>
          <w:sz w:val="24"/>
          <w:szCs w:val="24"/>
        </w:rPr>
        <w:t>MDD</w:t>
      </w:r>
      <w:r w:rsidR="009B5270" w:rsidRPr="00761782">
        <w:rPr>
          <w:rFonts w:ascii="Times New Roman" w:eastAsia="Times New Roman" w:hAnsi="Times New Roman"/>
          <w:sz w:val="24"/>
          <w:szCs w:val="24"/>
        </w:rPr>
        <w:t xml:space="preserve"> KR</w:t>
      </w:r>
      <w:r w:rsidR="00295DE4" w:rsidRPr="00761782">
        <w:rPr>
          <w:rFonts w:ascii="Times New Roman" w:eastAsia="Times New Roman" w:hAnsi="Times New Roman"/>
          <w:sz w:val="24"/>
          <w:szCs w:val="24"/>
        </w:rPr>
        <w:t xml:space="preserve"> on issues related to the implementation of Component 2.</w:t>
      </w:r>
    </w:p>
    <w:p w14:paraId="3DC2CF80" w14:textId="43DCFA00" w:rsidR="00295DE4" w:rsidRPr="00761782" w:rsidRDefault="006C020F" w:rsidP="00687857">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Act</w:t>
      </w:r>
      <w:r w:rsidR="00295DE4" w:rsidRPr="00761782">
        <w:rPr>
          <w:rFonts w:ascii="Times New Roman" w:eastAsia="Times New Roman" w:hAnsi="Times New Roman"/>
          <w:sz w:val="24"/>
          <w:szCs w:val="24"/>
        </w:rPr>
        <w:t xml:space="preserve"> as a technical partner on behalf of the </w:t>
      </w:r>
      <w:r w:rsidR="00D6256F">
        <w:rPr>
          <w:rFonts w:ascii="Times New Roman" w:eastAsia="Times New Roman" w:hAnsi="Times New Roman"/>
          <w:sz w:val="24"/>
          <w:szCs w:val="24"/>
        </w:rPr>
        <w:t>MDD</w:t>
      </w:r>
      <w:r w:rsidR="009B5270" w:rsidRPr="00761782">
        <w:rPr>
          <w:rFonts w:ascii="Times New Roman" w:eastAsia="Times New Roman" w:hAnsi="Times New Roman"/>
          <w:sz w:val="24"/>
          <w:szCs w:val="24"/>
        </w:rPr>
        <w:t xml:space="preserve"> KR</w:t>
      </w:r>
      <w:r w:rsidR="00295DE4" w:rsidRPr="00761782">
        <w:rPr>
          <w:rFonts w:ascii="Times New Roman" w:eastAsia="Times New Roman" w:hAnsi="Times New Roman"/>
          <w:sz w:val="24"/>
          <w:szCs w:val="24"/>
        </w:rPr>
        <w:t xml:space="preserve">, to </w:t>
      </w:r>
      <w:r w:rsidR="00687857" w:rsidRPr="00761782">
        <w:rPr>
          <w:rFonts w:ascii="Times New Roman" w:eastAsia="Times New Roman" w:hAnsi="Times New Roman"/>
          <w:sz w:val="24"/>
          <w:szCs w:val="24"/>
        </w:rPr>
        <w:t xml:space="preserve">participate in </w:t>
      </w:r>
      <w:r w:rsidRPr="00761782">
        <w:rPr>
          <w:rFonts w:ascii="Times New Roman" w:eastAsia="Times New Roman" w:hAnsi="Times New Roman"/>
          <w:sz w:val="24"/>
          <w:szCs w:val="24"/>
        </w:rPr>
        <w:t xml:space="preserve">events related to </w:t>
      </w:r>
      <w:r w:rsidR="00687857" w:rsidRPr="00761782">
        <w:rPr>
          <w:rFonts w:ascii="Times New Roman" w:eastAsia="Times New Roman" w:hAnsi="Times New Roman"/>
          <w:sz w:val="24"/>
          <w:szCs w:val="24"/>
        </w:rPr>
        <w:t>the main activities</w:t>
      </w:r>
      <w:r w:rsidR="00295DE4" w:rsidRPr="00761782">
        <w:rPr>
          <w:rFonts w:ascii="Times New Roman" w:eastAsia="Times New Roman" w:hAnsi="Times New Roman"/>
          <w:sz w:val="24"/>
          <w:szCs w:val="24"/>
        </w:rPr>
        <w:t xml:space="preserve"> of the PIU;</w:t>
      </w:r>
    </w:p>
    <w:p w14:paraId="759F27DB" w14:textId="77777777" w:rsidR="00295DE4" w:rsidRPr="00761782" w:rsidRDefault="00295DE4" w:rsidP="00687857">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 xml:space="preserve">Coordinate </w:t>
      </w:r>
      <w:r w:rsidR="006C020F" w:rsidRPr="00761782">
        <w:rPr>
          <w:rFonts w:ascii="Times New Roman" w:eastAsia="Times New Roman" w:hAnsi="Times New Roman"/>
          <w:sz w:val="24"/>
          <w:szCs w:val="24"/>
        </w:rPr>
        <w:t xml:space="preserve">and supervise </w:t>
      </w:r>
      <w:r w:rsidRPr="00761782">
        <w:rPr>
          <w:rFonts w:ascii="Times New Roman" w:eastAsia="Times New Roman" w:hAnsi="Times New Roman"/>
          <w:sz w:val="24"/>
          <w:szCs w:val="24"/>
        </w:rPr>
        <w:t>the activities of selected providers of non-consulting services to implement the tasks of the subcomponents;</w:t>
      </w:r>
    </w:p>
    <w:p w14:paraId="75C8EBE6" w14:textId="2EEA7C42" w:rsidR="00687857" w:rsidRPr="00761782" w:rsidRDefault="00687857" w:rsidP="00687857">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 xml:space="preserve">Coordinate </w:t>
      </w:r>
      <w:r w:rsidR="002A4E4E" w:rsidRPr="00761782">
        <w:rPr>
          <w:rFonts w:ascii="Times New Roman" w:eastAsia="Times New Roman" w:hAnsi="Times New Roman"/>
          <w:sz w:val="24"/>
          <w:szCs w:val="24"/>
        </w:rPr>
        <w:t xml:space="preserve">and supervise </w:t>
      </w:r>
      <w:r w:rsidRPr="00761782">
        <w:rPr>
          <w:rFonts w:ascii="Times New Roman" w:eastAsia="Times New Roman" w:hAnsi="Times New Roman"/>
          <w:sz w:val="24"/>
          <w:szCs w:val="24"/>
        </w:rPr>
        <w:t>the activities of individual consultants</w:t>
      </w:r>
      <w:r w:rsidR="00BA55B8" w:rsidRPr="00761782">
        <w:rPr>
          <w:rFonts w:ascii="Times New Roman" w:eastAsia="Times New Roman" w:hAnsi="Times New Roman"/>
          <w:sz w:val="24"/>
          <w:szCs w:val="24"/>
        </w:rPr>
        <w:t xml:space="preserve"> and firms</w:t>
      </w:r>
      <w:r w:rsidRPr="00761782">
        <w:rPr>
          <w:rFonts w:ascii="Times New Roman" w:eastAsia="Times New Roman" w:hAnsi="Times New Roman"/>
          <w:sz w:val="24"/>
          <w:szCs w:val="24"/>
        </w:rPr>
        <w:t xml:space="preserve"> </w:t>
      </w:r>
      <w:r w:rsidR="00B26954" w:rsidRPr="00761782">
        <w:rPr>
          <w:rFonts w:ascii="Times New Roman" w:eastAsia="Times New Roman" w:hAnsi="Times New Roman"/>
          <w:sz w:val="24"/>
          <w:szCs w:val="24"/>
        </w:rPr>
        <w:t xml:space="preserve">in </w:t>
      </w:r>
      <w:r w:rsidR="00BA55B8" w:rsidRPr="00761782">
        <w:rPr>
          <w:rFonts w:ascii="Times New Roman" w:eastAsia="Times New Roman" w:hAnsi="Times New Roman"/>
          <w:sz w:val="24"/>
          <w:szCs w:val="24"/>
        </w:rPr>
        <w:t xml:space="preserve">the implementation </w:t>
      </w:r>
      <w:r w:rsidRPr="00761782">
        <w:rPr>
          <w:rFonts w:ascii="Times New Roman" w:eastAsia="Times New Roman" w:hAnsi="Times New Roman"/>
          <w:sz w:val="24"/>
          <w:szCs w:val="24"/>
        </w:rPr>
        <w:t>of subcomponents 2.1 and 2.2</w:t>
      </w:r>
      <w:r w:rsidR="00BA55B8" w:rsidRPr="00761782">
        <w:rPr>
          <w:rFonts w:ascii="Times New Roman" w:eastAsia="Times New Roman" w:hAnsi="Times New Roman"/>
          <w:sz w:val="24"/>
          <w:szCs w:val="24"/>
        </w:rPr>
        <w:t xml:space="preserve">, including, among others, </w:t>
      </w:r>
      <w:r w:rsidR="00B26954" w:rsidRPr="00761782">
        <w:rPr>
          <w:rFonts w:ascii="Times New Roman" w:eastAsia="PMingLiU" w:hAnsi="Times New Roman"/>
          <w:sz w:val="24"/>
          <w:szCs w:val="24"/>
        </w:rPr>
        <w:t>feasibility study for attracting private investment for the creation of the proposed regional Eurasia Cloud datacenter network by exploring PPP and other private participation options; detailed design for establishing the G‐Cloud</w:t>
      </w:r>
      <w:r w:rsidR="006540BA" w:rsidRPr="00761782">
        <w:rPr>
          <w:rFonts w:ascii="Times New Roman" w:eastAsia="PMingLiU" w:hAnsi="Times New Roman"/>
          <w:sz w:val="24"/>
          <w:szCs w:val="24"/>
        </w:rPr>
        <w:t xml:space="preserve"> and </w:t>
      </w:r>
      <w:r w:rsidR="00B26954" w:rsidRPr="00761782">
        <w:rPr>
          <w:rFonts w:ascii="Times New Roman" w:eastAsia="PMingLiU" w:hAnsi="Times New Roman"/>
          <w:sz w:val="24"/>
          <w:szCs w:val="24"/>
        </w:rPr>
        <w:t>digital platforms and shared services such as authentication and identity management, e‐signature, unified notification and payment platforms, interoperability, cybersecurity, and application/data‐sharing platforms</w:t>
      </w:r>
      <w:r w:rsidR="006540BA" w:rsidRPr="00761782">
        <w:rPr>
          <w:rFonts w:ascii="Times New Roman" w:eastAsia="PMingLiU" w:hAnsi="Times New Roman"/>
          <w:sz w:val="24"/>
          <w:szCs w:val="24"/>
        </w:rPr>
        <w:t xml:space="preserve">; </w:t>
      </w:r>
      <w:r w:rsidR="00B26954" w:rsidRPr="00761782">
        <w:rPr>
          <w:rFonts w:ascii="Times New Roman" w:eastAsia="PMingLiU" w:hAnsi="Times New Roman"/>
          <w:sz w:val="24"/>
          <w:szCs w:val="24"/>
        </w:rPr>
        <w:t xml:space="preserve">development of a selected number of quick‐win smart solutions (data‐driven services);  further enhancement of the Government website, State E‐Services Portal and Open Data portal; development of a </w:t>
      </w:r>
      <w:r w:rsidR="00B26954" w:rsidRPr="00761782">
        <w:rPr>
          <w:rFonts w:ascii="Times New Roman" w:eastAsia="PMingLiU" w:hAnsi="Times New Roman"/>
          <w:sz w:val="24"/>
          <w:szCs w:val="24"/>
        </w:rPr>
        <w:lastRenderedPageBreak/>
        <w:t>multi‐channeled, interactive and responsive citizen engagement and beneficiary feedback platform.</w:t>
      </w:r>
    </w:p>
    <w:p w14:paraId="380ED3C3" w14:textId="6A850F93" w:rsidR="00295DE4" w:rsidRPr="00761782" w:rsidRDefault="002A4E4E" w:rsidP="00892E66">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Support the periodic</w:t>
      </w:r>
      <w:r w:rsidR="00565F87" w:rsidRPr="00761782">
        <w:rPr>
          <w:rFonts w:ascii="Times New Roman" w:eastAsia="Times New Roman" w:hAnsi="Times New Roman"/>
          <w:sz w:val="24"/>
          <w:szCs w:val="24"/>
        </w:rPr>
        <w:t xml:space="preserve"> updating</w:t>
      </w:r>
      <w:r w:rsidRPr="00761782">
        <w:rPr>
          <w:rFonts w:ascii="Times New Roman" w:eastAsia="Times New Roman" w:hAnsi="Times New Roman"/>
          <w:sz w:val="24"/>
          <w:szCs w:val="24"/>
        </w:rPr>
        <w:t>, as necessary, of</w:t>
      </w:r>
      <w:r w:rsidR="00892E66" w:rsidRPr="00761782">
        <w:rPr>
          <w:rFonts w:ascii="Times New Roman" w:eastAsia="Times New Roman" w:hAnsi="Times New Roman"/>
          <w:sz w:val="24"/>
          <w:szCs w:val="24"/>
        </w:rPr>
        <w:t xml:space="preserve"> project documents </w:t>
      </w:r>
      <w:r w:rsidR="00295DE4" w:rsidRPr="00761782">
        <w:rPr>
          <w:rFonts w:ascii="Times New Roman" w:eastAsia="Times New Roman" w:hAnsi="Times New Roman"/>
          <w:sz w:val="24"/>
          <w:szCs w:val="24"/>
        </w:rPr>
        <w:t>(Project Operations Manual, Procurement Plan, Project Action Plan, etc.);</w:t>
      </w:r>
      <w:r w:rsidR="00750D9D" w:rsidRPr="00761782">
        <w:rPr>
          <w:rFonts w:ascii="Times New Roman" w:eastAsia="Times New Roman" w:hAnsi="Times New Roman"/>
          <w:sz w:val="24"/>
          <w:szCs w:val="24"/>
        </w:rPr>
        <w:t xml:space="preserve"> </w:t>
      </w:r>
    </w:p>
    <w:p w14:paraId="2BDEA766" w14:textId="5F0B0699" w:rsidR="00892E66" w:rsidRPr="00761782" w:rsidRDefault="002622B7" w:rsidP="00892E66">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Lead</w:t>
      </w:r>
      <w:r w:rsidR="00892E66" w:rsidRPr="00761782">
        <w:rPr>
          <w:rFonts w:ascii="Times New Roman" w:eastAsia="Times New Roman" w:hAnsi="Times New Roman"/>
          <w:sz w:val="24"/>
          <w:szCs w:val="24"/>
        </w:rPr>
        <w:t xml:space="preserve"> the development and further implementation of the project implementation plan</w:t>
      </w:r>
      <w:r w:rsidR="002A6C01" w:rsidRPr="00761782">
        <w:rPr>
          <w:rFonts w:ascii="Times New Roman" w:eastAsia="Times New Roman" w:hAnsi="Times New Roman"/>
          <w:sz w:val="24"/>
          <w:szCs w:val="24"/>
        </w:rPr>
        <w:t xml:space="preserve"> </w:t>
      </w:r>
      <w:bookmarkStart w:id="1" w:name="_Hlk1151761"/>
      <w:r w:rsidR="002A6C01" w:rsidRPr="00761782">
        <w:rPr>
          <w:rFonts w:ascii="Times New Roman" w:hAnsi="Times New Roman"/>
          <w:bCs/>
          <w:sz w:val="24"/>
          <w:szCs w:val="24"/>
        </w:rPr>
        <w:t>in relation to Component 2 activities</w:t>
      </w:r>
      <w:bookmarkEnd w:id="1"/>
      <w:r w:rsidR="00892E66" w:rsidRPr="00761782">
        <w:rPr>
          <w:rFonts w:ascii="Times New Roman" w:eastAsia="Times New Roman" w:hAnsi="Times New Roman"/>
          <w:sz w:val="24"/>
          <w:szCs w:val="24"/>
        </w:rPr>
        <w:t xml:space="preserve">, monitor and </w:t>
      </w:r>
      <w:r w:rsidR="00750D9D" w:rsidRPr="00761782">
        <w:rPr>
          <w:rFonts w:ascii="Times New Roman" w:eastAsia="Times New Roman" w:hAnsi="Times New Roman"/>
          <w:sz w:val="24"/>
          <w:szCs w:val="24"/>
        </w:rPr>
        <w:t>evaluate the progress</w:t>
      </w:r>
      <w:r w:rsidR="00F26B5C" w:rsidRPr="00761782">
        <w:rPr>
          <w:rFonts w:ascii="Times New Roman" w:eastAsia="Times New Roman" w:hAnsi="Times New Roman"/>
          <w:sz w:val="24"/>
          <w:szCs w:val="24"/>
        </w:rPr>
        <w:t xml:space="preserve">, </w:t>
      </w:r>
      <w:r w:rsidR="00892E66" w:rsidRPr="00761782">
        <w:rPr>
          <w:rFonts w:ascii="Times New Roman" w:eastAsia="Times New Roman" w:hAnsi="Times New Roman"/>
          <w:sz w:val="24"/>
          <w:szCs w:val="24"/>
        </w:rPr>
        <w:t>report on the progress or delays of all the above activities</w:t>
      </w:r>
      <w:r w:rsidR="00F26B5C" w:rsidRPr="00761782">
        <w:rPr>
          <w:rFonts w:ascii="Times New Roman" w:eastAsia="Times New Roman" w:hAnsi="Times New Roman"/>
          <w:sz w:val="24"/>
          <w:szCs w:val="24"/>
        </w:rPr>
        <w:t>, prepare inputs for M&amp;E reports;</w:t>
      </w:r>
    </w:p>
    <w:p w14:paraId="17C8B971" w14:textId="072E7A35" w:rsidR="00892E66" w:rsidRPr="00761782" w:rsidRDefault="00F26B5C" w:rsidP="00892E66">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Lead</w:t>
      </w:r>
      <w:r w:rsidR="00892E66" w:rsidRPr="00761782">
        <w:rPr>
          <w:rFonts w:ascii="Times New Roman" w:eastAsia="Times New Roman" w:hAnsi="Times New Roman"/>
          <w:sz w:val="24"/>
          <w:szCs w:val="24"/>
        </w:rPr>
        <w:t xml:space="preserve"> the development of repo</w:t>
      </w:r>
      <w:r w:rsidR="00337B95" w:rsidRPr="00761782">
        <w:rPr>
          <w:rFonts w:ascii="Times New Roman" w:eastAsia="Times New Roman" w:hAnsi="Times New Roman"/>
          <w:sz w:val="24"/>
          <w:szCs w:val="24"/>
        </w:rPr>
        <w:t>rts for the G</w:t>
      </w:r>
      <w:r w:rsidR="00892E66" w:rsidRPr="00761782">
        <w:rPr>
          <w:rFonts w:ascii="Times New Roman" w:eastAsia="Times New Roman" w:hAnsi="Times New Roman"/>
          <w:sz w:val="24"/>
          <w:szCs w:val="24"/>
        </w:rPr>
        <w:t>overnment and the World Bank</w:t>
      </w:r>
      <w:r w:rsidRPr="00761782">
        <w:rPr>
          <w:rFonts w:ascii="Times New Roman" w:eastAsia="Times New Roman" w:hAnsi="Times New Roman"/>
          <w:sz w:val="24"/>
          <w:szCs w:val="24"/>
        </w:rPr>
        <w:t xml:space="preserve"> </w:t>
      </w:r>
      <w:r w:rsidRPr="00761782">
        <w:rPr>
          <w:rFonts w:ascii="Times New Roman" w:hAnsi="Times New Roman"/>
          <w:bCs/>
          <w:sz w:val="24"/>
          <w:szCs w:val="24"/>
        </w:rPr>
        <w:t>in relation to Component 2 activities</w:t>
      </w:r>
      <w:r w:rsidR="00892E66" w:rsidRPr="00761782">
        <w:rPr>
          <w:rFonts w:ascii="Times New Roman" w:eastAsia="Times New Roman" w:hAnsi="Times New Roman"/>
          <w:sz w:val="24"/>
          <w:szCs w:val="24"/>
        </w:rPr>
        <w:t>, reflecting: (i) status of implementation, problems encountered, corrective actions needed, rationale for actions; and (ii) the results and recommendations arising from the preparatory studies, the estimated costs and timing of implementation of the project component;</w:t>
      </w:r>
    </w:p>
    <w:p w14:paraId="0A7EDF2C" w14:textId="7B9E94F5" w:rsidR="00892E66" w:rsidRPr="00761782" w:rsidRDefault="00103F6C" w:rsidP="00892E66">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Lead the</w:t>
      </w:r>
      <w:r w:rsidR="00892E66" w:rsidRPr="00761782">
        <w:rPr>
          <w:rFonts w:ascii="Times New Roman" w:eastAsia="Times New Roman" w:hAnsi="Times New Roman"/>
          <w:sz w:val="24"/>
          <w:szCs w:val="24"/>
        </w:rPr>
        <w:t xml:space="preserve"> monitoring of indicators related to </w:t>
      </w:r>
      <w:r w:rsidRPr="00761782">
        <w:rPr>
          <w:rFonts w:ascii="Times New Roman" w:eastAsia="Times New Roman" w:hAnsi="Times New Roman"/>
          <w:sz w:val="24"/>
          <w:szCs w:val="24"/>
        </w:rPr>
        <w:t>C</w:t>
      </w:r>
      <w:r w:rsidR="00892E66" w:rsidRPr="00761782">
        <w:rPr>
          <w:rFonts w:ascii="Times New Roman" w:eastAsia="Times New Roman" w:hAnsi="Times New Roman"/>
          <w:sz w:val="24"/>
          <w:szCs w:val="24"/>
        </w:rPr>
        <w:t>omponent 2 of the project;</w:t>
      </w:r>
    </w:p>
    <w:p w14:paraId="40445A86" w14:textId="77777777" w:rsidR="00295DE4" w:rsidRPr="00761782" w:rsidRDefault="00295DE4" w:rsidP="00892E66">
      <w:pPr>
        <w:pStyle w:val="a8"/>
        <w:numPr>
          <w:ilvl w:val="0"/>
          <w:numId w:val="39"/>
        </w:numPr>
        <w:spacing w:after="0" w:line="240" w:lineRule="auto"/>
        <w:jc w:val="both"/>
        <w:rPr>
          <w:rFonts w:ascii="Times New Roman" w:eastAsia="Times New Roman" w:hAnsi="Times New Roman"/>
          <w:sz w:val="24"/>
          <w:szCs w:val="24"/>
        </w:rPr>
      </w:pPr>
      <w:r w:rsidRPr="00761782">
        <w:rPr>
          <w:rFonts w:ascii="Times New Roman" w:eastAsia="Times New Roman" w:hAnsi="Times New Roman"/>
          <w:sz w:val="24"/>
          <w:szCs w:val="24"/>
        </w:rPr>
        <w:t>Maintain and ensure communication with government agencies and private companies, donor and international organizations and coordinate joint activities</w:t>
      </w:r>
      <w:r w:rsidR="002521AB" w:rsidRPr="00761782">
        <w:rPr>
          <w:rFonts w:ascii="Times New Roman" w:eastAsia="Times New Roman" w:hAnsi="Times New Roman"/>
          <w:sz w:val="24"/>
          <w:szCs w:val="24"/>
        </w:rPr>
        <w:t xml:space="preserve"> related to Component 2</w:t>
      </w:r>
      <w:r w:rsidRPr="00761782">
        <w:rPr>
          <w:rFonts w:ascii="Times New Roman" w:eastAsia="Times New Roman" w:hAnsi="Times New Roman"/>
          <w:sz w:val="24"/>
          <w:szCs w:val="24"/>
        </w:rPr>
        <w:t>;</w:t>
      </w:r>
    </w:p>
    <w:p w14:paraId="1951A1B8" w14:textId="0DC56628" w:rsidR="00892E66" w:rsidRPr="00761782" w:rsidRDefault="00892E66" w:rsidP="00892E66">
      <w:pPr>
        <w:pStyle w:val="a8"/>
        <w:numPr>
          <w:ilvl w:val="0"/>
          <w:numId w:val="39"/>
        </w:numPr>
        <w:spacing w:after="0" w:line="240" w:lineRule="auto"/>
        <w:jc w:val="both"/>
        <w:rPr>
          <w:rFonts w:ascii="Times New Roman" w:hAnsi="Times New Roman"/>
          <w:sz w:val="24"/>
          <w:szCs w:val="24"/>
        </w:rPr>
      </w:pPr>
      <w:r w:rsidRPr="00761782">
        <w:rPr>
          <w:rFonts w:ascii="Times New Roman" w:hAnsi="Times New Roman"/>
          <w:sz w:val="24"/>
          <w:szCs w:val="24"/>
        </w:rPr>
        <w:t xml:space="preserve">Ensure and support interaction with the World Bank and other development partners on issues related to the implementation of </w:t>
      </w:r>
      <w:r w:rsidR="00BA55B8" w:rsidRPr="00761782">
        <w:rPr>
          <w:rFonts w:ascii="Times New Roman" w:hAnsi="Times New Roman"/>
          <w:sz w:val="24"/>
          <w:szCs w:val="24"/>
        </w:rPr>
        <w:t>C</w:t>
      </w:r>
      <w:r w:rsidRPr="00761782">
        <w:rPr>
          <w:rFonts w:ascii="Times New Roman" w:hAnsi="Times New Roman"/>
          <w:sz w:val="24"/>
          <w:szCs w:val="24"/>
        </w:rPr>
        <w:t>omponent 2;</w:t>
      </w:r>
    </w:p>
    <w:p w14:paraId="6BB5DDEB" w14:textId="68ECB66A" w:rsidR="00F57B35" w:rsidRPr="00761782" w:rsidRDefault="00295DE4" w:rsidP="00F57B35">
      <w:pPr>
        <w:pStyle w:val="a8"/>
        <w:numPr>
          <w:ilvl w:val="0"/>
          <w:numId w:val="39"/>
        </w:numPr>
        <w:spacing w:after="0" w:line="240" w:lineRule="auto"/>
        <w:jc w:val="both"/>
        <w:rPr>
          <w:rFonts w:ascii="Times New Roman" w:hAnsi="Times New Roman"/>
          <w:sz w:val="24"/>
          <w:szCs w:val="24"/>
        </w:rPr>
      </w:pPr>
      <w:r w:rsidRPr="00761782">
        <w:rPr>
          <w:rFonts w:ascii="Times New Roman" w:hAnsi="Times New Roman"/>
          <w:sz w:val="24"/>
          <w:szCs w:val="24"/>
        </w:rPr>
        <w:t>P</w:t>
      </w:r>
      <w:r w:rsidR="00892E66" w:rsidRPr="00761782">
        <w:rPr>
          <w:rFonts w:ascii="Times New Roman" w:hAnsi="Times New Roman"/>
          <w:sz w:val="24"/>
          <w:szCs w:val="24"/>
        </w:rPr>
        <w:t>articipate in meetings, workshops</w:t>
      </w:r>
      <w:r w:rsidRPr="00761782">
        <w:rPr>
          <w:rFonts w:ascii="Times New Roman" w:hAnsi="Times New Roman"/>
          <w:sz w:val="24"/>
          <w:szCs w:val="24"/>
        </w:rPr>
        <w:t>, conferences and other events, and economic development programs organized by the government, the World Bank and other development partners related to the implementation of the project</w:t>
      </w:r>
      <w:r w:rsidR="00426EB1" w:rsidRPr="00761782">
        <w:rPr>
          <w:rFonts w:ascii="Times New Roman" w:hAnsi="Times New Roman"/>
          <w:sz w:val="24"/>
          <w:szCs w:val="24"/>
        </w:rPr>
        <w:t>;</w:t>
      </w:r>
    </w:p>
    <w:p w14:paraId="3B0F648D" w14:textId="474EA93D" w:rsidR="00F57B35" w:rsidRPr="00761782" w:rsidRDefault="005E6E8D" w:rsidP="005A6445">
      <w:pPr>
        <w:pStyle w:val="a8"/>
        <w:numPr>
          <w:ilvl w:val="0"/>
          <w:numId w:val="39"/>
        </w:numPr>
        <w:spacing w:after="0" w:line="240" w:lineRule="auto"/>
        <w:jc w:val="both"/>
        <w:rPr>
          <w:rFonts w:ascii="Times New Roman" w:hAnsi="Times New Roman"/>
          <w:sz w:val="24"/>
          <w:szCs w:val="24"/>
        </w:rPr>
      </w:pPr>
      <w:r w:rsidRPr="00761782">
        <w:rPr>
          <w:rFonts w:ascii="Times New Roman" w:eastAsia="PMingLiU" w:hAnsi="Times New Roman"/>
          <w:sz w:val="24"/>
          <w:szCs w:val="24"/>
        </w:rPr>
        <w:t>Interact with the Expert for Digital Leadership and Strategic Communications upon request for publications and reports preparation</w:t>
      </w:r>
      <w:r w:rsidR="00F57B35" w:rsidRPr="00761782">
        <w:rPr>
          <w:rFonts w:ascii="Times New Roman" w:eastAsia="PMingLiU" w:hAnsi="Times New Roman"/>
          <w:sz w:val="24"/>
          <w:szCs w:val="24"/>
        </w:rPr>
        <w:t xml:space="preserve">; prepare write-ups / materials on the project component for the </w:t>
      </w:r>
      <w:r w:rsidR="00D6256F">
        <w:rPr>
          <w:rFonts w:ascii="Times New Roman" w:eastAsia="PMingLiU" w:hAnsi="Times New Roman"/>
          <w:sz w:val="24"/>
          <w:szCs w:val="24"/>
        </w:rPr>
        <w:t>MDD</w:t>
      </w:r>
      <w:r w:rsidR="00F57B35" w:rsidRPr="00761782">
        <w:rPr>
          <w:rFonts w:ascii="Times New Roman" w:eastAsia="PMingLiU" w:hAnsi="Times New Roman"/>
          <w:sz w:val="24"/>
          <w:szCs w:val="24"/>
        </w:rPr>
        <w:t xml:space="preserve"> website. </w:t>
      </w:r>
    </w:p>
    <w:p w14:paraId="58914984" w14:textId="77777777" w:rsidR="005E6E8D" w:rsidRPr="00761782" w:rsidRDefault="005E6E8D" w:rsidP="005A6445">
      <w:pPr>
        <w:pStyle w:val="a8"/>
        <w:spacing w:after="0" w:line="240" w:lineRule="auto"/>
        <w:jc w:val="both"/>
        <w:rPr>
          <w:rFonts w:ascii="Times New Roman" w:hAnsi="Times New Roman"/>
          <w:sz w:val="24"/>
          <w:szCs w:val="24"/>
        </w:rPr>
      </w:pPr>
    </w:p>
    <w:p w14:paraId="58BE340E" w14:textId="77777777" w:rsidR="00295DE4" w:rsidRPr="00761782" w:rsidRDefault="00295DE4" w:rsidP="00295DE4">
      <w:pPr>
        <w:jc w:val="both"/>
        <w:rPr>
          <w:sz w:val="24"/>
          <w:szCs w:val="24"/>
        </w:rPr>
      </w:pPr>
    </w:p>
    <w:p w14:paraId="13DFD488" w14:textId="77777777" w:rsidR="00295DE4" w:rsidRPr="00761782" w:rsidRDefault="00295DE4" w:rsidP="00295DE4">
      <w:pPr>
        <w:shd w:val="clear" w:color="auto" w:fill="FFFFFF"/>
        <w:jc w:val="both"/>
        <w:rPr>
          <w:sz w:val="24"/>
          <w:szCs w:val="24"/>
          <w:lang w:eastAsia="ru-RU" w:bidi="hi-IN"/>
        </w:rPr>
      </w:pPr>
      <w:r w:rsidRPr="00761782">
        <w:rPr>
          <w:b/>
          <w:bCs/>
          <w:sz w:val="24"/>
          <w:szCs w:val="24"/>
          <w:bdr w:val="none" w:sz="0" w:space="0" w:color="auto" w:frame="1"/>
          <w:lang w:eastAsia="ru-RU" w:bidi="hi-IN"/>
        </w:rPr>
        <w:t>4. Timing</w:t>
      </w:r>
    </w:p>
    <w:p w14:paraId="0CE917E9" w14:textId="58C57CC0" w:rsidR="009B5270" w:rsidRPr="00761782" w:rsidRDefault="009B5270" w:rsidP="009B5270">
      <w:pPr>
        <w:ind w:right="-57" w:firstLine="708"/>
        <w:jc w:val="both"/>
        <w:rPr>
          <w:sz w:val="24"/>
          <w:szCs w:val="24"/>
        </w:rPr>
      </w:pPr>
      <w:r w:rsidRPr="00761782">
        <w:rPr>
          <w:sz w:val="24"/>
          <w:szCs w:val="24"/>
        </w:rPr>
        <w:t xml:space="preserve">This is a full-time time-based assignment expected to commence </w:t>
      </w:r>
      <w:r w:rsidRPr="00761782">
        <w:rPr>
          <w:b/>
          <w:sz w:val="24"/>
          <w:szCs w:val="24"/>
        </w:rPr>
        <w:t xml:space="preserve">in </w:t>
      </w:r>
      <w:r w:rsidR="00D6256F">
        <w:rPr>
          <w:b/>
          <w:sz w:val="24"/>
          <w:szCs w:val="24"/>
        </w:rPr>
        <w:t>March</w:t>
      </w:r>
      <w:r w:rsidR="00572BC7" w:rsidRPr="00761782">
        <w:rPr>
          <w:b/>
          <w:sz w:val="24"/>
          <w:szCs w:val="24"/>
        </w:rPr>
        <w:t xml:space="preserve"> </w:t>
      </w:r>
      <w:r w:rsidRPr="00761782">
        <w:rPr>
          <w:b/>
          <w:sz w:val="24"/>
          <w:szCs w:val="24"/>
        </w:rPr>
        <w:t>20</w:t>
      </w:r>
      <w:r w:rsidR="00D6256F">
        <w:rPr>
          <w:b/>
          <w:sz w:val="24"/>
          <w:szCs w:val="24"/>
        </w:rPr>
        <w:t>22</w:t>
      </w:r>
      <w:r w:rsidRPr="00761782">
        <w:rPr>
          <w:sz w:val="24"/>
          <w:szCs w:val="24"/>
        </w:rPr>
        <w:t xml:space="preserve">. The contract will be signed for a period of </w:t>
      </w:r>
      <w:r w:rsidRPr="00761782">
        <w:rPr>
          <w:b/>
          <w:sz w:val="24"/>
          <w:szCs w:val="24"/>
        </w:rPr>
        <w:t>12 months</w:t>
      </w:r>
      <w:r w:rsidR="00BA55B8" w:rsidRPr="00761782">
        <w:rPr>
          <w:sz w:val="24"/>
          <w:szCs w:val="24"/>
        </w:rPr>
        <w:t>,</w:t>
      </w:r>
      <w:r w:rsidR="00BA55B8" w:rsidRPr="00761782">
        <w:rPr>
          <w:b/>
          <w:sz w:val="24"/>
          <w:szCs w:val="24"/>
        </w:rPr>
        <w:t xml:space="preserve"> </w:t>
      </w:r>
      <w:r w:rsidR="00BA55B8" w:rsidRPr="00761782">
        <w:rPr>
          <w:sz w:val="24"/>
          <w:szCs w:val="24"/>
        </w:rPr>
        <w:t>with a probation period of three months,</w:t>
      </w:r>
      <w:r w:rsidRPr="00761782">
        <w:rPr>
          <w:sz w:val="24"/>
          <w:szCs w:val="24"/>
        </w:rPr>
        <w:t xml:space="preserve"> during which the contract can be terminated. The contract may be extended </w:t>
      </w:r>
      <w:r w:rsidR="00BA55B8" w:rsidRPr="00761782">
        <w:rPr>
          <w:sz w:val="24"/>
          <w:szCs w:val="24"/>
        </w:rPr>
        <w:t>beyond the original term subject to the Consultant’s satisfactory performance</w:t>
      </w:r>
      <w:r w:rsidRPr="00761782">
        <w:rPr>
          <w:sz w:val="24"/>
          <w:szCs w:val="24"/>
        </w:rPr>
        <w:t>.</w:t>
      </w:r>
    </w:p>
    <w:p w14:paraId="65470974" w14:textId="77777777" w:rsidR="00295DE4" w:rsidRPr="00761782" w:rsidRDefault="00295DE4" w:rsidP="00295DE4">
      <w:pPr>
        <w:jc w:val="both"/>
        <w:rPr>
          <w:bCs/>
          <w:sz w:val="24"/>
          <w:szCs w:val="24"/>
        </w:rPr>
      </w:pPr>
      <w:bookmarkStart w:id="2" w:name="_GoBack"/>
      <w:bookmarkEnd w:id="2"/>
    </w:p>
    <w:p w14:paraId="71428FBD" w14:textId="77777777" w:rsidR="00295DE4" w:rsidRPr="00761782" w:rsidRDefault="00295DE4" w:rsidP="00295DE4">
      <w:pPr>
        <w:shd w:val="clear" w:color="auto" w:fill="FFFFFF"/>
        <w:jc w:val="both"/>
        <w:rPr>
          <w:sz w:val="24"/>
          <w:szCs w:val="24"/>
          <w:lang w:eastAsia="ru-RU" w:bidi="hi-IN"/>
        </w:rPr>
      </w:pPr>
      <w:r w:rsidRPr="00761782">
        <w:rPr>
          <w:b/>
          <w:bCs/>
          <w:sz w:val="24"/>
          <w:szCs w:val="24"/>
          <w:bdr w:val="none" w:sz="0" w:space="0" w:color="auto" w:frame="1"/>
          <w:lang w:eastAsia="ru-RU" w:bidi="hi-IN"/>
        </w:rPr>
        <w:t>5. Institutional arrangements and Reporting</w:t>
      </w:r>
    </w:p>
    <w:p w14:paraId="21913561" w14:textId="5BFDEBE7" w:rsidR="00295DE4" w:rsidRPr="00761782" w:rsidRDefault="00295DE4" w:rsidP="005A062C">
      <w:pPr>
        <w:ind w:firstLine="720"/>
        <w:contextualSpacing/>
        <w:jc w:val="both"/>
        <w:rPr>
          <w:b/>
          <w:bCs/>
          <w:sz w:val="24"/>
          <w:szCs w:val="24"/>
        </w:rPr>
      </w:pPr>
      <w:r w:rsidRPr="00761782">
        <w:rPr>
          <w:bCs/>
          <w:sz w:val="24"/>
          <w:szCs w:val="24"/>
        </w:rPr>
        <w:t xml:space="preserve">The Coordinator will work under the direct supervision and will report to the Director / Deputy Director of the PIU, the Chairman/Deputy Chairman of the </w:t>
      </w:r>
      <w:r w:rsidR="00D6256F">
        <w:rPr>
          <w:bCs/>
          <w:sz w:val="24"/>
          <w:szCs w:val="24"/>
        </w:rPr>
        <w:t>MDD</w:t>
      </w:r>
      <w:r w:rsidR="009B5270" w:rsidRPr="00761782">
        <w:rPr>
          <w:bCs/>
          <w:sz w:val="24"/>
          <w:szCs w:val="24"/>
        </w:rPr>
        <w:t xml:space="preserve"> KR</w:t>
      </w:r>
      <w:r w:rsidRPr="00761782">
        <w:rPr>
          <w:bCs/>
          <w:sz w:val="24"/>
          <w:szCs w:val="24"/>
        </w:rPr>
        <w:t>.</w:t>
      </w:r>
    </w:p>
    <w:p w14:paraId="5AB99D7B" w14:textId="77777777" w:rsidR="00295DE4" w:rsidRPr="00761782" w:rsidRDefault="00295DE4" w:rsidP="00295DE4">
      <w:pPr>
        <w:contextualSpacing/>
        <w:jc w:val="both"/>
        <w:rPr>
          <w:b/>
          <w:bCs/>
          <w:sz w:val="24"/>
          <w:szCs w:val="24"/>
        </w:rPr>
      </w:pPr>
    </w:p>
    <w:p w14:paraId="1DDB7052" w14:textId="77777777" w:rsidR="00295DE4" w:rsidRPr="00761782" w:rsidRDefault="00295DE4" w:rsidP="00295DE4">
      <w:pPr>
        <w:shd w:val="clear" w:color="auto" w:fill="FFFFFF"/>
        <w:jc w:val="both"/>
        <w:rPr>
          <w:sz w:val="24"/>
          <w:szCs w:val="24"/>
          <w:lang w:eastAsia="ru-RU" w:bidi="hi-IN"/>
        </w:rPr>
      </w:pPr>
      <w:r w:rsidRPr="00761782">
        <w:rPr>
          <w:b/>
          <w:bCs/>
          <w:sz w:val="24"/>
          <w:szCs w:val="24"/>
          <w:bdr w:val="none" w:sz="0" w:space="0" w:color="auto" w:frame="1"/>
          <w:lang w:eastAsia="ru-RU" w:bidi="hi-IN"/>
        </w:rPr>
        <w:t>6. Resources</w:t>
      </w:r>
    </w:p>
    <w:p w14:paraId="0670BE34" w14:textId="10CE5589" w:rsidR="00295DE4" w:rsidRPr="00761782" w:rsidRDefault="00295DE4" w:rsidP="005A062C">
      <w:pPr>
        <w:shd w:val="clear" w:color="auto" w:fill="FFFFFF"/>
        <w:ind w:firstLine="720"/>
        <w:jc w:val="both"/>
        <w:rPr>
          <w:sz w:val="24"/>
          <w:szCs w:val="24"/>
          <w:lang w:eastAsia="ru-RU" w:bidi="hi-IN"/>
        </w:rPr>
      </w:pPr>
      <w:r w:rsidRPr="00761782">
        <w:rPr>
          <w:sz w:val="24"/>
          <w:szCs w:val="24"/>
          <w:lang w:eastAsia="ru-RU" w:bidi="hi-IN"/>
        </w:rPr>
        <w:t xml:space="preserve">The </w:t>
      </w:r>
      <w:r w:rsidR="00D6256F">
        <w:rPr>
          <w:sz w:val="24"/>
          <w:szCs w:val="24"/>
          <w:lang w:eastAsia="ru-RU" w:bidi="hi-IN"/>
        </w:rPr>
        <w:t>MDD</w:t>
      </w:r>
      <w:r w:rsidR="009B5270" w:rsidRPr="00761782">
        <w:rPr>
          <w:sz w:val="24"/>
          <w:szCs w:val="24"/>
          <w:lang w:eastAsia="ru-RU" w:bidi="hi-IN"/>
        </w:rPr>
        <w:t xml:space="preserve"> KR</w:t>
      </w:r>
      <w:r w:rsidRPr="00761782">
        <w:rPr>
          <w:sz w:val="24"/>
          <w:szCs w:val="24"/>
          <w:lang w:eastAsia="ru-RU" w:bidi="hi-IN"/>
        </w:rPr>
        <w:t xml:space="preserve"> will provide working space, office equipment and communication facilities (including access to Internet), as well as any other necessary means and support in order to carry out this assignment.</w:t>
      </w:r>
    </w:p>
    <w:p w14:paraId="2E3D7E26" w14:textId="77777777" w:rsidR="00295DE4" w:rsidRPr="00761782" w:rsidRDefault="00295DE4" w:rsidP="00295DE4">
      <w:pPr>
        <w:contextualSpacing/>
        <w:jc w:val="both"/>
        <w:rPr>
          <w:bCs/>
          <w:sz w:val="24"/>
          <w:szCs w:val="24"/>
        </w:rPr>
      </w:pPr>
    </w:p>
    <w:p w14:paraId="081D468F" w14:textId="77777777" w:rsidR="00295DE4" w:rsidRPr="00761782" w:rsidRDefault="00295DE4" w:rsidP="00295DE4">
      <w:pPr>
        <w:shd w:val="clear" w:color="auto" w:fill="FFFFFF"/>
        <w:jc w:val="both"/>
        <w:rPr>
          <w:sz w:val="24"/>
          <w:szCs w:val="24"/>
          <w:bdr w:val="none" w:sz="0" w:space="0" w:color="auto" w:frame="1"/>
          <w:lang w:eastAsia="ru-RU" w:bidi="hi-IN"/>
        </w:rPr>
      </w:pPr>
      <w:r w:rsidRPr="00761782">
        <w:rPr>
          <w:b/>
          <w:bCs/>
          <w:sz w:val="24"/>
          <w:szCs w:val="24"/>
          <w:bdr w:val="none" w:sz="0" w:space="0" w:color="auto" w:frame="1"/>
          <w:lang w:eastAsia="ru-RU" w:bidi="hi-IN"/>
        </w:rPr>
        <w:t>7. Qualification Requirements</w:t>
      </w:r>
    </w:p>
    <w:p w14:paraId="66288BC0" w14:textId="7EE980B5" w:rsidR="00295DE4" w:rsidRPr="00761782" w:rsidRDefault="001A3912" w:rsidP="00FB7793">
      <w:pPr>
        <w:pStyle w:val="a8"/>
        <w:numPr>
          <w:ilvl w:val="0"/>
          <w:numId w:val="41"/>
        </w:numPr>
        <w:spacing w:after="0" w:line="240" w:lineRule="auto"/>
        <w:jc w:val="both"/>
        <w:rPr>
          <w:rFonts w:ascii="Times New Roman" w:hAnsi="Times New Roman"/>
          <w:sz w:val="24"/>
          <w:szCs w:val="24"/>
        </w:rPr>
      </w:pPr>
      <w:r w:rsidRPr="00761782">
        <w:rPr>
          <w:rFonts w:ascii="Times New Roman" w:hAnsi="Times New Roman"/>
          <w:sz w:val="24"/>
          <w:szCs w:val="24"/>
        </w:rPr>
        <w:t>Higher education in ICT</w:t>
      </w:r>
      <w:r w:rsidR="00FB7793">
        <w:rPr>
          <w:rFonts w:ascii="Times New Roman" w:hAnsi="Times New Roman"/>
          <w:sz w:val="24"/>
          <w:szCs w:val="24"/>
        </w:rPr>
        <w:t xml:space="preserve"> </w:t>
      </w:r>
      <w:r w:rsidR="00FB7793" w:rsidRPr="00FB7793">
        <w:rPr>
          <w:rFonts w:ascii="Times New Roman" w:hAnsi="Times New Roman"/>
          <w:sz w:val="24"/>
          <w:szCs w:val="24"/>
        </w:rPr>
        <w:t>or other equivalent fields is mandatory</w:t>
      </w:r>
      <w:r w:rsidR="00572BC7">
        <w:rPr>
          <w:rFonts w:ascii="Times New Roman" w:hAnsi="Times New Roman"/>
          <w:sz w:val="24"/>
          <w:szCs w:val="24"/>
        </w:rPr>
        <w:t xml:space="preserve"> – 10 points</w:t>
      </w:r>
      <w:r w:rsidR="00295DE4" w:rsidRPr="00761782">
        <w:rPr>
          <w:rFonts w:ascii="Times New Roman" w:hAnsi="Times New Roman"/>
          <w:sz w:val="24"/>
          <w:szCs w:val="24"/>
        </w:rPr>
        <w:t>;</w:t>
      </w:r>
    </w:p>
    <w:p w14:paraId="3C86409B" w14:textId="6048DA09" w:rsidR="001A3912" w:rsidRPr="00761782" w:rsidRDefault="001A3912" w:rsidP="002C6A19">
      <w:pPr>
        <w:pStyle w:val="a8"/>
        <w:numPr>
          <w:ilvl w:val="0"/>
          <w:numId w:val="41"/>
        </w:numPr>
        <w:spacing w:after="0" w:line="240" w:lineRule="auto"/>
        <w:jc w:val="both"/>
        <w:rPr>
          <w:rFonts w:ascii="Times New Roman" w:hAnsi="Times New Roman"/>
          <w:sz w:val="24"/>
          <w:szCs w:val="24"/>
        </w:rPr>
      </w:pPr>
      <w:r w:rsidRPr="00761782">
        <w:rPr>
          <w:rFonts w:ascii="Times New Roman" w:hAnsi="Times New Roman"/>
          <w:sz w:val="24"/>
          <w:szCs w:val="24"/>
        </w:rPr>
        <w:t xml:space="preserve">Experience in leadership positions for at least </w:t>
      </w:r>
      <w:r w:rsidR="0079160E" w:rsidRPr="00761782">
        <w:rPr>
          <w:rFonts w:ascii="Times New Roman" w:hAnsi="Times New Roman"/>
          <w:sz w:val="24"/>
          <w:szCs w:val="24"/>
        </w:rPr>
        <w:t>5</w:t>
      </w:r>
      <w:r w:rsidRPr="00761782">
        <w:rPr>
          <w:rFonts w:ascii="Times New Roman" w:hAnsi="Times New Roman"/>
          <w:sz w:val="24"/>
          <w:szCs w:val="24"/>
        </w:rPr>
        <w:t xml:space="preserve"> years</w:t>
      </w:r>
      <w:r w:rsidR="00572BC7">
        <w:rPr>
          <w:rFonts w:ascii="Times New Roman" w:hAnsi="Times New Roman"/>
          <w:sz w:val="24"/>
          <w:szCs w:val="24"/>
        </w:rPr>
        <w:t xml:space="preserve"> – 1</w:t>
      </w:r>
      <w:r w:rsidR="009145DF">
        <w:rPr>
          <w:rFonts w:ascii="Times New Roman" w:hAnsi="Times New Roman"/>
          <w:sz w:val="24"/>
          <w:szCs w:val="24"/>
        </w:rPr>
        <w:t>0</w:t>
      </w:r>
      <w:r w:rsidR="00572BC7">
        <w:rPr>
          <w:rFonts w:ascii="Times New Roman" w:hAnsi="Times New Roman"/>
          <w:sz w:val="24"/>
          <w:szCs w:val="24"/>
        </w:rPr>
        <w:t xml:space="preserve"> points</w:t>
      </w:r>
      <w:r w:rsidR="0079160E" w:rsidRPr="00761782">
        <w:rPr>
          <w:rFonts w:ascii="Times New Roman" w:hAnsi="Times New Roman"/>
          <w:sz w:val="24"/>
          <w:szCs w:val="24"/>
        </w:rPr>
        <w:t>;</w:t>
      </w:r>
    </w:p>
    <w:p w14:paraId="17FEFCA0" w14:textId="129A78BA" w:rsidR="005B6D6A" w:rsidRPr="00761782" w:rsidRDefault="0079160E" w:rsidP="005B6D6A">
      <w:pPr>
        <w:numPr>
          <w:ilvl w:val="0"/>
          <w:numId w:val="41"/>
        </w:numPr>
        <w:jc w:val="both"/>
        <w:rPr>
          <w:sz w:val="24"/>
          <w:szCs w:val="24"/>
        </w:rPr>
      </w:pPr>
      <w:r w:rsidRPr="00761782">
        <w:rPr>
          <w:bCs/>
          <w:sz w:val="24"/>
          <w:szCs w:val="24"/>
        </w:rPr>
        <w:t>Excellent track record as coordinator, advisor or deputy/director level (at least 5 years) in relation to donor-funded projects and/or in governmental organizations interacting with international financial institutions. The track record shall be confirmed with three references from direct supervisor (e.g. Ministry/agency staff or the like)</w:t>
      </w:r>
      <w:r w:rsidR="00572BC7">
        <w:rPr>
          <w:bCs/>
          <w:sz w:val="24"/>
          <w:szCs w:val="24"/>
        </w:rPr>
        <w:t xml:space="preserve"> </w:t>
      </w:r>
      <w:r w:rsidR="00572BC7">
        <w:rPr>
          <w:sz w:val="24"/>
          <w:szCs w:val="24"/>
        </w:rPr>
        <w:t xml:space="preserve">– </w:t>
      </w:r>
      <w:r w:rsidR="009145DF">
        <w:rPr>
          <w:sz w:val="24"/>
          <w:szCs w:val="24"/>
        </w:rPr>
        <w:t>1</w:t>
      </w:r>
      <w:r w:rsidR="00572BC7">
        <w:rPr>
          <w:sz w:val="24"/>
          <w:szCs w:val="24"/>
        </w:rPr>
        <w:t>0 points</w:t>
      </w:r>
      <w:r w:rsidRPr="00761782">
        <w:rPr>
          <w:bCs/>
          <w:sz w:val="24"/>
          <w:szCs w:val="24"/>
        </w:rPr>
        <w:t>;</w:t>
      </w:r>
    </w:p>
    <w:p w14:paraId="3640D6CB" w14:textId="7E5A7919" w:rsidR="00295DE4" w:rsidRPr="00761782" w:rsidRDefault="00295DE4" w:rsidP="002C6A19">
      <w:pPr>
        <w:pStyle w:val="a8"/>
        <w:numPr>
          <w:ilvl w:val="0"/>
          <w:numId w:val="41"/>
        </w:numPr>
        <w:spacing w:after="0" w:line="240" w:lineRule="auto"/>
        <w:jc w:val="both"/>
        <w:rPr>
          <w:rFonts w:ascii="Times New Roman" w:hAnsi="Times New Roman"/>
          <w:sz w:val="24"/>
          <w:szCs w:val="24"/>
        </w:rPr>
      </w:pPr>
      <w:r w:rsidRPr="00761782">
        <w:rPr>
          <w:rFonts w:ascii="Times New Roman" w:hAnsi="Times New Roman"/>
          <w:sz w:val="24"/>
          <w:szCs w:val="24"/>
        </w:rPr>
        <w:t xml:space="preserve">Experience in projects funded by international donor organizations, at least 2 </w:t>
      </w:r>
      <w:r w:rsidR="009145DF" w:rsidRPr="00761782">
        <w:rPr>
          <w:rFonts w:ascii="Times New Roman" w:hAnsi="Times New Roman"/>
          <w:sz w:val="24"/>
          <w:szCs w:val="24"/>
        </w:rPr>
        <w:t>projects</w:t>
      </w:r>
      <w:r w:rsidR="009145DF">
        <w:rPr>
          <w:rFonts w:ascii="Times New Roman" w:hAnsi="Times New Roman"/>
          <w:sz w:val="24"/>
          <w:szCs w:val="24"/>
        </w:rPr>
        <w:t xml:space="preserve"> –</w:t>
      </w:r>
      <w:r w:rsidR="00572BC7">
        <w:rPr>
          <w:rFonts w:ascii="Times New Roman" w:hAnsi="Times New Roman"/>
          <w:sz w:val="24"/>
          <w:szCs w:val="24"/>
        </w:rPr>
        <w:t xml:space="preserve"> 1</w:t>
      </w:r>
      <w:r w:rsidR="009145DF">
        <w:rPr>
          <w:rFonts w:ascii="Times New Roman" w:hAnsi="Times New Roman"/>
          <w:sz w:val="24"/>
          <w:szCs w:val="24"/>
        </w:rPr>
        <w:t>0</w:t>
      </w:r>
      <w:r w:rsidR="00572BC7">
        <w:rPr>
          <w:rFonts w:ascii="Times New Roman" w:hAnsi="Times New Roman"/>
          <w:sz w:val="24"/>
          <w:szCs w:val="24"/>
        </w:rPr>
        <w:t xml:space="preserve"> points</w:t>
      </w:r>
      <w:r w:rsidRPr="00761782">
        <w:rPr>
          <w:rFonts w:ascii="Times New Roman" w:hAnsi="Times New Roman"/>
          <w:sz w:val="24"/>
          <w:szCs w:val="24"/>
        </w:rPr>
        <w:t>;</w:t>
      </w:r>
    </w:p>
    <w:p w14:paraId="707D089A" w14:textId="66567A02" w:rsidR="002C6A19" w:rsidRPr="00761782" w:rsidRDefault="002C6A19" w:rsidP="005B6D6A">
      <w:pPr>
        <w:pStyle w:val="a8"/>
        <w:numPr>
          <w:ilvl w:val="0"/>
          <w:numId w:val="41"/>
        </w:numPr>
        <w:spacing w:after="0" w:line="240" w:lineRule="auto"/>
        <w:jc w:val="both"/>
        <w:rPr>
          <w:rFonts w:ascii="Times New Roman" w:hAnsi="Times New Roman"/>
          <w:sz w:val="24"/>
          <w:szCs w:val="24"/>
        </w:rPr>
      </w:pPr>
      <w:r w:rsidRPr="00761782">
        <w:rPr>
          <w:rFonts w:ascii="Times New Roman" w:hAnsi="Times New Roman"/>
          <w:sz w:val="24"/>
          <w:szCs w:val="24"/>
        </w:rPr>
        <w:lastRenderedPageBreak/>
        <w:t xml:space="preserve">At least </w:t>
      </w:r>
      <w:r w:rsidR="00C655F3" w:rsidRPr="00761782">
        <w:rPr>
          <w:rFonts w:ascii="Times New Roman" w:hAnsi="Times New Roman"/>
          <w:sz w:val="24"/>
          <w:szCs w:val="24"/>
        </w:rPr>
        <w:t>7</w:t>
      </w:r>
      <w:r w:rsidRPr="00761782">
        <w:rPr>
          <w:rFonts w:ascii="Times New Roman" w:hAnsi="Times New Roman"/>
          <w:sz w:val="24"/>
          <w:szCs w:val="24"/>
        </w:rPr>
        <w:t xml:space="preserve"> years of experience in ICT, </w:t>
      </w:r>
      <w:r w:rsidR="005B6D6A" w:rsidRPr="005B6D6A">
        <w:rPr>
          <w:rFonts w:ascii="Times New Roman" w:hAnsi="Times New Roman"/>
          <w:sz w:val="24"/>
          <w:szCs w:val="24"/>
        </w:rPr>
        <w:t>as well as experience in creating data centers, organizing communication channels to them and digital platforms</w:t>
      </w:r>
      <w:r w:rsidR="00572BC7">
        <w:rPr>
          <w:rFonts w:ascii="Times New Roman" w:hAnsi="Times New Roman"/>
          <w:sz w:val="24"/>
          <w:szCs w:val="24"/>
        </w:rPr>
        <w:t xml:space="preserve">  – </w:t>
      </w:r>
      <w:r w:rsidR="009145DF">
        <w:rPr>
          <w:rFonts w:ascii="Times New Roman" w:hAnsi="Times New Roman"/>
          <w:sz w:val="24"/>
          <w:szCs w:val="24"/>
        </w:rPr>
        <w:t>3</w:t>
      </w:r>
      <w:r w:rsidR="00572BC7">
        <w:rPr>
          <w:rFonts w:ascii="Times New Roman" w:hAnsi="Times New Roman"/>
          <w:sz w:val="24"/>
          <w:szCs w:val="24"/>
        </w:rPr>
        <w:t>0 points</w:t>
      </w:r>
      <w:r w:rsidRPr="00761782">
        <w:rPr>
          <w:rFonts w:ascii="Times New Roman" w:hAnsi="Times New Roman"/>
          <w:sz w:val="24"/>
          <w:szCs w:val="24"/>
        </w:rPr>
        <w:t>;</w:t>
      </w:r>
    </w:p>
    <w:p w14:paraId="07BFFA81" w14:textId="65568517" w:rsidR="00C655F3" w:rsidRPr="00761782" w:rsidRDefault="009145DF" w:rsidP="009145DF">
      <w:pPr>
        <w:pStyle w:val="a8"/>
        <w:numPr>
          <w:ilvl w:val="0"/>
          <w:numId w:val="41"/>
        </w:numPr>
        <w:jc w:val="both"/>
        <w:rPr>
          <w:rFonts w:ascii="Times New Roman" w:hAnsi="Times New Roman"/>
          <w:sz w:val="24"/>
          <w:szCs w:val="24"/>
        </w:rPr>
      </w:pPr>
      <w:r w:rsidRPr="009145DF">
        <w:rPr>
          <w:rFonts w:ascii="Times New Roman" w:hAnsi="Times New Roman"/>
          <w:sz w:val="24"/>
          <w:szCs w:val="24"/>
        </w:rPr>
        <w:t>Excellent analytical, presentation and communication skills, including ability to convey highly technical information in a non-technical manner to high-level government officials</w:t>
      </w:r>
      <w:r>
        <w:rPr>
          <w:rFonts w:ascii="Times New Roman" w:hAnsi="Times New Roman"/>
          <w:sz w:val="24"/>
          <w:szCs w:val="24"/>
        </w:rPr>
        <w:t xml:space="preserve"> –</w:t>
      </w:r>
      <w:r w:rsidR="00572BC7">
        <w:rPr>
          <w:rFonts w:ascii="Times New Roman" w:hAnsi="Times New Roman"/>
          <w:sz w:val="24"/>
          <w:szCs w:val="24"/>
        </w:rPr>
        <w:t xml:space="preserve"> </w:t>
      </w:r>
      <w:r>
        <w:rPr>
          <w:rFonts w:ascii="Times New Roman" w:hAnsi="Times New Roman"/>
          <w:sz w:val="24"/>
          <w:szCs w:val="24"/>
        </w:rPr>
        <w:t>10</w:t>
      </w:r>
      <w:r w:rsidR="00572BC7">
        <w:rPr>
          <w:rFonts w:ascii="Times New Roman" w:hAnsi="Times New Roman"/>
          <w:sz w:val="24"/>
          <w:szCs w:val="24"/>
        </w:rPr>
        <w:t xml:space="preserve"> points</w:t>
      </w:r>
      <w:r w:rsidR="00C655F3" w:rsidRPr="00761782">
        <w:rPr>
          <w:rFonts w:ascii="Times New Roman" w:hAnsi="Times New Roman"/>
          <w:sz w:val="24"/>
          <w:szCs w:val="24"/>
        </w:rPr>
        <w:t xml:space="preserve">; </w:t>
      </w:r>
    </w:p>
    <w:p w14:paraId="6AF9D265" w14:textId="6FC013B6" w:rsidR="00C655F3" w:rsidRPr="009145DF" w:rsidRDefault="00C655F3" w:rsidP="00C655F3">
      <w:pPr>
        <w:pStyle w:val="a8"/>
        <w:numPr>
          <w:ilvl w:val="0"/>
          <w:numId w:val="41"/>
        </w:numPr>
        <w:jc w:val="both"/>
        <w:rPr>
          <w:rFonts w:ascii="Times New Roman" w:hAnsi="Times New Roman"/>
          <w:sz w:val="24"/>
          <w:szCs w:val="24"/>
        </w:rPr>
      </w:pPr>
      <w:r w:rsidRPr="009145DF">
        <w:rPr>
          <w:rFonts w:ascii="Times New Roman" w:hAnsi="Times New Roman"/>
          <w:sz w:val="24"/>
          <w:szCs w:val="24"/>
        </w:rPr>
        <w:t>Proven ability to review and prepare technical documentation in the English language</w:t>
      </w:r>
      <w:r w:rsidR="009145DF">
        <w:rPr>
          <w:rFonts w:ascii="Times New Roman" w:hAnsi="Times New Roman"/>
          <w:sz w:val="24"/>
          <w:szCs w:val="24"/>
        </w:rPr>
        <w:t xml:space="preserve"> – 5 points</w:t>
      </w:r>
      <w:r w:rsidRPr="009145DF">
        <w:rPr>
          <w:rFonts w:ascii="Times New Roman" w:hAnsi="Times New Roman"/>
          <w:sz w:val="24"/>
          <w:szCs w:val="24"/>
        </w:rPr>
        <w:t>;</w:t>
      </w:r>
    </w:p>
    <w:p w14:paraId="3AF45DC6" w14:textId="249F3CC5" w:rsidR="00C655F3" w:rsidRPr="009145DF" w:rsidRDefault="00C655F3" w:rsidP="00C655F3">
      <w:pPr>
        <w:pStyle w:val="a8"/>
        <w:numPr>
          <w:ilvl w:val="0"/>
          <w:numId w:val="41"/>
        </w:numPr>
        <w:spacing w:after="0" w:line="240" w:lineRule="auto"/>
        <w:jc w:val="both"/>
        <w:rPr>
          <w:rFonts w:ascii="Times New Roman" w:hAnsi="Times New Roman"/>
          <w:sz w:val="24"/>
          <w:szCs w:val="24"/>
        </w:rPr>
      </w:pPr>
      <w:r w:rsidRPr="009145DF">
        <w:rPr>
          <w:rFonts w:ascii="Times New Roman" w:hAnsi="Times New Roman"/>
          <w:sz w:val="24"/>
          <w:szCs w:val="24"/>
        </w:rPr>
        <w:t>Understanding of investment and private sector role in ICT, cloud and digital platforms development</w:t>
      </w:r>
      <w:r w:rsidR="009145DF">
        <w:rPr>
          <w:rFonts w:ascii="Times New Roman" w:hAnsi="Times New Roman"/>
          <w:sz w:val="24"/>
          <w:szCs w:val="24"/>
        </w:rPr>
        <w:t xml:space="preserve"> – 10 points</w:t>
      </w:r>
      <w:r w:rsidRPr="009145DF">
        <w:rPr>
          <w:rFonts w:ascii="Times New Roman" w:hAnsi="Times New Roman"/>
          <w:sz w:val="24"/>
          <w:szCs w:val="24"/>
        </w:rPr>
        <w:t>;</w:t>
      </w:r>
    </w:p>
    <w:p w14:paraId="4BBE41CE" w14:textId="745B8556" w:rsidR="00364D5C" w:rsidRPr="00761782" w:rsidRDefault="00364D5C" w:rsidP="00364D5C">
      <w:pPr>
        <w:numPr>
          <w:ilvl w:val="0"/>
          <w:numId w:val="41"/>
        </w:numPr>
        <w:jc w:val="both"/>
        <w:rPr>
          <w:rStyle w:val="HTML"/>
          <w:rFonts w:ascii="Times New Roman" w:eastAsia="Calibri" w:hAnsi="Times New Roman" w:cs="Times New Roman"/>
          <w:sz w:val="24"/>
          <w:szCs w:val="24"/>
        </w:rPr>
      </w:pPr>
      <w:r w:rsidRPr="00761782">
        <w:rPr>
          <w:rStyle w:val="HTML"/>
          <w:rFonts w:ascii="Times New Roman" w:eastAsia="Calibri" w:hAnsi="Times New Roman" w:cs="Times New Roman"/>
          <w:sz w:val="24"/>
          <w:szCs w:val="24"/>
        </w:rPr>
        <w:t xml:space="preserve">Excellent knowledge of Russian and English languages, </w:t>
      </w:r>
      <w:bookmarkStart w:id="3" w:name="_Hlk1149773"/>
      <w:r w:rsidRPr="00761782">
        <w:rPr>
          <w:rStyle w:val="HTML"/>
          <w:rFonts w:ascii="Times New Roman" w:eastAsia="Calibri" w:hAnsi="Times New Roman" w:cs="Times New Roman"/>
          <w:sz w:val="24"/>
          <w:szCs w:val="24"/>
        </w:rPr>
        <w:t xml:space="preserve">knowledge of </w:t>
      </w:r>
      <w:bookmarkEnd w:id="3"/>
      <w:r w:rsidRPr="00761782">
        <w:rPr>
          <w:rStyle w:val="HTML"/>
          <w:rFonts w:ascii="Times New Roman" w:eastAsia="Calibri" w:hAnsi="Times New Roman" w:cs="Times New Roman"/>
          <w:sz w:val="24"/>
          <w:szCs w:val="24"/>
        </w:rPr>
        <w:t xml:space="preserve">Kyrgyz language is an </w:t>
      </w:r>
      <w:r w:rsidR="009145DF" w:rsidRPr="00761782">
        <w:rPr>
          <w:rStyle w:val="HTML"/>
          <w:rFonts w:ascii="Times New Roman" w:eastAsia="Calibri" w:hAnsi="Times New Roman" w:cs="Times New Roman"/>
          <w:sz w:val="24"/>
          <w:szCs w:val="24"/>
        </w:rPr>
        <w:t>advantage</w:t>
      </w:r>
      <w:r w:rsidR="009145DF">
        <w:rPr>
          <w:rStyle w:val="HTML"/>
          <w:rFonts w:ascii="Times New Roman" w:eastAsia="Calibri" w:hAnsi="Times New Roman" w:cs="Times New Roman"/>
          <w:sz w:val="24"/>
          <w:szCs w:val="24"/>
        </w:rPr>
        <w:t xml:space="preserve"> </w:t>
      </w:r>
      <w:r w:rsidR="009145DF">
        <w:rPr>
          <w:sz w:val="24"/>
          <w:szCs w:val="24"/>
        </w:rPr>
        <w:t xml:space="preserve">– </w:t>
      </w:r>
      <w:r w:rsidR="00572BC7">
        <w:rPr>
          <w:sz w:val="24"/>
          <w:szCs w:val="24"/>
        </w:rPr>
        <w:t>5 points</w:t>
      </w:r>
      <w:r w:rsidR="00F02252" w:rsidRPr="00761782">
        <w:rPr>
          <w:rStyle w:val="HTML"/>
          <w:rFonts w:ascii="Times New Roman" w:eastAsia="Calibri" w:hAnsi="Times New Roman" w:cs="Times New Roman"/>
          <w:sz w:val="24"/>
          <w:szCs w:val="24"/>
        </w:rPr>
        <w:t>.</w:t>
      </w:r>
    </w:p>
    <w:p w14:paraId="5CEF639C" w14:textId="59BD2357" w:rsidR="00295DE4" w:rsidRPr="00761782" w:rsidRDefault="00295DE4" w:rsidP="005A6445">
      <w:pPr>
        <w:pStyle w:val="a8"/>
        <w:spacing w:after="0" w:line="240" w:lineRule="auto"/>
        <w:jc w:val="both"/>
        <w:rPr>
          <w:rFonts w:ascii="Times New Roman" w:hAnsi="Times New Roman"/>
          <w:sz w:val="24"/>
          <w:szCs w:val="24"/>
        </w:rPr>
      </w:pPr>
    </w:p>
    <w:p w14:paraId="66CD4776" w14:textId="77777777" w:rsidR="00295DE4" w:rsidRPr="00761782" w:rsidRDefault="00295DE4" w:rsidP="003B3423">
      <w:pPr>
        <w:pStyle w:val="a8"/>
        <w:jc w:val="both"/>
        <w:rPr>
          <w:rFonts w:ascii="Times New Roman" w:hAnsi="Times New Roman"/>
          <w:sz w:val="24"/>
          <w:szCs w:val="24"/>
        </w:rPr>
      </w:pPr>
    </w:p>
    <w:sectPr w:rsidR="00295DE4" w:rsidRPr="00761782" w:rsidSect="002F7767">
      <w:pgSz w:w="12240" w:h="15840"/>
      <w:pgMar w:top="709"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E093" w14:textId="77777777" w:rsidR="00AE62F9" w:rsidRDefault="00AE62F9" w:rsidP="005070CF">
      <w:r>
        <w:separator/>
      </w:r>
    </w:p>
  </w:endnote>
  <w:endnote w:type="continuationSeparator" w:id="0">
    <w:p w14:paraId="43DE23EE" w14:textId="77777777" w:rsidR="00AE62F9" w:rsidRDefault="00AE62F9" w:rsidP="0050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0750D" w14:textId="77777777" w:rsidR="00AE62F9" w:rsidRDefault="00AE62F9" w:rsidP="005070CF">
      <w:r>
        <w:separator/>
      </w:r>
    </w:p>
  </w:footnote>
  <w:footnote w:type="continuationSeparator" w:id="0">
    <w:p w14:paraId="48CF5CDC" w14:textId="77777777" w:rsidR="00AE62F9" w:rsidRDefault="00AE62F9" w:rsidP="00507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51BD9"/>
    <w:multiLevelType w:val="hybridMultilevel"/>
    <w:tmpl w:val="25546EEA"/>
    <w:lvl w:ilvl="0" w:tplc="94CE50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0950257"/>
    <w:multiLevelType w:val="hybridMultilevel"/>
    <w:tmpl w:val="DD3CE75A"/>
    <w:lvl w:ilvl="0" w:tplc="5D66ABBC">
      <w:start w:val="1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BF3561"/>
    <w:multiLevelType w:val="hybridMultilevel"/>
    <w:tmpl w:val="744048C6"/>
    <w:lvl w:ilvl="0" w:tplc="6B3434F2">
      <w:start w:val="1"/>
      <w:numFmt w:val="bullet"/>
      <w:lvlText w:val="-"/>
      <w:lvlJc w:val="left"/>
      <w:pPr>
        <w:ind w:left="1080" w:hanging="360"/>
      </w:pPr>
      <w:rPr>
        <w:rFonts w:ascii="Cambria" w:eastAsia="Times New Roman" w:hAnsi="Cambri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37261EA"/>
    <w:multiLevelType w:val="hybridMultilevel"/>
    <w:tmpl w:val="172AED40"/>
    <w:lvl w:ilvl="0" w:tplc="C95A34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607446"/>
    <w:multiLevelType w:val="hybridMultilevel"/>
    <w:tmpl w:val="F6DCD6BE"/>
    <w:lvl w:ilvl="0" w:tplc="5352F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2E10"/>
    <w:multiLevelType w:val="hybridMultilevel"/>
    <w:tmpl w:val="BB40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14ECE"/>
    <w:multiLevelType w:val="hybridMultilevel"/>
    <w:tmpl w:val="D45EDC62"/>
    <w:lvl w:ilvl="0" w:tplc="585A0378">
      <w:start w:val="1"/>
      <w:numFmt w:val="decimal"/>
      <w:lvlText w:val="%1."/>
      <w:lvlJc w:val="left"/>
      <w:pPr>
        <w:ind w:left="360" w:hanging="360"/>
      </w:pPr>
      <w:rPr>
        <w:rFonts w:asciiTheme="majorHAnsi" w:hAnsiTheme="majorHAnsi" w:cs="Times New Roman" w:hint="default"/>
        <w:b w:val="0"/>
        <w:i w:val="0"/>
        <w:color w:val="auto"/>
        <w:sz w:val="22"/>
        <w:szCs w:val="22"/>
        <w:lang w:val="ru-RU"/>
      </w:rPr>
    </w:lvl>
    <w:lvl w:ilvl="1" w:tplc="28164BB8">
      <w:start w:val="1"/>
      <w:numFmt w:val="lowerLetter"/>
      <w:lvlText w:val="%2."/>
      <w:lvlJc w:val="left"/>
      <w:pPr>
        <w:ind w:left="1080" w:hanging="360"/>
      </w:pPr>
    </w:lvl>
    <w:lvl w:ilvl="2" w:tplc="3294D44C" w:tentative="1">
      <w:start w:val="1"/>
      <w:numFmt w:val="lowerRoman"/>
      <w:lvlText w:val="%3."/>
      <w:lvlJc w:val="right"/>
      <w:pPr>
        <w:ind w:left="1800" w:hanging="180"/>
      </w:pPr>
    </w:lvl>
    <w:lvl w:ilvl="3" w:tplc="EC1C8DDC" w:tentative="1">
      <w:start w:val="1"/>
      <w:numFmt w:val="decimal"/>
      <w:lvlText w:val="%4."/>
      <w:lvlJc w:val="left"/>
      <w:pPr>
        <w:ind w:left="2520" w:hanging="360"/>
      </w:pPr>
    </w:lvl>
    <w:lvl w:ilvl="4" w:tplc="D07837CE" w:tentative="1">
      <w:start w:val="1"/>
      <w:numFmt w:val="lowerLetter"/>
      <w:lvlText w:val="%5."/>
      <w:lvlJc w:val="left"/>
      <w:pPr>
        <w:ind w:left="3240" w:hanging="360"/>
      </w:pPr>
    </w:lvl>
    <w:lvl w:ilvl="5" w:tplc="6BC6ED1E" w:tentative="1">
      <w:start w:val="1"/>
      <w:numFmt w:val="lowerRoman"/>
      <w:lvlText w:val="%6."/>
      <w:lvlJc w:val="right"/>
      <w:pPr>
        <w:ind w:left="3960" w:hanging="180"/>
      </w:pPr>
    </w:lvl>
    <w:lvl w:ilvl="6" w:tplc="316EC8AA" w:tentative="1">
      <w:start w:val="1"/>
      <w:numFmt w:val="decimal"/>
      <w:lvlText w:val="%7."/>
      <w:lvlJc w:val="left"/>
      <w:pPr>
        <w:ind w:left="4680" w:hanging="360"/>
      </w:pPr>
    </w:lvl>
    <w:lvl w:ilvl="7" w:tplc="DB6C44FE" w:tentative="1">
      <w:start w:val="1"/>
      <w:numFmt w:val="lowerLetter"/>
      <w:lvlText w:val="%8."/>
      <w:lvlJc w:val="left"/>
      <w:pPr>
        <w:ind w:left="5400" w:hanging="360"/>
      </w:pPr>
    </w:lvl>
    <w:lvl w:ilvl="8" w:tplc="2D2EC3F2" w:tentative="1">
      <w:start w:val="1"/>
      <w:numFmt w:val="lowerRoman"/>
      <w:lvlText w:val="%9."/>
      <w:lvlJc w:val="right"/>
      <w:pPr>
        <w:ind w:left="6120" w:hanging="180"/>
      </w:pPr>
    </w:lvl>
  </w:abstractNum>
  <w:abstractNum w:abstractNumId="10" w15:restartNumberingAfterBreak="0">
    <w:nsid w:val="16AE593C"/>
    <w:multiLevelType w:val="hybridMultilevel"/>
    <w:tmpl w:val="F6DCD6BE"/>
    <w:lvl w:ilvl="0" w:tplc="5352F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37F7E"/>
    <w:multiLevelType w:val="hybridMultilevel"/>
    <w:tmpl w:val="96F81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D931FF"/>
    <w:multiLevelType w:val="hybridMultilevel"/>
    <w:tmpl w:val="D78CA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462987"/>
    <w:multiLevelType w:val="hybridMultilevel"/>
    <w:tmpl w:val="AF7CBC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51A0DC9"/>
    <w:multiLevelType w:val="hybridMultilevel"/>
    <w:tmpl w:val="759A09B0"/>
    <w:lvl w:ilvl="0" w:tplc="481CD3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41CB6"/>
    <w:multiLevelType w:val="hybridMultilevel"/>
    <w:tmpl w:val="A6A4914A"/>
    <w:lvl w:ilvl="0" w:tplc="D7440162">
      <w:start w:val="1"/>
      <w:numFmt w:val="bullet"/>
      <w:lvlText w:val=""/>
      <w:lvlJc w:val="left"/>
      <w:pPr>
        <w:tabs>
          <w:tab w:val="num" w:pos="360"/>
        </w:tabs>
        <w:ind w:left="360" w:hanging="360"/>
      </w:pPr>
      <w:rPr>
        <w:rFonts w:ascii="Symbol" w:hAnsi="Symbol" w:hint="default"/>
        <w:lang w:val="en-US"/>
      </w:rPr>
    </w:lvl>
    <w:lvl w:ilvl="1" w:tplc="041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FE0743"/>
    <w:multiLevelType w:val="hybridMultilevel"/>
    <w:tmpl w:val="9CFE54BA"/>
    <w:lvl w:ilvl="0" w:tplc="941EE8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29334CA3"/>
    <w:multiLevelType w:val="hybridMultilevel"/>
    <w:tmpl w:val="C0783B2C"/>
    <w:name w:val="WW8Num22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3404FF5"/>
    <w:multiLevelType w:val="hybridMultilevel"/>
    <w:tmpl w:val="3C9C86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27E7C"/>
    <w:multiLevelType w:val="hybridMultilevel"/>
    <w:tmpl w:val="4C68AF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7A6A02"/>
    <w:multiLevelType w:val="multilevel"/>
    <w:tmpl w:val="13AAC0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45746A"/>
    <w:multiLevelType w:val="hybridMultilevel"/>
    <w:tmpl w:val="3CFC1C9C"/>
    <w:lvl w:ilvl="0" w:tplc="86F27BAA">
      <w:start w:val="1"/>
      <w:numFmt w:val="decimal"/>
      <w:lvlText w:val="%1."/>
      <w:lvlJc w:val="left"/>
      <w:pPr>
        <w:ind w:left="360" w:hanging="360"/>
      </w:pPr>
      <w:rPr>
        <w:rFonts w:asciiTheme="majorHAnsi" w:hAnsiTheme="majorHAnsi" w:cs="Times New Roman" w:hint="default"/>
        <w:b w:val="0"/>
        <w:i w:val="0"/>
        <w:sz w:val="22"/>
        <w:szCs w:val="22"/>
      </w:rPr>
    </w:lvl>
    <w:lvl w:ilvl="1" w:tplc="C39CC346">
      <w:start w:val="1"/>
      <w:numFmt w:val="lowerLetter"/>
      <w:lvlText w:val="%2."/>
      <w:lvlJc w:val="left"/>
      <w:pPr>
        <w:ind w:left="1080" w:hanging="360"/>
      </w:pPr>
    </w:lvl>
    <w:lvl w:ilvl="2" w:tplc="CDF26A32" w:tentative="1">
      <w:start w:val="1"/>
      <w:numFmt w:val="lowerRoman"/>
      <w:lvlText w:val="%3."/>
      <w:lvlJc w:val="right"/>
      <w:pPr>
        <w:ind w:left="1800" w:hanging="180"/>
      </w:pPr>
    </w:lvl>
    <w:lvl w:ilvl="3" w:tplc="6B726C54" w:tentative="1">
      <w:start w:val="1"/>
      <w:numFmt w:val="decimal"/>
      <w:lvlText w:val="%4."/>
      <w:lvlJc w:val="left"/>
      <w:pPr>
        <w:ind w:left="2520" w:hanging="360"/>
      </w:pPr>
    </w:lvl>
    <w:lvl w:ilvl="4" w:tplc="74926CFE" w:tentative="1">
      <w:start w:val="1"/>
      <w:numFmt w:val="lowerLetter"/>
      <w:lvlText w:val="%5."/>
      <w:lvlJc w:val="left"/>
      <w:pPr>
        <w:ind w:left="3240" w:hanging="360"/>
      </w:pPr>
    </w:lvl>
    <w:lvl w:ilvl="5" w:tplc="AD9241D8" w:tentative="1">
      <w:start w:val="1"/>
      <w:numFmt w:val="lowerRoman"/>
      <w:lvlText w:val="%6."/>
      <w:lvlJc w:val="right"/>
      <w:pPr>
        <w:ind w:left="3960" w:hanging="180"/>
      </w:pPr>
    </w:lvl>
    <w:lvl w:ilvl="6" w:tplc="4E1638EE" w:tentative="1">
      <w:start w:val="1"/>
      <w:numFmt w:val="decimal"/>
      <w:lvlText w:val="%7."/>
      <w:lvlJc w:val="left"/>
      <w:pPr>
        <w:ind w:left="4680" w:hanging="360"/>
      </w:pPr>
    </w:lvl>
    <w:lvl w:ilvl="7" w:tplc="7FA42A34" w:tentative="1">
      <w:start w:val="1"/>
      <w:numFmt w:val="lowerLetter"/>
      <w:lvlText w:val="%8."/>
      <w:lvlJc w:val="left"/>
      <w:pPr>
        <w:ind w:left="5400" w:hanging="360"/>
      </w:pPr>
    </w:lvl>
    <w:lvl w:ilvl="8" w:tplc="560C9E22" w:tentative="1">
      <w:start w:val="1"/>
      <w:numFmt w:val="lowerRoman"/>
      <w:lvlText w:val="%9."/>
      <w:lvlJc w:val="right"/>
      <w:pPr>
        <w:ind w:left="6120" w:hanging="180"/>
      </w:pPr>
    </w:lvl>
  </w:abstractNum>
  <w:abstractNum w:abstractNumId="22" w15:restartNumberingAfterBreak="0">
    <w:nsid w:val="3DCE459E"/>
    <w:multiLevelType w:val="hybridMultilevel"/>
    <w:tmpl w:val="3EE2F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145174"/>
    <w:multiLevelType w:val="hybridMultilevel"/>
    <w:tmpl w:val="4B8C9A7A"/>
    <w:lvl w:ilvl="0" w:tplc="0419000F">
      <w:start w:val="1"/>
      <w:numFmt w:val="decimal"/>
      <w:lvlText w:val="%1."/>
      <w:lvlJc w:val="left"/>
      <w:pPr>
        <w:ind w:left="720" w:hanging="360"/>
      </w:pPr>
      <w:rPr>
        <w:rFonts w:hint="default"/>
      </w:rPr>
    </w:lvl>
    <w:lvl w:ilvl="1" w:tplc="C95A342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00D72"/>
    <w:multiLevelType w:val="hybridMultilevel"/>
    <w:tmpl w:val="5124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E46E2B"/>
    <w:multiLevelType w:val="hybridMultilevel"/>
    <w:tmpl w:val="2F760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71CCC"/>
    <w:multiLevelType w:val="hybridMultilevel"/>
    <w:tmpl w:val="EDA42D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83F59EB"/>
    <w:multiLevelType w:val="hybridMultilevel"/>
    <w:tmpl w:val="910261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701932"/>
    <w:multiLevelType w:val="hybridMultilevel"/>
    <w:tmpl w:val="B0DA2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72E82"/>
    <w:multiLevelType w:val="hybridMultilevel"/>
    <w:tmpl w:val="EF2C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C7D60"/>
    <w:multiLevelType w:val="hybridMultilevel"/>
    <w:tmpl w:val="1F78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556741"/>
    <w:multiLevelType w:val="hybridMultilevel"/>
    <w:tmpl w:val="E5F6BBC8"/>
    <w:lvl w:ilvl="0" w:tplc="9C528178">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903A31"/>
    <w:multiLevelType w:val="hybridMultilevel"/>
    <w:tmpl w:val="6226D148"/>
    <w:lvl w:ilvl="0" w:tplc="B1BC1A3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58003B"/>
    <w:multiLevelType w:val="hybridMultilevel"/>
    <w:tmpl w:val="F006C2D4"/>
    <w:lvl w:ilvl="0" w:tplc="941EE8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0F3032D"/>
    <w:multiLevelType w:val="hybridMultilevel"/>
    <w:tmpl w:val="056EA63C"/>
    <w:lvl w:ilvl="0" w:tplc="041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93D60"/>
    <w:multiLevelType w:val="hybridMultilevel"/>
    <w:tmpl w:val="9F96DD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7D1151A"/>
    <w:multiLevelType w:val="hybridMultilevel"/>
    <w:tmpl w:val="775EB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1401BE"/>
    <w:multiLevelType w:val="hybridMultilevel"/>
    <w:tmpl w:val="EA265D8C"/>
    <w:lvl w:ilvl="0" w:tplc="0419000D">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A9B0762"/>
    <w:multiLevelType w:val="hybridMultilevel"/>
    <w:tmpl w:val="EFC4CC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4E26E6"/>
    <w:multiLevelType w:val="hybridMultilevel"/>
    <w:tmpl w:val="0FCA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021F5"/>
    <w:multiLevelType w:val="multilevel"/>
    <w:tmpl w:val="D6D442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956D94"/>
    <w:multiLevelType w:val="hybridMultilevel"/>
    <w:tmpl w:val="04EC2ECC"/>
    <w:lvl w:ilvl="0" w:tplc="CDF6F842">
      <w:start w:val="1"/>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9E192C"/>
    <w:multiLevelType w:val="hybridMultilevel"/>
    <w:tmpl w:val="26FE2F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0"/>
  </w:num>
  <w:num w:numId="4">
    <w:abstractNumId w:val="7"/>
  </w:num>
  <w:num w:numId="5">
    <w:abstractNumId w:val="2"/>
  </w:num>
  <w:num w:numId="6">
    <w:abstractNumId w:val="3"/>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3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4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36"/>
  </w:num>
  <w:num w:numId="20">
    <w:abstractNumId w:val="39"/>
  </w:num>
  <w:num w:numId="21">
    <w:abstractNumId w:val="14"/>
  </w:num>
  <w:num w:numId="22">
    <w:abstractNumId w:val="15"/>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5"/>
  </w:num>
  <w:num w:numId="25">
    <w:abstractNumId w:val="21"/>
  </w:num>
  <w:num w:numId="26">
    <w:abstractNumId w:val="9"/>
  </w:num>
  <w:num w:numId="27">
    <w:abstractNumId w:val="23"/>
  </w:num>
  <w:num w:numId="28">
    <w:abstractNumId w:val="26"/>
  </w:num>
  <w:num w:numId="29">
    <w:abstractNumId w:val="33"/>
  </w:num>
  <w:num w:numId="30">
    <w:abstractNumId w:val="32"/>
  </w:num>
  <w:num w:numId="31">
    <w:abstractNumId w:val="27"/>
  </w:num>
  <w:num w:numId="32">
    <w:abstractNumId w:val="6"/>
  </w:num>
  <w:num w:numId="33">
    <w:abstractNumId w:val="16"/>
  </w:num>
  <w:num w:numId="34">
    <w:abstractNumId w:val="28"/>
  </w:num>
  <w:num w:numId="35">
    <w:abstractNumId w:val="11"/>
  </w:num>
  <w:num w:numId="36">
    <w:abstractNumId w:val="30"/>
  </w:num>
  <w:num w:numId="37">
    <w:abstractNumId w:val="42"/>
  </w:num>
  <w:num w:numId="38">
    <w:abstractNumId w:val="24"/>
  </w:num>
  <w:num w:numId="39">
    <w:abstractNumId w:val="22"/>
  </w:num>
  <w:num w:numId="40">
    <w:abstractNumId w:val="29"/>
  </w:num>
  <w:num w:numId="41">
    <w:abstractNumId w:val="38"/>
  </w:num>
  <w:num w:numId="42">
    <w:abstractNumId w:val="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B"/>
    <w:rsid w:val="0000281E"/>
    <w:rsid w:val="00004AE3"/>
    <w:rsid w:val="0002273A"/>
    <w:rsid w:val="000248ED"/>
    <w:rsid w:val="0002495B"/>
    <w:rsid w:val="00027A7B"/>
    <w:rsid w:val="00030D97"/>
    <w:rsid w:val="00032D6D"/>
    <w:rsid w:val="000401D5"/>
    <w:rsid w:val="000479D6"/>
    <w:rsid w:val="00050111"/>
    <w:rsid w:val="0005217F"/>
    <w:rsid w:val="0006120D"/>
    <w:rsid w:val="00064CB1"/>
    <w:rsid w:val="00073AAE"/>
    <w:rsid w:val="00077ABB"/>
    <w:rsid w:val="00085E40"/>
    <w:rsid w:val="00092421"/>
    <w:rsid w:val="00093EA8"/>
    <w:rsid w:val="00095523"/>
    <w:rsid w:val="000A2CA1"/>
    <w:rsid w:val="000A5969"/>
    <w:rsid w:val="000A68C8"/>
    <w:rsid w:val="000B2FC3"/>
    <w:rsid w:val="000B39CC"/>
    <w:rsid w:val="000B6DB4"/>
    <w:rsid w:val="000D408A"/>
    <w:rsid w:val="000D44B8"/>
    <w:rsid w:val="000D4C7D"/>
    <w:rsid w:val="000D6C2C"/>
    <w:rsid w:val="000E4A95"/>
    <w:rsid w:val="00103F6C"/>
    <w:rsid w:val="001077CC"/>
    <w:rsid w:val="0011659E"/>
    <w:rsid w:val="0012159E"/>
    <w:rsid w:val="00125C23"/>
    <w:rsid w:val="00136052"/>
    <w:rsid w:val="001368AC"/>
    <w:rsid w:val="001400F1"/>
    <w:rsid w:val="00146DF0"/>
    <w:rsid w:val="00150419"/>
    <w:rsid w:val="00152325"/>
    <w:rsid w:val="00153F3B"/>
    <w:rsid w:val="0015510F"/>
    <w:rsid w:val="00155A2A"/>
    <w:rsid w:val="00163FFD"/>
    <w:rsid w:val="001719C9"/>
    <w:rsid w:val="0018530D"/>
    <w:rsid w:val="001942E8"/>
    <w:rsid w:val="00196B07"/>
    <w:rsid w:val="00197715"/>
    <w:rsid w:val="001A0475"/>
    <w:rsid w:val="001A3912"/>
    <w:rsid w:val="001D1248"/>
    <w:rsid w:val="001E4AC3"/>
    <w:rsid w:val="001F02E5"/>
    <w:rsid w:val="001F4465"/>
    <w:rsid w:val="001F6B5B"/>
    <w:rsid w:val="00210BAB"/>
    <w:rsid w:val="00215776"/>
    <w:rsid w:val="00215ECF"/>
    <w:rsid w:val="0022523F"/>
    <w:rsid w:val="002261C4"/>
    <w:rsid w:val="00226833"/>
    <w:rsid w:val="002322AD"/>
    <w:rsid w:val="00237178"/>
    <w:rsid w:val="00240732"/>
    <w:rsid w:val="00240D2C"/>
    <w:rsid w:val="002521AB"/>
    <w:rsid w:val="002622B7"/>
    <w:rsid w:val="00264A49"/>
    <w:rsid w:val="00266574"/>
    <w:rsid w:val="00267FAD"/>
    <w:rsid w:val="002717F4"/>
    <w:rsid w:val="00272CC2"/>
    <w:rsid w:val="00294D9C"/>
    <w:rsid w:val="002951A1"/>
    <w:rsid w:val="002959C4"/>
    <w:rsid w:val="00295DE4"/>
    <w:rsid w:val="002A4E4E"/>
    <w:rsid w:val="002A572D"/>
    <w:rsid w:val="002A6C01"/>
    <w:rsid w:val="002A727E"/>
    <w:rsid w:val="002B4352"/>
    <w:rsid w:val="002C10EB"/>
    <w:rsid w:val="002C2141"/>
    <w:rsid w:val="002C6A19"/>
    <w:rsid w:val="002D463F"/>
    <w:rsid w:val="002E2CB5"/>
    <w:rsid w:val="002F7767"/>
    <w:rsid w:val="00315C86"/>
    <w:rsid w:val="0032309C"/>
    <w:rsid w:val="00330033"/>
    <w:rsid w:val="00337B95"/>
    <w:rsid w:val="00340F3F"/>
    <w:rsid w:val="00360E58"/>
    <w:rsid w:val="00364437"/>
    <w:rsid w:val="00364D5C"/>
    <w:rsid w:val="00373A01"/>
    <w:rsid w:val="00382C4D"/>
    <w:rsid w:val="003841A0"/>
    <w:rsid w:val="00385A35"/>
    <w:rsid w:val="00386484"/>
    <w:rsid w:val="00386EF8"/>
    <w:rsid w:val="0039301B"/>
    <w:rsid w:val="00397852"/>
    <w:rsid w:val="003B3423"/>
    <w:rsid w:val="003B53BC"/>
    <w:rsid w:val="003B5C53"/>
    <w:rsid w:val="003B743B"/>
    <w:rsid w:val="003B77A4"/>
    <w:rsid w:val="003C103D"/>
    <w:rsid w:val="003C60F4"/>
    <w:rsid w:val="003D21DB"/>
    <w:rsid w:val="003D5E5E"/>
    <w:rsid w:val="003E2CEA"/>
    <w:rsid w:val="003E68FC"/>
    <w:rsid w:val="003E7CC9"/>
    <w:rsid w:val="003F1C54"/>
    <w:rsid w:val="0040580E"/>
    <w:rsid w:val="00405815"/>
    <w:rsid w:val="00405E23"/>
    <w:rsid w:val="004065F6"/>
    <w:rsid w:val="00407247"/>
    <w:rsid w:val="00410BC5"/>
    <w:rsid w:val="004111F1"/>
    <w:rsid w:val="00414DA9"/>
    <w:rsid w:val="0041735A"/>
    <w:rsid w:val="00422CD0"/>
    <w:rsid w:val="00426EB1"/>
    <w:rsid w:val="0043518C"/>
    <w:rsid w:val="004352F2"/>
    <w:rsid w:val="00436941"/>
    <w:rsid w:val="00441376"/>
    <w:rsid w:val="0044460C"/>
    <w:rsid w:val="00444B1E"/>
    <w:rsid w:val="00445C14"/>
    <w:rsid w:val="00452EA7"/>
    <w:rsid w:val="004538A9"/>
    <w:rsid w:val="00456585"/>
    <w:rsid w:val="004728B8"/>
    <w:rsid w:val="0048159B"/>
    <w:rsid w:val="004819B0"/>
    <w:rsid w:val="00493DE5"/>
    <w:rsid w:val="00494891"/>
    <w:rsid w:val="00497915"/>
    <w:rsid w:val="00497F97"/>
    <w:rsid w:val="004A22F8"/>
    <w:rsid w:val="004A38B0"/>
    <w:rsid w:val="004B5DBC"/>
    <w:rsid w:val="004B720D"/>
    <w:rsid w:val="004D531B"/>
    <w:rsid w:val="004D713F"/>
    <w:rsid w:val="004D7188"/>
    <w:rsid w:val="004D73CA"/>
    <w:rsid w:val="004E17E8"/>
    <w:rsid w:val="004F1908"/>
    <w:rsid w:val="004F5680"/>
    <w:rsid w:val="004F6473"/>
    <w:rsid w:val="005070CF"/>
    <w:rsid w:val="005203D5"/>
    <w:rsid w:val="00524626"/>
    <w:rsid w:val="00532B61"/>
    <w:rsid w:val="00535551"/>
    <w:rsid w:val="00536AEC"/>
    <w:rsid w:val="00553389"/>
    <w:rsid w:val="005566F5"/>
    <w:rsid w:val="00557E49"/>
    <w:rsid w:val="005609FC"/>
    <w:rsid w:val="00562157"/>
    <w:rsid w:val="00565F87"/>
    <w:rsid w:val="0057175E"/>
    <w:rsid w:val="00572BC7"/>
    <w:rsid w:val="005807A0"/>
    <w:rsid w:val="005941C9"/>
    <w:rsid w:val="005979B7"/>
    <w:rsid w:val="005A062C"/>
    <w:rsid w:val="005A4E4D"/>
    <w:rsid w:val="005A6445"/>
    <w:rsid w:val="005B363A"/>
    <w:rsid w:val="005B5093"/>
    <w:rsid w:val="005B6D6A"/>
    <w:rsid w:val="005B7AEC"/>
    <w:rsid w:val="005C7908"/>
    <w:rsid w:val="005D2BBD"/>
    <w:rsid w:val="005E543F"/>
    <w:rsid w:val="005E5FA4"/>
    <w:rsid w:val="005E6E8D"/>
    <w:rsid w:val="005E7398"/>
    <w:rsid w:val="005E7F36"/>
    <w:rsid w:val="005F1EB8"/>
    <w:rsid w:val="005F22E8"/>
    <w:rsid w:val="005F25C3"/>
    <w:rsid w:val="00603DE4"/>
    <w:rsid w:val="00612281"/>
    <w:rsid w:val="0062358F"/>
    <w:rsid w:val="00627C46"/>
    <w:rsid w:val="0063121D"/>
    <w:rsid w:val="00645604"/>
    <w:rsid w:val="00645C3A"/>
    <w:rsid w:val="006525DC"/>
    <w:rsid w:val="006540BA"/>
    <w:rsid w:val="006606FF"/>
    <w:rsid w:val="006646B5"/>
    <w:rsid w:val="00665D8E"/>
    <w:rsid w:val="006717FB"/>
    <w:rsid w:val="00687857"/>
    <w:rsid w:val="006A6EB1"/>
    <w:rsid w:val="006B06B6"/>
    <w:rsid w:val="006B5B11"/>
    <w:rsid w:val="006C020F"/>
    <w:rsid w:val="006C3DD9"/>
    <w:rsid w:val="006D6CF0"/>
    <w:rsid w:val="006E56FD"/>
    <w:rsid w:val="006F3500"/>
    <w:rsid w:val="006F578F"/>
    <w:rsid w:val="006F7F51"/>
    <w:rsid w:val="007013E3"/>
    <w:rsid w:val="00715482"/>
    <w:rsid w:val="007157E6"/>
    <w:rsid w:val="0073104A"/>
    <w:rsid w:val="00736679"/>
    <w:rsid w:val="007403C5"/>
    <w:rsid w:val="007406A6"/>
    <w:rsid w:val="00740769"/>
    <w:rsid w:val="00740B7A"/>
    <w:rsid w:val="00741EF2"/>
    <w:rsid w:val="007425C5"/>
    <w:rsid w:val="00746302"/>
    <w:rsid w:val="00750D9D"/>
    <w:rsid w:val="00751FDA"/>
    <w:rsid w:val="00752AA6"/>
    <w:rsid w:val="00761782"/>
    <w:rsid w:val="00767365"/>
    <w:rsid w:val="00771024"/>
    <w:rsid w:val="00781AC3"/>
    <w:rsid w:val="007865C6"/>
    <w:rsid w:val="00786679"/>
    <w:rsid w:val="0079160E"/>
    <w:rsid w:val="0079345E"/>
    <w:rsid w:val="007949DE"/>
    <w:rsid w:val="007969BF"/>
    <w:rsid w:val="007C0369"/>
    <w:rsid w:val="007C37C8"/>
    <w:rsid w:val="007C3F1D"/>
    <w:rsid w:val="007C6FA9"/>
    <w:rsid w:val="007D466B"/>
    <w:rsid w:val="007D488C"/>
    <w:rsid w:val="007F0809"/>
    <w:rsid w:val="007F21AF"/>
    <w:rsid w:val="007F74FD"/>
    <w:rsid w:val="00805A10"/>
    <w:rsid w:val="00807B54"/>
    <w:rsid w:val="008231DA"/>
    <w:rsid w:val="008319C6"/>
    <w:rsid w:val="00832753"/>
    <w:rsid w:val="0083681D"/>
    <w:rsid w:val="0083703A"/>
    <w:rsid w:val="00837A7B"/>
    <w:rsid w:val="008418F0"/>
    <w:rsid w:val="00843AFB"/>
    <w:rsid w:val="00857845"/>
    <w:rsid w:val="0087513A"/>
    <w:rsid w:val="00876E29"/>
    <w:rsid w:val="00886ABA"/>
    <w:rsid w:val="008871B7"/>
    <w:rsid w:val="00892E66"/>
    <w:rsid w:val="00893A2F"/>
    <w:rsid w:val="008A0D16"/>
    <w:rsid w:val="008A7828"/>
    <w:rsid w:val="008C5A72"/>
    <w:rsid w:val="008C6C40"/>
    <w:rsid w:val="008C7221"/>
    <w:rsid w:val="008D5E14"/>
    <w:rsid w:val="008E026C"/>
    <w:rsid w:val="008E04BE"/>
    <w:rsid w:val="008E296F"/>
    <w:rsid w:val="008F0E03"/>
    <w:rsid w:val="008F66E4"/>
    <w:rsid w:val="009060E5"/>
    <w:rsid w:val="0090690A"/>
    <w:rsid w:val="009111D0"/>
    <w:rsid w:val="009145DF"/>
    <w:rsid w:val="009321F0"/>
    <w:rsid w:val="00933487"/>
    <w:rsid w:val="00933930"/>
    <w:rsid w:val="0094255A"/>
    <w:rsid w:val="00962BED"/>
    <w:rsid w:val="00974DB8"/>
    <w:rsid w:val="00981D6F"/>
    <w:rsid w:val="00986584"/>
    <w:rsid w:val="009924A2"/>
    <w:rsid w:val="009A3780"/>
    <w:rsid w:val="009A7290"/>
    <w:rsid w:val="009A7605"/>
    <w:rsid w:val="009B122A"/>
    <w:rsid w:val="009B5270"/>
    <w:rsid w:val="009D034D"/>
    <w:rsid w:val="009D1930"/>
    <w:rsid w:val="009D6A09"/>
    <w:rsid w:val="009F204E"/>
    <w:rsid w:val="009F4F9F"/>
    <w:rsid w:val="009F7CFC"/>
    <w:rsid w:val="00A0371F"/>
    <w:rsid w:val="00A0498A"/>
    <w:rsid w:val="00A12BC0"/>
    <w:rsid w:val="00A12CA6"/>
    <w:rsid w:val="00A211AA"/>
    <w:rsid w:val="00A22EC9"/>
    <w:rsid w:val="00A23036"/>
    <w:rsid w:val="00A24ED0"/>
    <w:rsid w:val="00A34A7A"/>
    <w:rsid w:val="00A35B04"/>
    <w:rsid w:val="00A367B9"/>
    <w:rsid w:val="00A441C8"/>
    <w:rsid w:val="00A54F64"/>
    <w:rsid w:val="00A57D8A"/>
    <w:rsid w:val="00A67919"/>
    <w:rsid w:val="00A7238B"/>
    <w:rsid w:val="00A8447B"/>
    <w:rsid w:val="00A86E6C"/>
    <w:rsid w:val="00A94A46"/>
    <w:rsid w:val="00AA21B5"/>
    <w:rsid w:val="00AB2008"/>
    <w:rsid w:val="00AC399E"/>
    <w:rsid w:val="00AD0730"/>
    <w:rsid w:val="00AE0800"/>
    <w:rsid w:val="00AE2119"/>
    <w:rsid w:val="00AE62F9"/>
    <w:rsid w:val="00AF12B6"/>
    <w:rsid w:val="00B02493"/>
    <w:rsid w:val="00B0265C"/>
    <w:rsid w:val="00B0307E"/>
    <w:rsid w:val="00B0338F"/>
    <w:rsid w:val="00B04E7D"/>
    <w:rsid w:val="00B103A8"/>
    <w:rsid w:val="00B14694"/>
    <w:rsid w:val="00B21173"/>
    <w:rsid w:val="00B217BB"/>
    <w:rsid w:val="00B26954"/>
    <w:rsid w:val="00B37241"/>
    <w:rsid w:val="00B45B24"/>
    <w:rsid w:val="00B466BF"/>
    <w:rsid w:val="00B476F8"/>
    <w:rsid w:val="00B50B28"/>
    <w:rsid w:val="00B52CAF"/>
    <w:rsid w:val="00B532F6"/>
    <w:rsid w:val="00B55480"/>
    <w:rsid w:val="00B55CB9"/>
    <w:rsid w:val="00B658F4"/>
    <w:rsid w:val="00B74D24"/>
    <w:rsid w:val="00B7654C"/>
    <w:rsid w:val="00B77627"/>
    <w:rsid w:val="00B872B7"/>
    <w:rsid w:val="00B9752B"/>
    <w:rsid w:val="00BA40D3"/>
    <w:rsid w:val="00BA55B8"/>
    <w:rsid w:val="00BA5CD1"/>
    <w:rsid w:val="00BB05B2"/>
    <w:rsid w:val="00BD52EC"/>
    <w:rsid w:val="00BE5731"/>
    <w:rsid w:val="00C02E9D"/>
    <w:rsid w:val="00C03FC7"/>
    <w:rsid w:val="00C1030A"/>
    <w:rsid w:val="00C15733"/>
    <w:rsid w:val="00C17A5A"/>
    <w:rsid w:val="00C21F03"/>
    <w:rsid w:val="00C266E2"/>
    <w:rsid w:val="00C27D29"/>
    <w:rsid w:val="00C27F3C"/>
    <w:rsid w:val="00C3141B"/>
    <w:rsid w:val="00C33AE2"/>
    <w:rsid w:val="00C371A9"/>
    <w:rsid w:val="00C43A21"/>
    <w:rsid w:val="00C5180A"/>
    <w:rsid w:val="00C63B59"/>
    <w:rsid w:val="00C655F3"/>
    <w:rsid w:val="00C708CE"/>
    <w:rsid w:val="00C93AB6"/>
    <w:rsid w:val="00CB78AC"/>
    <w:rsid w:val="00CC49F8"/>
    <w:rsid w:val="00CC4D7D"/>
    <w:rsid w:val="00CD7690"/>
    <w:rsid w:val="00CE5D4B"/>
    <w:rsid w:val="00CF451F"/>
    <w:rsid w:val="00CF59CF"/>
    <w:rsid w:val="00D03E56"/>
    <w:rsid w:val="00D0459A"/>
    <w:rsid w:val="00D07AB6"/>
    <w:rsid w:val="00D130C2"/>
    <w:rsid w:val="00D141E0"/>
    <w:rsid w:val="00D245D3"/>
    <w:rsid w:val="00D42745"/>
    <w:rsid w:val="00D51CB0"/>
    <w:rsid w:val="00D54E23"/>
    <w:rsid w:val="00D6256F"/>
    <w:rsid w:val="00D632B9"/>
    <w:rsid w:val="00D73A71"/>
    <w:rsid w:val="00D74B36"/>
    <w:rsid w:val="00D75C78"/>
    <w:rsid w:val="00D76ABF"/>
    <w:rsid w:val="00D9082D"/>
    <w:rsid w:val="00D9263E"/>
    <w:rsid w:val="00DA7787"/>
    <w:rsid w:val="00DB044B"/>
    <w:rsid w:val="00DB16D9"/>
    <w:rsid w:val="00DB6DC2"/>
    <w:rsid w:val="00DB7D84"/>
    <w:rsid w:val="00DC461D"/>
    <w:rsid w:val="00DD4DBD"/>
    <w:rsid w:val="00DE7B19"/>
    <w:rsid w:val="00E14AA1"/>
    <w:rsid w:val="00E276AA"/>
    <w:rsid w:val="00E27BA6"/>
    <w:rsid w:val="00E31AA3"/>
    <w:rsid w:val="00E3705C"/>
    <w:rsid w:val="00E37E41"/>
    <w:rsid w:val="00E44A8F"/>
    <w:rsid w:val="00E51C8B"/>
    <w:rsid w:val="00E54263"/>
    <w:rsid w:val="00E5683B"/>
    <w:rsid w:val="00E644C7"/>
    <w:rsid w:val="00E66015"/>
    <w:rsid w:val="00E665C9"/>
    <w:rsid w:val="00E70739"/>
    <w:rsid w:val="00E7274B"/>
    <w:rsid w:val="00E72F1C"/>
    <w:rsid w:val="00E730B4"/>
    <w:rsid w:val="00E743C2"/>
    <w:rsid w:val="00E800B5"/>
    <w:rsid w:val="00E8604F"/>
    <w:rsid w:val="00E9018E"/>
    <w:rsid w:val="00E913F3"/>
    <w:rsid w:val="00E9440E"/>
    <w:rsid w:val="00E94FE7"/>
    <w:rsid w:val="00EB447C"/>
    <w:rsid w:val="00EB46D6"/>
    <w:rsid w:val="00EC07DE"/>
    <w:rsid w:val="00EC35BE"/>
    <w:rsid w:val="00EC3FC3"/>
    <w:rsid w:val="00EC4161"/>
    <w:rsid w:val="00EC78E4"/>
    <w:rsid w:val="00EE3C11"/>
    <w:rsid w:val="00EE545F"/>
    <w:rsid w:val="00EE59D0"/>
    <w:rsid w:val="00F02252"/>
    <w:rsid w:val="00F038C1"/>
    <w:rsid w:val="00F23C28"/>
    <w:rsid w:val="00F26AC5"/>
    <w:rsid w:val="00F26B5C"/>
    <w:rsid w:val="00F27C5C"/>
    <w:rsid w:val="00F31D27"/>
    <w:rsid w:val="00F3221E"/>
    <w:rsid w:val="00F401C1"/>
    <w:rsid w:val="00F50B0F"/>
    <w:rsid w:val="00F57B35"/>
    <w:rsid w:val="00F605E0"/>
    <w:rsid w:val="00F61E88"/>
    <w:rsid w:val="00F63141"/>
    <w:rsid w:val="00F75FB9"/>
    <w:rsid w:val="00F943BE"/>
    <w:rsid w:val="00F94F3D"/>
    <w:rsid w:val="00F96C87"/>
    <w:rsid w:val="00FA2A68"/>
    <w:rsid w:val="00FA5744"/>
    <w:rsid w:val="00FB31D6"/>
    <w:rsid w:val="00FB7793"/>
    <w:rsid w:val="00FC2D89"/>
    <w:rsid w:val="00FD247C"/>
    <w:rsid w:val="00FD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AF7E"/>
  <w15:docId w15:val="{72F72264-01D7-4E52-8AF6-A28A5CE1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BC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B4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qFormat/>
    <w:rsid w:val="00837A7B"/>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837A7B"/>
    <w:rPr>
      <w:rFonts w:ascii="Times New Roman" w:eastAsia="Times New Roman" w:hAnsi="Times New Roman" w:cs="Times New Roman"/>
      <w:i/>
      <w:iCs/>
      <w:sz w:val="24"/>
      <w:szCs w:val="24"/>
    </w:rPr>
  </w:style>
  <w:style w:type="paragraph" w:styleId="2">
    <w:name w:val="Body Text 2"/>
    <w:basedOn w:val="a"/>
    <w:link w:val="20"/>
    <w:rsid w:val="00837A7B"/>
    <w:pPr>
      <w:spacing w:after="120" w:line="480" w:lineRule="auto"/>
    </w:pPr>
  </w:style>
  <w:style w:type="character" w:customStyle="1" w:styleId="20">
    <w:name w:val="Основной текст 2 Знак"/>
    <w:basedOn w:val="a0"/>
    <w:link w:val="2"/>
    <w:rsid w:val="00837A7B"/>
    <w:rPr>
      <w:rFonts w:ascii="Times New Roman" w:eastAsia="Times New Roman" w:hAnsi="Times New Roman" w:cs="Times New Roman"/>
      <w:sz w:val="20"/>
      <w:szCs w:val="20"/>
    </w:rPr>
  </w:style>
  <w:style w:type="character" w:styleId="HTML">
    <w:name w:val="HTML Typewriter"/>
    <w:basedOn w:val="a0"/>
    <w:rsid w:val="00837A7B"/>
    <w:rPr>
      <w:rFonts w:ascii="Courier New" w:eastAsia="Times New Roman" w:hAnsi="Courier New" w:cs="Courier New"/>
      <w:sz w:val="20"/>
      <w:szCs w:val="20"/>
    </w:rPr>
  </w:style>
  <w:style w:type="paragraph" w:styleId="a3">
    <w:name w:val="Body Text"/>
    <w:basedOn w:val="a"/>
    <w:link w:val="a4"/>
    <w:rsid w:val="00837A7B"/>
    <w:pPr>
      <w:spacing w:after="120"/>
    </w:pPr>
  </w:style>
  <w:style w:type="character" w:customStyle="1" w:styleId="a4">
    <w:name w:val="Основной текст Знак"/>
    <w:basedOn w:val="a0"/>
    <w:link w:val="a3"/>
    <w:rsid w:val="00837A7B"/>
    <w:rPr>
      <w:rFonts w:ascii="Times New Roman" w:eastAsia="Times New Roman" w:hAnsi="Times New Roman" w:cs="Times New Roman"/>
      <w:sz w:val="20"/>
      <w:szCs w:val="20"/>
    </w:rPr>
  </w:style>
  <w:style w:type="paragraph" w:customStyle="1" w:styleId="a5">
    <w:name w:val="a"/>
    <w:basedOn w:val="a"/>
    <w:rsid w:val="00837A7B"/>
    <w:pPr>
      <w:spacing w:after="60" w:line="220" w:lineRule="atLeast"/>
    </w:pPr>
    <w:rPr>
      <w:rFonts w:ascii="Arial Black" w:hAnsi="Arial Black"/>
      <w:spacing w:val="-10"/>
    </w:rPr>
  </w:style>
  <w:style w:type="paragraph" w:customStyle="1" w:styleId="31">
    <w:name w:val="31"/>
    <w:basedOn w:val="a"/>
    <w:rsid w:val="00837A7B"/>
    <w:rPr>
      <w:color w:val="FF0000"/>
    </w:rPr>
  </w:style>
  <w:style w:type="paragraph" w:styleId="a6">
    <w:name w:val="Body Text Indent"/>
    <w:basedOn w:val="a"/>
    <w:link w:val="a7"/>
    <w:rsid w:val="00837A7B"/>
    <w:pPr>
      <w:spacing w:after="120"/>
      <w:ind w:left="283"/>
    </w:pPr>
  </w:style>
  <w:style w:type="character" w:customStyle="1" w:styleId="a7">
    <w:name w:val="Основной текст с отступом Знак"/>
    <w:basedOn w:val="a0"/>
    <w:link w:val="a6"/>
    <w:rsid w:val="00837A7B"/>
    <w:rPr>
      <w:rFonts w:ascii="Times New Roman" w:eastAsia="Times New Roman" w:hAnsi="Times New Roman" w:cs="Times New Roman"/>
      <w:sz w:val="20"/>
      <w:szCs w:val="20"/>
    </w:rPr>
  </w:style>
  <w:style w:type="paragraph" w:styleId="3">
    <w:name w:val="Body Text Indent 3"/>
    <w:basedOn w:val="a"/>
    <w:link w:val="30"/>
    <w:rsid w:val="00837A7B"/>
    <w:pPr>
      <w:spacing w:after="120"/>
      <w:ind w:left="283"/>
    </w:pPr>
    <w:rPr>
      <w:sz w:val="16"/>
      <w:szCs w:val="16"/>
    </w:rPr>
  </w:style>
  <w:style w:type="character" w:customStyle="1" w:styleId="30">
    <w:name w:val="Основной текст с отступом 3 Знак"/>
    <w:basedOn w:val="a0"/>
    <w:link w:val="3"/>
    <w:rsid w:val="00837A7B"/>
    <w:rPr>
      <w:rFonts w:ascii="Times New Roman" w:eastAsia="Times New Roman" w:hAnsi="Times New Roman" w:cs="Times New Roman"/>
      <w:sz w:val="16"/>
      <w:szCs w:val="16"/>
    </w:rPr>
  </w:style>
  <w:style w:type="paragraph" w:styleId="a8">
    <w:name w:val="List Paragraph"/>
    <w:basedOn w:val="a"/>
    <w:uiPriority w:val="34"/>
    <w:qFormat/>
    <w:rsid w:val="00B37241"/>
    <w:pPr>
      <w:spacing w:after="200" w:line="276" w:lineRule="auto"/>
      <w:ind w:left="720"/>
      <w:contextualSpacing/>
    </w:pPr>
    <w:rPr>
      <w:rFonts w:ascii="Calibri" w:eastAsia="Calibri" w:hAnsi="Calibri"/>
      <w:sz w:val="22"/>
      <w:szCs w:val="22"/>
    </w:rPr>
  </w:style>
  <w:style w:type="paragraph" w:customStyle="1" w:styleId="ChapterNumber">
    <w:name w:val="ChapterNumber"/>
    <w:basedOn w:val="a"/>
    <w:next w:val="a"/>
    <w:rsid w:val="00B37241"/>
    <w:pPr>
      <w:jc w:val="both"/>
    </w:pPr>
    <w:rPr>
      <w:sz w:val="24"/>
    </w:rPr>
  </w:style>
  <w:style w:type="character" w:customStyle="1" w:styleId="10">
    <w:name w:val="Заголовок 1 Знак"/>
    <w:basedOn w:val="a0"/>
    <w:link w:val="1"/>
    <w:uiPriority w:val="9"/>
    <w:rsid w:val="00B466BF"/>
    <w:rPr>
      <w:rFonts w:asciiTheme="majorHAnsi" w:eastAsiaTheme="majorEastAsia" w:hAnsiTheme="majorHAnsi" w:cstheme="majorBidi"/>
      <w:b/>
      <w:bCs/>
      <w:color w:val="365F91" w:themeColor="accent1" w:themeShade="BF"/>
      <w:sz w:val="28"/>
      <w:szCs w:val="28"/>
    </w:rPr>
  </w:style>
  <w:style w:type="paragraph" w:customStyle="1" w:styleId="NormalIndent1">
    <w:name w:val="Normal Indent1"/>
    <w:basedOn w:val="a"/>
    <w:rsid w:val="00627C46"/>
    <w:pPr>
      <w:spacing w:before="60" w:after="60" w:line="240" w:lineRule="atLeast"/>
      <w:ind w:left="540" w:hanging="540"/>
    </w:pPr>
    <w:rPr>
      <w:sz w:val="22"/>
      <w:szCs w:val="24"/>
    </w:rPr>
  </w:style>
  <w:style w:type="paragraph" w:styleId="a9">
    <w:name w:val="Normal (Web)"/>
    <w:basedOn w:val="a"/>
    <w:semiHidden/>
    <w:unhideWhenUsed/>
    <w:rsid w:val="004E17E8"/>
    <w:pPr>
      <w:spacing w:before="100" w:beforeAutospacing="1" w:after="100" w:afterAutospacing="1"/>
    </w:pPr>
    <w:rPr>
      <w:sz w:val="24"/>
      <w:szCs w:val="24"/>
      <w:lang w:val="ru-RU" w:eastAsia="ru-RU" w:bidi="hi-IN"/>
    </w:rPr>
  </w:style>
  <w:style w:type="paragraph" w:styleId="aa">
    <w:name w:val="Balloon Text"/>
    <w:basedOn w:val="a"/>
    <w:link w:val="ab"/>
    <w:uiPriority w:val="99"/>
    <w:semiHidden/>
    <w:unhideWhenUsed/>
    <w:rsid w:val="00C93AB6"/>
    <w:rPr>
      <w:rFonts w:ascii="Tahoma" w:hAnsi="Tahoma" w:cs="Tahoma"/>
      <w:sz w:val="16"/>
      <w:szCs w:val="16"/>
    </w:rPr>
  </w:style>
  <w:style w:type="character" w:customStyle="1" w:styleId="ab">
    <w:name w:val="Текст выноски Знак"/>
    <w:basedOn w:val="a0"/>
    <w:link w:val="aa"/>
    <w:uiPriority w:val="99"/>
    <w:semiHidden/>
    <w:rsid w:val="00C93AB6"/>
    <w:rPr>
      <w:rFonts w:ascii="Tahoma" w:eastAsia="Times New Roman" w:hAnsi="Tahoma" w:cs="Tahoma"/>
      <w:sz w:val="16"/>
      <w:szCs w:val="16"/>
    </w:rPr>
  </w:style>
  <w:style w:type="paragraph" w:styleId="ac">
    <w:name w:val="footnote text"/>
    <w:basedOn w:val="a"/>
    <w:link w:val="ad"/>
    <w:rsid w:val="00E9440E"/>
    <w:rPr>
      <w:rFonts w:ascii="Arial" w:hAnsi="Arial"/>
    </w:rPr>
  </w:style>
  <w:style w:type="character" w:customStyle="1" w:styleId="ad">
    <w:name w:val="Текст сноски Знак"/>
    <w:basedOn w:val="a0"/>
    <w:link w:val="ac"/>
    <w:rsid w:val="00E9440E"/>
    <w:rPr>
      <w:rFonts w:ascii="Arial" w:eastAsia="Times New Roman" w:hAnsi="Arial" w:cs="Times New Roman"/>
      <w:sz w:val="20"/>
      <w:szCs w:val="20"/>
    </w:rPr>
  </w:style>
  <w:style w:type="paragraph" w:customStyle="1" w:styleId="11">
    <w:name w:val="Текст1"/>
    <w:rsid w:val="004413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Ae">
    <w:name w:val="Нет A"/>
    <w:rsid w:val="00B658F4"/>
  </w:style>
  <w:style w:type="paragraph" w:customStyle="1" w:styleId="Outline2">
    <w:name w:val="Outline2"/>
    <w:basedOn w:val="a"/>
    <w:rsid w:val="00C02E9D"/>
    <w:pPr>
      <w:spacing w:before="240"/>
      <w:ind w:left="360" w:hanging="360"/>
    </w:pPr>
    <w:rPr>
      <w:kern w:val="28"/>
      <w:sz w:val="24"/>
    </w:rPr>
  </w:style>
  <w:style w:type="character" w:styleId="af">
    <w:name w:val="annotation reference"/>
    <w:basedOn w:val="a0"/>
    <w:uiPriority w:val="99"/>
    <w:semiHidden/>
    <w:unhideWhenUsed/>
    <w:rsid w:val="00786679"/>
    <w:rPr>
      <w:sz w:val="16"/>
      <w:szCs w:val="16"/>
    </w:rPr>
  </w:style>
  <w:style w:type="paragraph" w:styleId="af0">
    <w:name w:val="annotation text"/>
    <w:basedOn w:val="a"/>
    <w:link w:val="af1"/>
    <w:uiPriority w:val="99"/>
    <w:semiHidden/>
    <w:unhideWhenUsed/>
    <w:rsid w:val="00786679"/>
  </w:style>
  <w:style w:type="character" w:customStyle="1" w:styleId="af1">
    <w:name w:val="Текст примечания Знак"/>
    <w:basedOn w:val="a0"/>
    <w:link w:val="af0"/>
    <w:uiPriority w:val="99"/>
    <w:semiHidden/>
    <w:rsid w:val="00786679"/>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786679"/>
    <w:rPr>
      <w:b/>
      <w:bCs/>
    </w:rPr>
  </w:style>
  <w:style w:type="character" w:customStyle="1" w:styleId="af3">
    <w:name w:val="Тема примечания Знак"/>
    <w:basedOn w:val="af1"/>
    <w:link w:val="af2"/>
    <w:uiPriority w:val="99"/>
    <w:semiHidden/>
    <w:rsid w:val="00786679"/>
    <w:rPr>
      <w:rFonts w:ascii="Times New Roman" w:eastAsia="Times New Roman" w:hAnsi="Times New Roman" w:cs="Times New Roman"/>
      <w:b/>
      <w:bCs/>
      <w:sz w:val="20"/>
      <w:szCs w:val="20"/>
    </w:rPr>
  </w:style>
  <w:style w:type="paragraph" w:styleId="af4">
    <w:name w:val="header"/>
    <w:basedOn w:val="a"/>
    <w:link w:val="af5"/>
    <w:uiPriority w:val="99"/>
    <w:semiHidden/>
    <w:unhideWhenUsed/>
    <w:rsid w:val="005070CF"/>
    <w:pPr>
      <w:tabs>
        <w:tab w:val="center" w:pos="4680"/>
        <w:tab w:val="right" w:pos="9360"/>
      </w:tabs>
    </w:pPr>
  </w:style>
  <w:style w:type="character" w:customStyle="1" w:styleId="af5">
    <w:name w:val="Верхний колонтитул Знак"/>
    <w:basedOn w:val="a0"/>
    <w:link w:val="af4"/>
    <w:uiPriority w:val="99"/>
    <w:semiHidden/>
    <w:rsid w:val="005070CF"/>
    <w:rPr>
      <w:rFonts w:ascii="Times New Roman" w:eastAsia="Times New Roman" w:hAnsi="Times New Roman" w:cs="Times New Roman"/>
      <w:sz w:val="20"/>
      <w:szCs w:val="20"/>
    </w:rPr>
  </w:style>
  <w:style w:type="paragraph" w:styleId="af6">
    <w:name w:val="footer"/>
    <w:basedOn w:val="a"/>
    <w:link w:val="af7"/>
    <w:uiPriority w:val="99"/>
    <w:semiHidden/>
    <w:unhideWhenUsed/>
    <w:rsid w:val="005070CF"/>
    <w:pPr>
      <w:tabs>
        <w:tab w:val="center" w:pos="4680"/>
        <w:tab w:val="right" w:pos="9360"/>
      </w:tabs>
    </w:pPr>
  </w:style>
  <w:style w:type="character" w:customStyle="1" w:styleId="af7">
    <w:name w:val="Нижний колонтитул Знак"/>
    <w:basedOn w:val="a0"/>
    <w:link w:val="af6"/>
    <w:uiPriority w:val="99"/>
    <w:semiHidden/>
    <w:rsid w:val="005070CF"/>
    <w:rPr>
      <w:rFonts w:ascii="Times New Roman" w:eastAsia="Times New Roman" w:hAnsi="Times New Roman" w:cs="Times New Roman"/>
      <w:sz w:val="20"/>
      <w:szCs w:val="20"/>
    </w:rPr>
  </w:style>
  <w:style w:type="paragraph" w:customStyle="1" w:styleId="Default">
    <w:name w:val="Default"/>
    <w:rsid w:val="00295DE4"/>
    <w:pPr>
      <w:autoSpaceDE w:val="0"/>
      <w:autoSpaceDN w:val="0"/>
      <w:adjustRightInd w:val="0"/>
      <w:spacing w:after="0" w:line="240" w:lineRule="auto"/>
    </w:pPr>
    <w:rPr>
      <w:rFonts w:ascii="Calibri" w:hAnsi="Calibri" w:cs="Calibri"/>
      <w:color w:val="000000"/>
      <w:sz w:val="24"/>
      <w:szCs w:val="24"/>
      <w:lang w:val="ru-RU"/>
    </w:rPr>
  </w:style>
  <w:style w:type="paragraph" w:styleId="af8">
    <w:name w:val="Revision"/>
    <w:hidden/>
    <w:uiPriority w:val="99"/>
    <w:semiHidden/>
    <w:rsid w:val="005A644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9399">
      <w:bodyDiv w:val="1"/>
      <w:marLeft w:val="0"/>
      <w:marRight w:val="0"/>
      <w:marTop w:val="0"/>
      <w:marBottom w:val="0"/>
      <w:divBdr>
        <w:top w:val="none" w:sz="0" w:space="0" w:color="auto"/>
        <w:left w:val="none" w:sz="0" w:space="0" w:color="auto"/>
        <w:bottom w:val="none" w:sz="0" w:space="0" w:color="auto"/>
        <w:right w:val="none" w:sz="0" w:space="0" w:color="auto"/>
      </w:divBdr>
    </w:div>
    <w:div w:id="589392237">
      <w:bodyDiv w:val="1"/>
      <w:marLeft w:val="0"/>
      <w:marRight w:val="0"/>
      <w:marTop w:val="0"/>
      <w:marBottom w:val="0"/>
      <w:divBdr>
        <w:top w:val="none" w:sz="0" w:space="0" w:color="auto"/>
        <w:left w:val="none" w:sz="0" w:space="0" w:color="auto"/>
        <w:bottom w:val="none" w:sz="0" w:space="0" w:color="auto"/>
        <w:right w:val="none" w:sz="0" w:space="0" w:color="auto"/>
      </w:divBdr>
    </w:div>
    <w:div w:id="600189715">
      <w:bodyDiv w:val="1"/>
      <w:marLeft w:val="0"/>
      <w:marRight w:val="0"/>
      <w:marTop w:val="0"/>
      <w:marBottom w:val="0"/>
      <w:divBdr>
        <w:top w:val="none" w:sz="0" w:space="0" w:color="auto"/>
        <w:left w:val="none" w:sz="0" w:space="0" w:color="auto"/>
        <w:bottom w:val="none" w:sz="0" w:space="0" w:color="auto"/>
        <w:right w:val="none" w:sz="0" w:space="0" w:color="auto"/>
      </w:divBdr>
    </w:div>
    <w:div w:id="947273537">
      <w:bodyDiv w:val="1"/>
      <w:marLeft w:val="0"/>
      <w:marRight w:val="0"/>
      <w:marTop w:val="0"/>
      <w:marBottom w:val="0"/>
      <w:divBdr>
        <w:top w:val="none" w:sz="0" w:space="0" w:color="auto"/>
        <w:left w:val="none" w:sz="0" w:space="0" w:color="auto"/>
        <w:bottom w:val="none" w:sz="0" w:space="0" w:color="auto"/>
        <w:right w:val="none" w:sz="0" w:space="0" w:color="auto"/>
      </w:divBdr>
    </w:div>
    <w:div w:id="1114858974">
      <w:bodyDiv w:val="1"/>
      <w:marLeft w:val="0"/>
      <w:marRight w:val="0"/>
      <w:marTop w:val="0"/>
      <w:marBottom w:val="0"/>
      <w:divBdr>
        <w:top w:val="none" w:sz="0" w:space="0" w:color="auto"/>
        <w:left w:val="none" w:sz="0" w:space="0" w:color="auto"/>
        <w:bottom w:val="none" w:sz="0" w:space="0" w:color="auto"/>
        <w:right w:val="none" w:sz="0" w:space="0" w:color="auto"/>
      </w:divBdr>
    </w:div>
    <w:div w:id="1153451760">
      <w:bodyDiv w:val="1"/>
      <w:marLeft w:val="0"/>
      <w:marRight w:val="0"/>
      <w:marTop w:val="0"/>
      <w:marBottom w:val="0"/>
      <w:divBdr>
        <w:top w:val="none" w:sz="0" w:space="0" w:color="auto"/>
        <w:left w:val="none" w:sz="0" w:space="0" w:color="auto"/>
        <w:bottom w:val="none" w:sz="0" w:space="0" w:color="auto"/>
        <w:right w:val="none" w:sz="0" w:space="0" w:color="auto"/>
      </w:divBdr>
    </w:div>
    <w:div w:id="1425759929">
      <w:bodyDiv w:val="1"/>
      <w:marLeft w:val="0"/>
      <w:marRight w:val="0"/>
      <w:marTop w:val="0"/>
      <w:marBottom w:val="0"/>
      <w:divBdr>
        <w:top w:val="none" w:sz="0" w:space="0" w:color="auto"/>
        <w:left w:val="none" w:sz="0" w:space="0" w:color="auto"/>
        <w:bottom w:val="none" w:sz="0" w:space="0" w:color="auto"/>
        <w:right w:val="none" w:sz="0" w:space="0" w:color="auto"/>
      </w:divBdr>
    </w:div>
    <w:div w:id="17826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4557-7BDF-4641-9E42-626EAB64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1631</Words>
  <Characters>9302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Kamchybek Kadyshev</cp:lastModifiedBy>
  <cp:revision>6</cp:revision>
  <cp:lastPrinted>2018-12-19T04:49:00Z</cp:lastPrinted>
  <dcterms:created xsi:type="dcterms:W3CDTF">2019-08-26T06:18:00Z</dcterms:created>
  <dcterms:modified xsi:type="dcterms:W3CDTF">2022-02-11T11:45:00Z</dcterms:modified>
</cp:coreProperties>
</file>