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29" w:rsidRDefault="00585F29" w:rsidP="008E2A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bookmarkStart w:id="0" w:name="_GoBack"/>
      <w:bookmarkEnd w:id="0"/>
    </w:p>
    <w:p w:rsidR="00585F29" w:rsidRDefault="00585F29" w:rsidP="008E2AB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C7B">
        <w:rPr>
          <w:rFonts w:ascii="Times New Roman" w:hAnsi="Times New Roman"/>
          <w:b/>
          <w:bCs/>
          <w:sz w:val="24"/>
          <w:szCs w:val="24"/>
        </w:rPr>
        <w:t xml:space="preserve">Кыргызская Республика </w:t>
      </w:r>
    </w:p>
    <w:p w:rsidR="00A36C7B" w:rsidRPr="00A36C7B" w:rsidRDefault="00A36C7B" w:rsidP="00A36C7B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C7B">
        <w:rPr>
          <w:rFonts w:ascii="Times New Roman" w:hAnsi="Times New Roman"/>
          <w:b/>
          <w:bCs/>
          <w:sz w:val="24"/>
          <w:szCs w:val="24"/>
        </w:rPr>
        <w:t xml:space="preserve">Второй проект «Развитие потенциала в области управления </w:t>
      </w:r>
    </w:p>
    <w:p w:rsidR="00A36C7B" w:rsidRPr="00A36C7B" w:rsidRDefault="00A36C7B" w:rsidP="00A36C7B">
      <w:pPr>
        <w:spacing w:after="0" w:line="240" w:lineRule="auto"/>
        <w:ind w:left="142" w:right="141"/>
        <w:jc w:val="center"/>
        <w:rPr>
          <w:rFonts w:ascii="Times New Roman" w:hAnsi="Times New Roman"/>
          <w:b/>
          <w:bCs/>
          <w:sz w:val="24"/>
          <w:szCs w:val="24"/>
        </w:rPr>
      </w:pPr>
      <w:r w:rsidRPr="00A36C7B">
        <w:rPr>
          <w:rFonts w:ascii="Times New Roman" w:hAnsi="Times New Roman"/>
          <w:b/>
          <w:bCs/>
          <w:sz w:val="24"/>
          <w:szCs w:val="24"/>
        </w:rPr>
        <w:t>государственными финансами в Кыргызской Республике»</w:t>
      </w:r>
    </w:p>
    <w:p w:rsidR="00A36C7B" w:rsidRPr="00A36C7B" w:rsidRDefault="00A36C7B" w:rsidP="00A36C7B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A36C7B">
        <w:rPr>
          <w:rFonts w:ascii="Times New Roman" w:hAnsi="Times New Roman"/>
          <w:b/>
          <w:bCs/>
          <w:sz w:val="24"/>
          <w:szCs w:val="24"/>
        </w:rPr>
        <w:t>Грант Многостороннего донорского трастового фонда (Грант №TF0A3998)</w:t>
      </w:r>
    </w:p>
    <w:p w:rsidR="00A36C7B" w:rsidRPr="00A36C7B" w:rsidRDefault="00A36C7B" w:rsidP="00A36C7B">
      <w:pPr>
        <w:spacing w:after="0" w:line="240" w:lineRule="auto"/>
        <w:ind w:left="142" w:right="141"/>
        <w:jc w:val="center"/>
        <w:rPr>
          <w:rFonts w:ascii="Times New Roman" w:hAnsi="Times New Roman"/>
          <w:b/>
          <w:sz w:val="24"/>
          <w:szCs w:val="24"/>
        </w:rPr>
      </w:pPr>
      <w:r w:rsidRPr="00A36C7B">
        <w:rPr>
          <w:rFonts w:ascii="Times New Roman" w:hAnsi="Times New Roman"/>
          <w:b/>
          <w:sz w:val="24"/>
          <w:szCs w:val="24"/>
        </w:rPr>
        <w:t xml:space="preserve">Техническое задание для </w:t>
      </w:r>
      <w:r w:rsidR="005B5C2C">
        <w:rPr>
          <w:rFonts w:ascii="Times New Roman" w:hAnsi="Times New Roman"/>
          <w:b/>
          <w:sz w:val="24"/>
          <w:szCs w:val="24"/>
        </w:rPr>
        <w:t xml:space="preserve">краткосрочного </w:t>
      </w:r>
      <w:r w:rsidRPr="00A36C7B">
        <w:rPr>
          <w:rFonts w:ascii="Times New Roman" w:hAnsi="Times New Roman"/>
          <w:b/>
          <w:sz w:val="24"/>
          <w:szCs w:val="24"/>
        </w:rPr>
        <w:t xml:space="preserve">местного консультанта </w:t>
      </w:r>
    </w:p>
    <w:p w:rsidR="00A36C7B" w:rsidRPr="002F5384" w:rsidRDefault="00A36C7B" w:rsidP="00A36C7B">
      <w:pPr>
        <w:spacing w:after="0" w:line="240" w:lineRule="auto"/>
        <w:ind w:left="142" w:right="141"/>
        <w:jc w:val="center"/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</w:pPr>
      <w:r w:rsidRPr="00A36C7B">
        <w:rPr>
          <w:rFonts w:ascii="Times New Roman" w:hAnsi="Times New Roman"/>
          <w:b/>
          <w:sz w:val="24"/>
          <w:szCs w:val="24"/>
        </w:rPr>
        <w:t xml:space="preserve">по </w:t>
      </w:r>
      <w:r w:rsidR="00F154D3">
        <w:rPr>
          <w:rFonts w:ascii="Times New Roman" w:hAnsi="Times New Roman"/>
          <w:b/>
          <w:sz w:val="24"/>
          <w:szCs w:val="24"/>
        </w:rPr>
        <w:t>оценке</w:t>
      </w:r>
      <w:r w:rsidRPr="00DD6626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бюджетны</w:t>
      </w:r>
      <w:r w:rsidR="005B5C2C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>х</w:t>
      </w:r>
      <w:r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 </w:t>
      </w:r>
      <w:r w:rsidR="005B5C2C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кредитов и управлению ими  </w:t>
      </w:r>
      <w:r w:rsidR="005B5C2C" w:rsidRPr="00DD6626">
        <w:rPr>
          <w:rFonts w:ascii="Times New Roman" w:eastAsia="Calibri" w:hAnsi="Times New Roman"/>
          <w:b/>
          <w:sz w:val="24"/>
          <w:szCs w:val="24"/>
          <w:shd w:val="clear" w:color="auto" w:fill="FFFFFF"/>
          <w:lang w:eastAsia="en-US"/>
        </w:rPr>
        <w:t xml:space="preserve"> </w:t>
      </w:r>
      <w:r w:rsidR="005B5C2C" w:rsidRPr="002F5384">
        <w:rPr>
          <w:rFonts w:ascii="Times New Roman" w:hAnsi="Times New Roman"/>
          <w:b/>
          <w:sz w:val="24"/>
          <w:szCs w:val="24"/>
        </w:rPr>
        <w:t>(</w:t>
      </w:r>
      <w:r w:rsidR="005B5C2C">
        <w:rPr>
          <w:rFonts w:ascii="Times New Roman" w:hAnsi="Times New Roman"/>
          <w:b/>
          <w:sz w:val="24"/>
          <w:szCs w:val="24"/>
          <w:lang w:val="en-US"/>
        </w:rPr>
        <w:t>INDV</w:t>
      </w:r>
      <w:r w:rsidR="005B5C2C">
        <w:rPr>
          <w:rFonts w:ascii="Times New Roman" w:hAnsi="Times New Roman"/>
          <w:b/>
          <w:sz w:val="24"/>
          <w:szCs w:val="24"/>
        </w:rPr>
        <w:t xml:space="preserve"> -</w:t>
      </w:r>
      <w:r w:rsidR="006E5CD5">
        <w:rPr>
          <w:rFonts w:ascii="Times New Roman" w:hAnsi="Times New Roman"/>
          <w:b/>
          <w:sz w:val="24"/>
          <w:szCs w:val="24"/>
        </w:rPr>
        <w:t>1-7</w:t>
      </w:r>
      <w:r w:rsidR="005B5C2C">
        <w:rPr>
          <w:rFonts w:ascii="Times New Roman" w:hAnsi="Times New Roman"/>
          <w:b/>
          <w:sz w:val="24"/>
          <w:szCs w:val="24"/>
        </w:rPr>
        <w:t>)</w:t>
      </w:r>
    </w:p>
    <w:p w:rsidR="00A36C7B" w:rsidRDefault="00A36C7B" w:rsidP="00A36C7B">
      <w:pPr>
        <w:spacing w:after="0" w:line="240" w:lineRule="auto"/>
        <w:ind w:left="142" w:right="141"/>
        <w:rPr>
          <w:rFonts w:ascii="Times New Roman" w:hAnsi="Times New Roman"/>
          <w:b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rPr>
          <w:rFonts w:ascii="Times New Roman" w:hAnsi="Times New Roman"/>
          <w:b/>
          <w:sz w:val="24"/>
          <w:szCs w:val="24"/>
        </w:rPr>
      </w:pPr>
      <w:r w:rsidRPr="00A36C7B">
        <w:rPr>
          <w:rFonts w:ascii="Times New Roman" w:hAnsi="Times New Roman"/>
          <w:b/>
          <w:sz w:val="24"/>
          <w:szCs w:val="24"/>
        </w:rPr>
        <w:t>1. Основная информация</w:t>
      </w:r>
    </w:p>
    <w:p w:rsidR="00A36C7B" w:rsidRPr="00A36C7B" w:rsidRDefault="00A36C7B" w:rsidP="00A36C7B">
      <w:pPr>
        <w:spacing w:after="0" w:line="240" w:lineRule="auto"/>
        <w:ind w:left="142" w:right="141" w:firstLine="720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 w:firstLine="720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sz w:val="24"/>
          <w:szCs w:val="24"/>
        </w:rPr>
        <w:t xml:space="preserve">Второй Проект «Развитие потенциала в области управления государственными финансами в Кыргызской Республике» (РПУГФ-2) базируется на достижениях первого Проекта РПУГФ, реализованного с 2009 по 2015 годы, и параллельно выполняемых проектов технической помощи, финансируемых за счет грантов Всемирного банка. Реализация данных проектов позволила значительно повысить качество составления бюджета, подотчётности, подготовки отчетов, внутреннего контроля и внешней экспертизы, и помогла сделать первые шаги в направлении оптимизации процесса планирования расходов. В рамках Проекта РПУГФ-2 будет продолжено оказание содействия в реализации основной программы реформирования с упором на те области, в которых отмечался более медленный прогресс в первом раунде реформ, а именно, в области предсказуемости, контроля и прозрачности бюджета. Достижение положительных сдвигов в области предсказуемости бюджета предположительно окажется более сложной задачей с учетом нестабильной макроэкономической среды. 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 w:firstLine="708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sz w:val="24"/>
          <w:szCs w:val="24"/>
        </w:rPr>
        <w:t>Проект будет финансироваться Многосторонним донорским трастовым фондом (МДТФ) за счет вкладов на грантовой основе от Правительства Швейцарии и Европейской Комиссии (ЕК). Многосторонний донорский трастовый фонд администрируется Всемирным Банком. Цель проекта – повысить предсказуемость, контроль и прозрачность бюджета в Кыргызской Республике. Министерство финансов несет ответственность за реализацию средств данного фонда для достижения согласованных результатов.</w:t>
      </w:r>
    </w:p>
    <w:p w:rsidR="00A36C7B" w:rsidRPr="00A36C7B" w:rsidRDefault="00A36C7B" w:rsidP="00A36C7B">
      <w:pPr>
        <w:spacing w:after="0" w:line="240" w:lineRule="auto"/>
        <w:ind w:left="142" w:right="141" w:firstLine="720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 w:firstLine="720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sz w:val="24"/>
          <w:szCs w:val="24"/>
        </w:rPr>
        <w:t>Данный Проект состоит из четырех компонентов. Компоненты охватывают различные направления работы в рамках РПУГФ-2. Компоненты проекта: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b/>
          <w:i/>
          <w:sz w:val="24"/>
          <w:szCs w:val="24"/>
        </w:rPr>
        <w:t xml:space="preserve">Компонент 1. Улучшение планирования и освоения бюджета. </w:t>
      </w:r>
      <w:r w:rsidRPr="00A36C7B">
        <w:rPr>
          <w:rFonts w:ascii="Times New Roman" w:hAnsi="Times New Roman"/>
          <w:sz w:val="24"/>
          <w:szCs w:val="24"/>
        </w:rPr>
        <w:t>Первый компонент предусматривает совершенствование законодательной базы в сфере УГФ; Среднесрочной бюджетной основы и прогнозов по доходам и расходам; и реализации реформ в области программного бюджета, улучшения управления государственными инвестициями, повышения прозрачности бюджета и институционализации бюджетных слушаний.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b/>
          <w:i/>
          <w:sz w:val="24"/>
          <w:szCs w:val="24"/>
        </w:rPr>
        <w:t>Компонент 2. Развитие потенциала Минфина в области управления государственными финансами</w:t>
      </w:r>
      <w:r w:rsidRPr="00A36C7B">
        <w:rPr>
          <w:rFonts w:ascii="Times New Roman" w:hAnsi="Times New Roman"/>
          <w:sz w:val="24"/>
          <w:szCs w:val="24"/>
        </w:rPr>
        <w:t>.  Основной упор этого компонента будет сделан на реализацию Плана действий Стратегии по развитию УГФ.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b/>
          <w:i/>
          <w:sz w:val="24"/>
          <w:szCs w:val="24"/>
        </w:rPr>
        <w:t xml:space="preserve">Компонент 3. Укрепление межбюджетных отношений и оценка УГФ на местном уровне. </w:t>
      </w:r>
      <w:r w:rsidRPr="00A36C7B">
        <w:rPr>
          <w:rFonts w:ascii="Times New Roman" w:hAnsi="Times New Roman"/>
          <w:sz w:val="24"/>
          <w:szCs w:val="24"/>
        </w:rPr>
        <w:t xml:space="preserve">Компонент включает поддержку </w:t>
      </w:r>
      <w:proofErr w:type="spellStart"/>
      <w:r w:rsidRPr="00A36C7B">
        <w:rPr>
          <w:rFonts w:ascii="Times New Roman" w:hAnsi="Times New Roman"/>
          <w:sz w:val="24"/>
          <w:szCs w:val="24"/>
        </w:rPr>
        <w:t>операционализации</w:t>
      </w:r>
      <w:proofErr w:type="spellEnd"/>
      <w:r w:rsidRPr="00A36C7B">
        <w:rPr>
          <w:rFonts w:ascii="Times New Roman" w:hAnsi="Times New Roman"/>
          <w:sz w:val="24"/>
          <w:szCs w:val="24"/>
        </w:rPr>
        <w:t xml:space="preserve"> Концепции развития межбюджетных отношений, и соответствующих расчетов, а также подготовку и реализацию двух оценок ГРФП на местном уровне и одной оценки ГРФП на республиканском уровне.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b/>
          <w:i/>
          <w:sz w:val="24"/>
          <w:szCs w:val="24"/>
        </w:rPr>
        <w:t xml:space="preserve">Компонент 4. Управление проектом. </w:t>
      </w:r>
      <w:r w:rsidRPr="00A36C7B">
        <w:rPr>
          <w:rFonts w:ascii="Times New Roman" w:hAnsi="Times New Roman"/>
          <w:sz w:val="24"/>
          <w:szCs w:val="24"/>
        </w:rPr>
        <w:t>Данный компонент предполагает финансирование деятельности по управлению проектом, мониторингу и оценке, отчетности, закупкам, финансовому управлению Группы поддержки реализации проекта (ГПРП).</w:t>
      </w: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</w:p>
    <w:p w:rsidR="00A36C7B" w:rsidRPr="00A36C7B" w:rsidRDefault="00A36C7B" w:rsidP="00A36C7B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 w:rsidRPr="00A36C7B">
        <w:rPr>
          <w:rFonts w:ascii="Times New Roman" w:hAnsi="Times New Roman"/>
          <w:sz w:val="24"/>
          <w:szCs w:val="24"/>
        </w:rPr>
        <w:t xml:space="preserve">Проект реализуется Министерством финансов Кыргызской Республики. Данное техническое задание предназначено для местного консультанта по </w:t>
      </w:r>
      <w:r w:rsidR="00F154D3">
        <w:rPr>
          <w:rFonts w:ascii="Times New Roman" w:hAnsi="Times New Roman"/>
          <w:sz w:val="24"/>
          <w:szCs w:val="24"/>
        </w:rPr>
        <w:t>оценке</w:t>
      </w:r>
      <w:r w:rsidRPr="00A36C7B">
        <w:rPr>
          <w:rFonts w:ascii="Times New Roman" w:hAnsi="Times New Roman"/>
          <w:sz w:val="24"/>
          <w:szCs w:val="24"/>
        </w:rPr>
        <w:t xml:space="preserve"> состояния объема  отслеживаемой  задолженности  и управления бюджетными  кредитами</w:t>
      </w:r>
      <w:r>
        <w:rPr>
          <w:rFonts w:ascii="Times New Roman" w:hAnsi="Times New Roman"/>
          <w:sz w:val="24"/>
          <w:szCs w:val="24"/>
        </w:rPr>
        <w:t>.</w:t>
      </w:r>
    </w:p>
    <w:p w:rsidR="00A36C7B" w:rsidRDefault="00A36C7B" w:rsidP="00A36C7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C7B" w:rsidRPr="00A82165" w:rsidRDefault="00A36C7B" w:rsidP="00DD0238">
      <w:pPr>
        <w:spacing w:after="12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 xml:space="preserve">Государственное Агентство по управлению  бюджетными  кредитами   является структурным </w:t>
      </w:r>
      <w:r w:rsidR="00DD0238" w:rsidRPr="00A82165">
        <w:rPr>
          <w:rFonts w:ascii="Times New Roman" w:hAnsi="Times New Roman"/>
          <w:sz w:val="24"/>
          <w:szCs w:val="24"/>
        </w:rPr>
        <w:t xml:space="preserve">подведомственным </w:t>
      </w:r>
      <w:r w:rsidRPr="00A82165">
        <w:rPr>
          <w:rFonts w:ascii="Times New Roman" w:hAnsi="Times New Roman"/>
          <w:sz w:val="24"/>
          <w:szCs w:val="24"/>
        </w:rPr>
        <w:t>подразделением Министерства финансов Кыргызской Республики (далее  Агентство), осуществляющим операции по бюджетному кредитованию от имени Министерства финансов Кыргызской Республики.</w:t>
      </w:r>
    </w:p>
    <w:p w:rsidR="00A36C7B" w:rsidRPr="00A82165" w:rsidRDefault="00A36C7B" w:rsidP="00DD023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>Основными нормативными правовыми актами, регулирующими деятельность Агентства, являются:</w:t>
      </w:r>
    </w:p>
    <w:p w:rsidR="00A36C7B" w:rsidRPr="00A82165" w:rsidRDefault="00A36C7B" w:rsidP="00DD0238">
      <w:pPr>
        <w:spacing w:after="0" w:line="240" w:lineRule="auto"/>
        <w:ind w:left="142" w:firstLine="705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 xml:space="preserve">- Бюджетный Кодекс  Кыргызской  Республики; </w:t>
      </w:r>
    </w:p>
    <w:p w:rsidR="00A36C7B" w:rsidRPr="00A82165" w:rsidRDefault="00A36C7B" w:rsidP="00DD0238">
      <w:pPr>
        <w:spacing w:after="0" w:line="240" w:lineRule="auto"/>
        <w:ind w:left="142" w:firstLine="705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 xml:space="preserve">- Положение о </w:t>
      </w:r>
      <w:proofErr w:type="gramStart"/>
      <w:r w:rsidRPr="00A82165">
        <w:rPr>
          <w:rFonts w:ascii="Times New Roman" w:hAnsi="Times New Roman"/>
          <w:sz w:val="24"/>
          <w:szCs w:val="24"/>
        </w:rPr>
        <w:t>Министерстве  финансов</w:t>
      </w:r>
      <w:proofErr w:type="gramEnd"/>
      <w:r w:rsidRPr="00A82165">
        <w:rPr>
          <w:rFonts w:ascii="Times New Roman" w:hAnsi="Times New Roman"/>
          <w:sz w:val="24"/>
          <w:szCs w:val="24"/>
        </w:rPr>
        <w:t xml:space="preserve">  КР от 20.02.2012 года №114;</w:t>
      </w:r>
    </w:p>
    <w:p w:rsidR="00A36C7B" w:rsidRPr="00A82165" w:rsidRDefault="00A36C7B" w:rsidP="00DD0238">
      <w:pPr>
        <w:spacing w:after="0" w:line="240" w:lineRule="auto"/>
        <w:ind w:left="142" w:firstLine="705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 xml:space="preserve">-Положение о </w:t>
      </w:r>
      <w:proofErr w:type="gramStart"/>
      <w:r w:rsidRPr="00A82165">
        <w:rPr>
          <w:rFonts w:ascii="Times New Roman" w:hAnsi="Times New Roman"/>
          <w:sz w:val="24"/>
          <w:szCs w:val="24"/>
        </w:rPr>
        <w:t>Государственном  Агентстве</w:t>
      </w:r>
      <w:proofErr w:type="gramEnd"/>
      <w:r w:rsidRPr="00A82165">
        <w:rPr>
          <w:rFonts w:ascii="Times New Roman" w:hAnsi="Times New Roman"/>
          <w:sz w:val="24"/>
          <w:szCs w:val="24"/>
        </w:rPr>
        <w:t xml:space="preserve"> по управлению бюджетными кредитами при Министерстве финансов КР  утвержденного  постановлением  Правительства КР  от 04.01.2017 года № 6;</w:t>
      </w:r>
    </w:p>
    <w:p w:rsidR="00A36C7B" w:rsidRPr="00A82165" w:rsidRDefault="00A36C7B" w:rsidP="00DD0238">
      <w:pPr>
        <w:spacing w:after="0" w:line="240" w:lineRule="auto"/>
        <w:ind w:left="142" w:firstLine="705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A82165">
        <w:rPr>
          <w:rFonts w:ascii="Times New Roman" w:hAnsi="Times New Roman"/>
          <w:sz w:val="24"/>
          <w:szCs w:val="24"/>
        </w:rPr>
        <w:t>Положение  о</w:t>
      </w:r>
      <w:proofErr w:type="gramEnd"/>
      <w:r w:rsidRPr="00A82165">
        <w:rPr>
          <w:rFonts w:ascii="Times New Roman" w:hAnsi="Times New Roman"/>
          <w:sz w:val="24"/>
          <w:szCs w:val="24"/>
        </w:rPr>
        <w:t xml:space="preserve"> работе с бюджетными  кредитами из республиканского бюджета, утвержденного  постановлением  Правительства  КР  от 26.12.2018 года №635. </w:t>
      </w:r>
    </w:p>
    <w:p w:rsidR="00A36C7B" w:rsidRPr="00A82165" w:rsidRDefault="00A36C7B" w:rsidP="00DD0238">
      <w:pPr>
        <w:spacing w:after="0" w:line="240" w:lineRule="auto"/>
        <w:ind w:left="142" w:firstLine="705"/>
        <w:jc w:val="both"/>
        <w:rPr>
          <w:rFonts w:ascii="Times New Roman" w:hAnsi="Times New Roman"/>
          <w:sz w:val="24"/>
          <w:szCs w:val="24"/>
        </w:rPr>
      </w:pPr>
    </w:p>
    <w:p w:rsidR="00A36C7B" w:rsidRDefault="00A36C7B" w:rsidP="00DD0238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82165">
        <w:rPr>
          <w:rFonts w:ascii="Times New Roman" w:hAnsi="Times New Roman"/>
          <w:sz w:val="24"/>
          <w:szCs w:val="24"/>
        </w:rPr>
        <w:t>Основными задачами  Агентства являются:</w:t>
      </w:r>
    </w:p>
    <w:p w:rsidR="00A36C7B" w:rsidRPr="00741D10" w:rsidRDefault="00A36C7B" w:rsidP="00DD0238">
      <w:pPr>
        <w:pStyle w:val="tkTekst"/>
        <w:ind w:left="142"/>
        <w:rPr>
          <w:rFonts w:ascii="Times New Roman" w:hAnsi="Times New Roman" w:cs="Times New Roman"/>
          <w:sz w:val="24"/>
          <w:szCs w:val="24"/>
        </w:rPr>
      </w:pPr>
      <w:r w:rsidRPr="00741D10">
        <w:rPr>
          <w:rFonts w:ascii="Times New Roman" w:hAnsi="Times New Roman" w:cs="Times New Roman"/>
          <w:sz w:val="24"/>
          <w:szCs w:val="24"/>
        </w:rPr>
        <w:t>управление бюджетными кредитами, предоставленными из республиканского бюджета согласно решениям Правительства Кыргызской Республики;</w:t>
      </w:r>
    </w:p>
    <w:p w:rsidR="00A36C7B" w:rsidRPr="00741D10" w:rsidRDefault="00A36C7B" w:rsidP="00DD0238">
      <w:pPr>
        <w:pStyle w:val="tkTekst"/>
        <w:ind w:left="142"/>
        <w:rPr>
          <w:rFonts w:ascii="Times New Roman" w:hAnsi="Times New Roman" w:cs="Times New Roman"/>
          <w:sz w:val="24"/>
          <w:szCs w:val="24"/>
        </w:rPr>
      </w:pPr>
      <w:r w:rsidRPr="00741D10">
        <w:rPr>
          <w:rFonts w:ascii="Times New Roman" w:hAnsi="Times New Roman" w:cs="Times New Roman"/>
          <w:sz w:val="24"/>
          <w:szCs w:val="24"/>
        </w:rPr>
        <w:t>совершенствование и развитие процедур бюджетного кредитования;</w:t>
      </w:r>
    </w:p>
    <w:p w:rsidR="00A36C7B" w:rsidRPr="00741D10" w:rsidRDefault="00A36C7B" w:rsidP="00DD0238">
      <w:pPr>
        <w:pStyle w:val="tkTekst"/>
        <w:ind w:left="142"/>
        <w:rPr>
          <w:rFonts w:ascii="Times New Roman" w:hAnsi="Times New Roman" w:cs="Times New Roman"/>
          <w:sz w:val="24"/>
          <w:szCs w:val="24"/>
        </w:rPr>
      </w:pPr>
      <w:r w:rsidRPr="00741D10">
        <w:rPr>
          <w:rFonts w:ascii="Times New Roman" w:hAnsi="Times New Roman" w:cs="Times New Roman"/>
          <w:sz w:val="24"/>
          <w:szCs w:val="24"/>
        </w:rPr>
        <w:t>обеспечение реализации прав и интересов Правительства Кыргызской Республики, вытекающих из кредитных договоров, заключенных между заемщиками и Министерством финансов Кыргызской Республики.</w:t>
      </w:r>
    </w:p>
    <w:p w:rsidR="00A36C7B" w:rsidRPr="00EC6541" w:rsidRDefault="00A36C7B" w:rsidP="00EC6541">
      <w:pPr>
        <w:pStyle w:val="a9"/>
        <w:numPr>
          <w:ilvl w:val="0"/>
          <w:numId w:val="14"/>
        </w:numPr>
        <w:spacing w:before="240" w:after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C6541">
        <w:rPr>
          <w:rFonts w:ascii="Times New Roman" w:hAnsi="Times New Roman"/>
          <w:b/>
          <w:sz w:val="24"/>
          <w:szCs w:val="24"/>
        </w:rPr>
        <w:t>Цели задания</w:t>
      </w:r>
    </w:p>
    <w:p w:rsidR="00EE11EA" w:rsidRPr="00DD6626" w:rsidRDefault="00EE11EA" w:rsidP="00DD0238">
      <w:pPr>
        <w:spacing w:after="12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DD6626">
        <w:rPr>
          <w:rFonts w:ascii="Times New Roman" w:hAnsi="Times New Roman"/>
          <w:sz w:val="24"/>
          <w:szCs w:val="24"/>
        </w:rPr>
        <w:t xml:space="preserve">Целью </w:t>
      </w:r>
      <w:r w:rsidR="00A36C7B">
        <w:rPr>
          <w:rFonts w:ascii="Times New Roman" w:hAnsi="Times New Roman"/>
          <w:sz w:val="24"/>
          <w:szCs w:val="24"/>
        </w:rPr>
        <w:t xml:space="preserve">задания </w:t>
      </w:r>
      <w:r w:rsidRPr="00DD6626">
        <w:rPr>
          <w:rFonts w:ascii="Times New Roman" w:hAnsi="Times New Roman"/>
          <w:sz w:val="24"/>
          <w:szCs w:val="24"/>
        </w:rPr>
        <w:t xml:space="preserve">является </w:t>
      </w:r>
      <w:r w:rsidR="00A36C7B">
        <w:rPr>
          <w:rFonts w:ascii="Times New Roman" w:hAnsi="Times New Roman"/>
          <w:sz w:val="24"/>
          <w:szCs w:val="24"/>
        </w:rPr>
        <w:t>а) оценка</w:t>
      </w:r>
      <w:r w:rsidRPr="00DD6626">
        <w:rPr>
          <w:rFonts w:ascii="Times New Roman" w:hAnsi="Times New Roman"/>
          <w:sz w:val="24"/>
          <w:szCs w:val="24"/>
        </w:rPr>
        <w:t xml:space="preserve"> отслежив</w:t>
      </w:r>
      <w:r w:rsidR="008C1C9B">
        <w:rPr>
          <w:rFonts w:ascii="Times New Roman" w:hAnsi="Times New Roman"/>
          <w:sz w:val="24"/>
          <w:szCs w:val="24"/>
        </w:rPr>
        <w:t xml:space="preserve">аемого объема задолженности и </w:t>
      </w:r>
      <w:r w:rsidR="005B5C2C">
        <w:rPr>
          <w:rFonts w:ascii="Times New Roman" w:hAnsi="Times New Roman"/>
          <w:sz w:val="24"/>
          <w:szCs w:val="24"/>
        </w:rPr>
        <w:t>предоставление расчетов по реальному объему кредитов</w:t>
      </w:r>
      <w:r w:rsidR="003A2576">
        <w:rPr>
          <w:rFonts w:ascii="Times New Roman" w:hAnsi="Times New Roman"/>
          <w:sz w:val="24"/>
          <w:szCs w:val="24"/>
        </w:rPr>
        <w:t xml:space="preserve">, </w:t>
      </w:r>
      <w:r w:rsidR="00A36C7B">
        <w:rPr>
          <w:rFonts w:ascii="Times New Roman" w:hAnsi="Times New Roman"/>
          <w:sz w:val="24"/>
          <w:szCs w:val="24"/>
        </w:rPr>
        <w:t xml:space="preserve">б) </w:t>
      </w:r>
      <w:r w:rsidR="003A2576">
        <w:rPr>
          <w:rFonts w:ascii="Times New Roman" w:hAnsi="Times New Roman"/>
          <w:sz w:val="24"/>
          <w:szCs w:val="24"/>
        </w:rPr>
        <w:t>оценк</w:t>
      </w:r>
      <w:r w:rsidR="00A36C7B">
        <w:rPr>
          <w:rFonts w:ascii="Times New Roman" w:hAnsi="Times New Roman"/>
          <w:sz w:val="24"/>
          <w:szCs w:val="24"/>
        </w:rPr>
        <w:t>а</w:t>
      </w:r>
      <w:r w:rsidRPr="00DD6626">
        <w:rPr>
          <w:rFonts w:ascii="Times New Roman" w:hAnsi="Times New Roman"/>
          <w:sz w:val="24"/>
          <w:szCs w:val="24"/>
        </w:rPr>
        <w:t xml:space="preserve"> автоматизированной системы учета</w:t>
      </w:r>
      <w:r w:rsidR="008C1C9B">
        <w:rPr>
          <w:rFonts w:ascii="Times New Roman" w:hAnsi="Times New Roman"/>
          <w:sz w:val="24"/>
          <w:szCs w:val="24"/>
        </w:rPr>
        <w:t xml:space="preserve"> бюджетных</w:t>
      </w:r>
      <w:r w:rsidRPr="00DD6626">
        <w:rPr>
          <w:rFonts w:ascii="Times New Roman" w:hAnsi="Times New Roman"/>
          <w:sz w:val="24"/>
          <w:szCs w:val="24"/>
        </w:rPr>
        <w:t xml:space="preserve"> кредитов</w:t>
      </w:r>
      <w:r w:rsidR="005B5C2C">
        <w:rPr>
          <w:rFonts w:ascii="Times New Roman" w:hAnsi="Times New Roman"/>
          <w:sz w:val="24"/>
          <w:szCs w:val="24"/>
        </w:rPr>
        <w:t xml:space="preserve"> и подготовка предложений по усовершенствованию</w:t>
      </w:r>
      <w:r w:rsidRPr="00DD6626">
        <w:rPr>
          <w:rFonts w:ascii="Times New Roman" w:hAnsi="Times New Roman"/>
          <w:sz w:val="24"/>
          <w:szCs w:val="24"/>
        </w:rPr>
        <w:t xml:space="preserve">, </w:t>
      </w:r>
      <w:r w:rsidR="00B3019E">
        <w:rPr>
          <w:rFonts w:ascii="Times New Roman" w:hAnsi="Times New Roman"/>
          <w:sz w:val="24"/>
          <w:szCs w:val="24"/>
        </w:rPr>
        <w:t xml:space="preserve"> </w:t>
      </w:r>
      <w:r w:rsidR="00A36C7B">
        <w:rPr>
          <w:rFonts w:ascii="Times New Roman" w:hAnsi="Times New Roman"/>
          <w:sz w:val="24"/>
          <w:szCs w:val="24"/>
        </w:rPr>
        <w:t xml:space="preserve">в) анализ фактического </w:t>
      </w:r>
      <w:r w:rsidR="00B3019E">
        <w:rPr>
          <w:rFonts w:ascii="Times New Roman" w:hAnsi="Times New Roman"/>
          <w:sz w:val="24"/>
          <w:szCs w:val="24"/>
        </w:rPr>
        <w:t xml:space="preserve">размещения бюджетных  кредитов,  </w:t>
      </w:r>
      <w:r w:rsidR="00A36C7B">
        <w:rPr>
          <w:rFonts w:ascii="Times New Roman" w:hAnsi="Times New Roman"/>
          <w:sz w:val="24"/>
          <w:szCs w:val="24"/>
        </w:rPr>
        <w:t xml:space="preserve">г) анализ </w:t>
      </w:r>
      <w:r w:rsidR="000A2EC7">
        <w:rPr>
          <w:rFonts w:ascii="Times New Roman" w:hAnsi="Times New Roman"/>
          <w:sz w:val="24"/>
          <w:szCs w:val="24"/>
        </w:rPr>
        <w:t>соблюдения процедур и правильности оформления</w:t>
      </w:r>
      <w:r w:rsidRPr="00DD6626">
        <w:rPr>
          <w:rFonts w:ascii="Times New Roman" w:hAnsi="Times New Roman"/>
          <w:sz w:val="24"/>
          <w:szCs w:val="24"/>
        </w:rPr>
        <w:t xml:space="preserve"> кредитно-залоговой документации и </w:t>
      </w:r>
      <w:r w:rsidR="000A2EC7">
        <w:rPr>
          <w:rFonts w:ascii="Times New Roman" w:hAnsi="Times New Roman"/>
          <w:sz w:val="24"/>
          <w:szCs w:val="24"/>
        </w:rPr>
        <w:t>исполнения</w:t>
      </w:r>
      <w:r w:rsidR="00A36C7B">
        <w:rPr>
          <w:rFonts w:ascii="Times New Roman" w:hAnsi="Times New Roman"/>
          <w:sz w:val="24"/>
          <w:szCs w:val="24"/>
        </w:rPr>
        <w:t xml:space="preserve"> условий возвратности</w:t>
      </w:r>
      <w:r w:rsidR="005B5C2C">
        <w:rPr>
          <w:rFonts w:ascii="Times New Roman" w:hAnsi="Times New Roman"/>
          <w:sz w:val="24"/>
          <w:szCs w:val="24"/>
        </w:rPr>
        <w:t xml:space="preserve"> и предоставление рекомендаций по улучшению</w:t>
      </w:r>
      <w:r w:rsidR="00EE3B99">
        <w:rPr>
          <w:rFonts w:ascii="Times New Roman" w:hAnsi="Times New Roman"/>
          <w:sz w:val="24"/>
          <w:szCs w:val="24"/>
        </w:rPr>
        <w:t>, д) разработка предложений по механизму осуществления контроля целевого  использования бюджетных кредитов</w:t>
      </w:r>
      <w:r w:rsidR="005B5C2C">
        <w:rPr>
          <w:rFonts w:ascii="Times New Roman" w:hAnsi="Times New Roman"/>
          <w:sz w:val="24"/>
          <w:szCs w:val="24"/>
        </w:rPr>
        <w:t xml:space="preserve">, е) подготовка отчета по улучшению и усовершенствованию </w:t>
      </w:r>
      <w:r w:rsidR="00DB2BD5">
        <w:rPr>
          <w:rFonts w:ascii="Times New Roman" w:hAnsi="Times New Roman"/>
          <w:sz w:val="24"/>
          <w:szCs w:val="24"/>
        </w:rPr>
        <w:t>законодательной базы, бизнес-процессов, структуры Агентства и настоящей практики управления бюджетными кредитами</w:t>
      </w:r>
      <w:r w:rsidRPr="00DD6626">
        <w:rPr>
          <w:rFonts w:ascii="Times New Roman" w:hAnsi="Times New Roman"/>
          <w:sz w:val="24"/>
          <w:szCs w:val="24"/>
        </w:rPr>
        <w:t>.</w:t>
      </w:r>
    </w:p>
    <w:p w:rsidR="003D00BF" w:rsidRPr="007122ED" w:rsidRDefault="003D00BF" w:rsidP="00DD0238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3E3188" w:rsidRDefault="00AD6FDA" w:rsidP="00EC654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color w:val="1D1D1D"/>
          <w:sz w:val="24"/>
          <w:szCs w:val="24"/>
        </w:rPr>
      </w:pPr>
      <w:r w:rsidRPr="00AD6FDA">
        <w:rPr>
          <w:rFonts w:ascii="Times New Roman" w:hAnsi="Times New Roman"/>
          <w:b/>
          <w:color w:val="1D1D1D"/>
          <w:sz w:val="24"/>
          <w:szCs w:val="24"/>
        </w:rPr>
        <w:t>Функции и обязанности</w:t>
      </w:r>
    </w:p>
    <w:p w:rsidR="000E490B" w:rsidRDefault="000E490B" w:rsidP="000E490B">
      <w:pPr>
        <w:spacing w:after="0" w:line="240" w:lineRule="auto"/>
        <w:jc w:val="both"/>
        <w:rPr>
          <w:rFonts w:ascii="Times New Roman" w:hAnsi="Times New Roman"/>
          <w:b/>
          <w:color w:val="1D1D1D"/>
          <w:sz w:val="24"/>
          <w:szCs w:val="24"/>
        </w:rPr>
      </w:pPr>
    </w:p>
    <w:p w:rsidR="000E490B" w:rsidRDefault="003D00BF" w:rsidP="000E490B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Консультант должен провести следующую работу:</w:t>
      </w:r>
    </w:p>
    <w:p w:rsidR="003D00BF" w:rsidRPr="000E490B" w:rsidRDefault="003D00BF" w:rsidP="000E490B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2847FA" w:rsidRPr="002847FA" w:rsidRDefault="00DB2BD5" w:rsidP="002847FA">
      <w:pPr>
        <w:spacing w:after="0" w:line="240" w:lineRule="auto"/>
        <w:jc w:val="both"/>
        <w:rPr>
          <w:rFonts w:ascii="Times New Roman" w:hAnsi="Times New Roman"/>
          <w:b/>
          <w:i/>
          <w:color w:val="1D1D1D"/>
          <w:sz w:val="24"/>
          <w:szCs w:val="24"/>
        </w:rPr>
      </w:pPr>
      <w:r>
        <w:rPr>
          <w:rFonts w:ascii="Times New Roman" w:hAnsi="Times New Roman"/>
          <w:b/>
          <w:i/>
          <w:color w:val="1D1D1D"/>
          <w:sz w:val="24"/>
          <w:szCs w:val="24"/>
          <w:lang w:val="en-US"/>
        </w:rPr>
        <w:lastRenderedPageBreak/>
        <w:t>i</w:t>
      </w:r>
      <w:r w:rsidR="00EE3B99">
        <w:rPr>
          <w:rFonts w:ascii="Times New Roman" w:hAnsi="Times New Roman"/>
          <w:b/>
          <w:i/>
          <w:color w:val="1D1D1D"/>
          <w:sz w:val="24"/>
          <w:szCs w:val="24"/>
        </w:rPr>
        <w:t>)</w:t>
      </w:r>
      <w:r w:rsidR="002847FA" w:rsidRPr="002847FA">
        <w:rPr>
          <w:rFonts w:ascii="Times New Roman" w:hAnsi="Times New Roman"/>
          <w:b/>
          <w:i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1D1D1D"/>
          <w:sz w:val="24"/>
          <w:szCs w:val="24"/>
        </w:rPr>
        <w:t>Обзор</w:t>
      </w:r>
      <w:r w:rsidRPr="002847FA">
        <w:rPr>
          <w:rFonts w:ascii="Times New Roman" w:hAnsi="Times New Roman"/>
          <w:b/>
          <w:i/>
          <w:color w:val="1D1D1D"/>
          <w:sz w:val="24"/>
          <w:szCs w:val="24"/>
        </w:rPr>
        <w:t xml:space="preserve"> </w:t>
      </w:r>
      <w:r w:rsidR="002847FA" w:rsidRPr="002847FA">
        <w:rPr>
          <w:rFonts w:ascii="Times New Roman" w:hAnsi="Times New Roman"/>
          <w:b/>
          <w:i/>
          <w:color w:val="1D1D1D"/>
          <w:sz w:val="24"/>
          <w:szCs w:val="24"/>
        </w:rPr>
        <w:t xml:space="preserve">нормативно-правовых актов, регулирующих деятельность Агентства в </w:t>
      </w:r>
      <w:r w:rsidRPr="002847FA">
        <w:rPr>
          <w:rFonts w:ascii="Times New Roman" w:hAnsi="Times New Roman"/>
          <w:b/>
          <w:i/>
          <w:color w:val="1D1D1D"/>
          <w:sz w:val="24"/>
          <w:szCs w:val="24"/>
        </w:rPr>
        <w:t>части размещения</w:t>
      </w:r>
      <w:r w:rsidR="002847FA" w:rsidRPr="002847FA">
        <w:rPr>
          <w:rFonts w:ascii="Times New Roman" w:hAnsi="Times New Roman"/>
          <w:b/>
          <w:i/>
          <w:color w:val="1D1D1D"/>
          <w:sz w:val="24"/>
          <w:szCs w:val="24"/>
        </w:rPr>
        <w:t>, оформления, мониторинга и возврата бюджетных кредитов</w:t>
      </w:r>
      <w:r>
        <w:rPr>
          <w:rFonts w:ascii="Times New Roman" w:hAnsi="Times New Roman"/>
          <w:b/>
          <w:i/>
          <w:color w:val="1D1D1D"/>
          <w:sz w:val="24"/>
          <w:szCs w:val="24"/>
        </w:rPr>
        <w:t xml:space="preserve"> и подготовка изменений по их улучшению и усовершенствованию</w:t>
      </w:r>
      <w:r w:rsidR="002847FA" w:rsidRPr="002847FA">
        <w:rPr>
          <w:rFonts w:ascii="Times New Roman" w:hAnsi="Times New Roman"/>
          <w:b/>
          <w:i/>
          <w:color w:val="1D1D1D"/>
          <w:sz w:val="24"/>
          <w:szCs w:val="24"/>
        </w:rPr>
        <w:t xml:space="preserve">: </w:t>
      </w:r>
    </w:p>
    <w:p w:rsidR="002847FA" w:rsidRPr="002F5384" w:rsidRDefault="00DB2BD5" w:rsidP="002F53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Обзор 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>реестра нормативно-правовых  актов  в части управления бюджетными  кредитами</w:t>
      </w:r>
      <w:r>
        <w:rPr>
          <w:rFonts w:ascii="Times New Roman" w:hAnsi="Times New Roman"/>
          <w:color w:val="1D1D1D"/>
          <w:sz w:val="24"/>
          <w:szCs w:val="24"/>
        </w:rPr>
        <w:t xml:space="preserve">, 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действующего законодательства по размещению и оформлению  бюджетных кредитов;</w:t>
      </w:r>
    </w:p>
    <w:p w:rsidR="002847FA" w:rsidRPr="002847FA" w:rsidRDefault="00731461" w:rsidP="002F53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Проверка 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>соблюдени</w:t>
      </w:r>
      <w:r>
        <w:rPr>
          <w:rFonts w:ascii="Times New Roman" w:hAnsi="Times New Roman"/>
          <w:color w:val="1D1D1D"/>
          <w:sz w:val="24"/>
          <w:szCs w:val="24"/>
        </w:rPr>
        <w:t>я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операционных процедур </w:t>
      </w:r>
      <w:r w:rsidR="005D6D51">
        <w:rPr>
          <w:rFonts w:ascii="Times New Roman" w:hAnsi="Times New Roman"/>
          <w:color w:val="1D1D1D"/>
          <w:sz w:val="24"/>
          <w:szCs w:val="24"/>
        </w:rPr>
        <w:t>и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других локальных нормативных актов, регулирующих вопросы учета, отслеживания (мониторинга) и возврата бюджетных кредитов</w:t>
      </w:r>
      <w:r>
        <w:rPr>
          <w:rFonts w:ascii="Times New Roman" w:hAnsi="Times New Roman"/>
          <w:color w:val="1D1D1D"/>
          <w:sz w:val="24"/>
          <w:szCs w:val="24"/>
        </w:rPr>
        <w:t xml:space="preserve"> и подготовка отчета с рекомендациями по усовершенствованию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>;</w:t>
      </w:r>
    </w:p>
    <w:p w:rsidR="00B82668" w:rsidRDefault="00731461" w:rsidP="002F53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Определение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зон рисков в нормативно-правовых актах </w:t>
      </w:r>
      <w:r w:rsidR="00E13191">
        <w:rPr>
          <w:rFonts w:ascii="Times New Roman" w:hAnsi="Times New Roman"/>
          <w:color w:val="1D1D1D"/>
          <w:sz w:val="24"/>
          <w:szCs w:val="24"/>
        </w:rPr>
        <w:t>по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вопроса</w:t>
      </w:r>
      <w:r w:rsidR="00E13191">
        <w:rPr>
          <w:rFonts w:ascii="Times New Roman" w:hAnsi="Times New Roman"/>
          <w:color w:val="1D1D1D"/>
          <w:sz w:val="24"/>
          <w:szCs w:val="24"/>
        </w:rPr>
        <w:t>м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размещения</w:t>
      </w:r>
      <w:r w:rsidR="00E13191">
        <w:rPr>
          <w:rFonts w:ascii="Times New Roman" w:hAnsi="Times New Roman"/>
          <w:color w:val="1D1D1D"/>
          <w:sz w:val="24"/>
          <w:szCs w:val="24"/>
        </w:rPr>
        <w:t xml:space="preserve"> и возврата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</w:t>
      </w:r>
      <w:proofErr w:type="gramStart"/>
      <w:r w:rsidR="002847FA" w:rsidRPr="002847FA">
        <w:rPr>
          <w:rFonts w:ascii="Times New Roman" w:hAnsi="Times New Roman"/>
          <w:color w:val="1D1D1D"/>
          <w:sz w:val="24"/>
          <w:szCs w:val="24"/>
        </w:rPr>
        <w:t>бюджетных  кредитов</w:t>
      </w:r>
      <w:proofErr w:type="gramEnd"/>
      <w:r w:rsidR="002847FA" w:rsidRPr="002847FA">
        <w:rPr>
          <w:rFonts w:ascii="Times New Roman" w:hAnsi="Times New Roman"/>
          <w:color w:val="1D1D1D"/>
          <w:sz w:val="24"/>
          <w:szCs w:val="24"/>
        </w:rPr>
        <w:t xml:space="preserve"> и </w:t>
      </w:r>
      <w:r>
        <w:rPr>
          <w:rFonts w:ascii="Times New Roman" w:hAnsi="Times New Roman"/>
          <w:color w:val="1D1D1D"/>
          <w:sz w:val="24"/>
          <w:szCs w:val="24"/>
        </w:rPr>
        <w:t>подготовка рекомендаций по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2847FA" w:rsidRPr="002847FA">
        <w:rPr>
          <w:rFonts w:ascii="Times New Roman" w:hAnsi="Times New Roman"/>
          <w:color w:val="1D1D1D"/>
          <w:sz w:val="24"/>
          <w:szCs w:val="24"/>
        </w:rPr>
        <w:t>их минимизации для повышения эффективности возврата в республиканский  бюджет</w:t>
      </w:r>
      <w:r w:rsidR="00B82668">
        <w:rPr>
          <w:rFonts w:ascii="Times New Roman" w:hAnsi="Times New Roman"/>
          <w:color w:val="1D1D1D"/>
          <w:sz w:val="24"/>
          <w:szCs w:val="24"/>
        </w:rPr>
        <w:t>;</w:t>
      </w:r>
    </w:p>
    <w:p w:rsidR="00B82668" w:rsidRDefault="00B82668" w:rsidP="002F538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  <w:r w:rsidRPr="00B82668">
        <w:rPr>
          <w:rFonts w:ascii="Times New Roman" w:hAnsi="Times New Roman"/>
          <w:color w:val="1D1D1D"/>
          <w:sz w:val="24"/>
          <w:szCs w:val="24"/>
        </w:rPr>
        <w:t>Обзор бизнес-процессов и организационной структуры Агентства и предоставление рекомендаций по улучшению и оптимизации его структуры</w:t>
      </w:r>
      <w:r>
        <w:rPr>
          <w:rFonts w:ascii="Times New Roman" w:hAnsi="Times New Roman"/>
          <w:color w:val="1D1D1D"/>
          <w:sz w:val="24"/>
          <w:szCs w:val="24"/>
        </w:rPr>
        <w:t>.</w:t>
      </w:r>
    </w:p>
    <w:p w:rsidR="00B82668" w:rsidRDefault="00B82668" w:rsidP="002F5384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2847FA" w:rsidRPr="002F5384" w:rsidRDefault="00B82668" w:rsidP="002847FA">
      <w:pPr>
        <w:spacing w:after="0" w:line="240" w:lineRule="auto"/>
        <w:jc w:val="both"/>
        <w:rPr>
          <w:rFonts w:ascii="Times New Roman" w:hAnsi="Times New Roman"/>
          <w:b/>
          <w:i/>
          <w:color w:val="1D1D1D"/>
          <w:sz w:val="24"/>
          <w:szCs w:val="24"/>
        </w:rPr>
      </w:pPr>
      <w:r w:rsidRPr="002F5384">
        <w:rPr>
          <w:rFonts w:ascii="Times New Roman" w:hAnsi="Times New Roman"/>
          <w:b/>
          <w:i/>
          <w:color w:val="1D1D1D"/>
          <w:sz w:val="24"/>
          <w:szCs w:val="24"/>
          <w:lang w:val="en-US"/>
        </w:rPr>
        <w:t>ii</w:t>
      </w:r>
      <w:r w:rsidR="00EE3B99" w:rsidRPr="002F5384">
        <w:rPr>
          <w:rFonts w:ascii="Times New Roman" w:hAnsi="Times New Roman"/>
          <w:b/>
          <w:i/>
          <w:color w:val="1D1D1D"/>
          <w:sz w:val="24"/>
          <w:szCs w:val="24"/>
        </w:rPr>
        <w:t>)</w:t>
      </w:r>
      <w:r w:rsidR="002847FA" w:rsidRPr="002F5384">
        <w:rPr>
          <w:rFonts w:ascii="Times New Roman" w:hAnsi="Times New Roman"/>
          <w:b/>
          <w:i/>
          <w:color w:val="1D1D1D"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color w:val="1D1D1D"/>
          <w:sz w:val="24"/>
          <w:szCs w:val="24"/>
        </w:rPr>
        <w:t>Оценка бюджетных кредитов, существующей практики и процедур Агентства и подготовка рекомендаций по дальнейшему улучшению управления кредитам: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О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ценка объема задолженности по бюджетным кредитам в разрезе кредитных линий, отраслей, регионов</w:t>
      </w:r>
      <w:r w:rsidRPr="002F5384">
        <w:rPr>
          <w:rFonts w:ascii="Times New Roman" w:hAnsi="Times New Roman"/>
          <w:color w:val="1D1D1D"/>
          <w:sz w:val="24"/>
          <w:szCs w:val="24"/>
        </w:rPr>
        <w:t xml:space="preserve"> и предоставление рас</w:t>
      </w:r>
      <w:r w:rsidR="00B82668" w:rsidRPr="002F5384">
        <w:rPr>
          <w:rFonts w:ascii="Times New Roman" w:hAnsi="Times New Roman"/>
          <w:color w:val="1D1D1D"/>
          <w:sz w:val="24"/>
          <w:szCs w:val="24"/>
        </w:rPr>
        <w:t>четов по реальному объему кредитов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А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нализ регистрации бюджетны</w:t>
      </w:r>
      <w:r w:rsidR="00B82668" w:rsidRPr="002F5384">
        <w:rPr>
          <w:rFonts w:ascii="Times New Roman" w:hAnsi="Times New Roman"/>
          <w:color w:val="1D1D1D"/>
          <w:sz w:val="24"/>
          <w:szCs w:val="24"/>
        </w:rPr>
        <w:t>х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 </w:t>
      </w:r>
      <w:r w:rsidR="00B82668" w:rsidRPr="002F5384">
        <w:rPr>
          <w:rFonts w:ascii="Times New Roman" w:hAnsi="Times New Roman"/>
          <w:color w:val="1D1D1D"/>
          <w:sz w:val="24"/>
          <w:szCs w:val="24"/>
        </w:rPr>
        <w:t xml:space="preserve">кредитов 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в системе  базы данных, и взаимодействие  с другими  системами, определение зон рисков для безопасного их хранения</w:t>
      </w:r>
      <w:r w:rsidR="00B82668" w:rsidRPr="002F5384">
        <w:rPr>
          <w:rFonts w:ascii="Times New Roman" w:hAnsi="Times New Roman"/>
          <w:color w:val="1D1D1D"/>
          <w:sz w:val="24"/>
          <w:szCs w:val="24"/>
        </w:rPr>
        <w:t>, а также предоставление рекомендаций по усовершенствованию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;</w:t>
      </w:r>
      <w:r w:rsidR="00B82668" w:rsidRPr="002F5384">
        <w:rPr>
          <w:rFonts w:ascii="Times New Roman" w:hAnsi="Times New Roman"/>
          <w:color w:val="1D1D1D"/>
          <w:sz w:val="24"/>
          <w:szCs w:val="24"/>
        </w:rPr>
        <w:t xml:space="preserve"> </w:t>
      </w:r>
    </w:p>
    <w:p w:rsidR="00EC0713" w:rsidRPr="002F5384" w:rsidRDefault="00EC0713" w:rsidP="002F5384">
      <w:pPr>
        <w:pStyle w:val="a9"/>
        <w:numPr>
          <w:ilvl w:val="0"/>
          <w:numId w:val="20"/>
        </w:numPr>
        <w:spacing w:after="0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</w:t>
      </w:r>
      <w:r w:rsidRPr="002F5384">
        <w:rPr>
          <w:rFonts w:ascii="Times New Roman" w:hAnsi="Times New Roman"/>
          <w:color w:val="1D1D1D"/>
          <w:sz w:val="24"/>
          <w:szCs w:val="24"/>
        </w:rPr>
        <w:t xml:space="preserve">одготовка анализа качества классификации договорных обязательств (точность, полнота, объем и т.д.), распределения долгов по их категории </w:t>
      </w:r>
      <w:r w:rsidRPr="002F5384">
        <w:rPr>
          <w:rFonts w:ascii="Times New Roman" w:hAnsi="Times New Roman"/>
          <w:sz w:val="24"/>
          <w:szCs w:val="24"/>
        </w:rPr>
        <w:t xml:space="preserve">(платежеспособность  и по срокам, умершие, приговоренные  и </w:t>
      </w:r>
      <w:proofErr w:type="spellStart"/>
      <w:r w:rsidRPr="002F5384">
        <w:rPr>
          <w:rFonts w:ascii="Times New Roman" w:hAnsi="Times New Roman"/>
          <w:sz w:val="24"/>
          <w:szCs w:val="24"/>
        </w:rPr>
        <w:t>тд</w:t>
      </w:r>
      <w:proofErr w:type="spellEnd"/>
      <w:r w:rsidRPr="002F5384">
        <w:rPr>
          <w:rFonts w:ascii="Times New Roman" w:hAnsi="Times New Roman"/>
          <w:sz w:val="24"/>
          <w:szCs w:val="24"/>
        </w:rPr>
        <w:t xml:space="preserve">); вопроса реструктуризации задолженностей по бюджетным кредитам (возможность, риски, последствия </w:t>
      </w:r>
      <w:proofErr w:type="spellStart"/>
      <w:r w:rsidRPr="002F5384">
        <w:rPr>
          <w:rFonts w:ascii="Times New Roman" w:hAnsi="Times New Roman"/>
          <w:sz w:val="24"/>
          <w:szCs w:val="24"/>
        </w:rPr>
        <w:t>и.т.д</w:t>
      </w:r>
      <w:proofErr w:type="spellEnd"/>
      <w:r w:rsidRPr="002F5384">
        <w:rPr>
          <w:rFonts w:ascii="Times New Roman" w:hAnsi="Times New Roman"/>
          <w:sz w:val="24"/>
          <w:szCs w:val="24"/>
        </w:rPr>
        <w:t>.); правильности начисления и взыскания (уплаты) процентов и санкций;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О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>бзор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процедур</w:t>
      </w:r>
      <w:r w:rsidR="00E13191" w:rsidRPr="002F5384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учета, мониторинга возврата бюджетных  кредитов;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Ф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ормировани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>е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плановых показателей  по возврату  бюджетных  кредитов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 xml:space="preserve"> и подготовка предложений по улучшению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>одготовка анализа по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 xml:space="preserve">административному влиянию 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на вопросы  размещения бюджетных кредитов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 xml:space="preserve"> и подготовка </w:t>
      </w:r>
      <w:proofErr w:type="spellStart"/>
      <w:r w:rsidR="00EE45F8" w:rsidRPr="002F5384">
        <w:rPr>
          <w:rFonts w:ascii="Times New Roman" w:hAnsi="Times New Roman"/>
          <w:color w:val="1D1D1D"/>
          <w:sz w:val="24"/>
          <w:szCs w:val="24"/>
        </w:rPr>
        <w:t>поправоу</w:t>
      </w:r>
      <w:proofErr w:type="spellEnd"/>
      <w:r w:rsidR="00EE45F8" w:rsidRPr="002F5384">
        <w:rPr>
          <w:rFonts w:ascii="Times New Roman" w:hAnsi="Times New Roman"/>
          <w:color w:val="1D1D1D"/>
          <w:sz w:val="24"/>
          <w:szCs w:val="24"/>
        </w:rPr>
        <w:t xml:space="preserve"> в соответствующую законодательную базу;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  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О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>бзор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процедуры подготовки кредитной документации для формирования кредитного дела хозяйствующих субъектов;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</w:t>
      </w:r>
      <w:r w:rsidR="00EE45F8" w:rsidRPr="002F5384">
        <w:rPr>
          <w:rFonts w:ascii="Times New Roman" w:hAnsi="Times New Roman"/>
          <w:color w:val="1D1D1D"/>
          <w:sz w:val="24"/>
          <w:szCs w:val="24"/>
        </w:rPr>
        <w:t xml:space="preserve">одготовка оценки 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объема уровня безнадежной задолженности и выработка  предложений по ее урегулированию.</w:t>
      </w:r>
    </w:p>
    <w:p w:rsidR="00776B2B" w:rsidRPr="002F5384" w:rsidRDefault="00776B2B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 w:rsidRPr="002F5384">
        <w:rPr>
          <w:rFonts w:ascii="Times New Roman" w:hAnsi="Times New Roman"/>
          <w:color w:val="1D1D1D"/>
          <w:sz w:val="24"/>
          <w:szCs w:val="24"/>
        </w:rPr>
        <w:t>Подготовка предложений по механизму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 xml:space="preserve"> по контролю целевого использования бюджетных  кредитов, выделенных для </w:t>
      </w:r>
      <w:r w:rsidR="00D01EE4" w:rsidRPr="002F5384">
        <w:rPr>
          <w:rFonts w:ascii="Times New Roman" w:hAnsi="Times New Roman"/>
          <w:color w:val="1D1D1D"/>
          <w:sz w:val="24"/>
          <w:szCs w:val="24"/>
        </w:rPr>
        <w:t>хозяйствующих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 xml:space="preserve"> субъектов республики;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>одготовка анализа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оформления договорных отношений по обеспечению обязательств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 xml:space="preserve"> и рекомендаций по улучшению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>;</w:t>
      </w:r>
    </w:p>
    <w:p w:rsidR="002847FA" w:rsidRPr="002F5384" w:rsidRDefault="00EC0713" w:rsidP="002F5384">
      <w:pPr>
        <w:pStyle w:val="a9"/>
        <w:numPr>
          <w:ilvl w:val="0"/>
          <w:numId w:val="20"/>
        </w:numPr>
        <w:spacing w:after="0" w:line="240" w:lineRule="auto"/>
        <w:ind w:left="1418"/>
        <w:jc w:val="both"/>
        <w:rPr>
          <w:rFonts w:ascii="Times New Roman" w:hAnsi="Times New Roman"/>
          <w:color w:val="1D1D1D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>одготовка анализа</w:t>
      </w:r>
      <w:r w:rsidR="002847FA" w:rsidRPr="002F5384">
        <w:rPr>
          <w:rFonts w:ascii="Times New Roman" w:hAnsi="Times New Roman"/>
          <w:color w:val="1D1D1D"/>
          <w:sz w:val="24"/>
          <w:szCs w:val="24"/>
        </w:rPr>
        <w:t xml:space="preserve"> учета и мониторинга заложенного имущества</w:t>
      </w:r>
      <w:r w:rsidR="00EA2A89" w:rsidRPr="002F5384">
        <w:rPr>
          <w:rFonts w:ascii="Times New Roman" w:hAnsi="Times New Roman"/>
          <w:color w:val="1D1D1D"/>
          <w:sz w:val="24"/>
          <w:szCs w:val="24"/>
        </w:rPr>
        <w:t>.</w:t>
      </w:r>
    </w:p>
    <w:p w:rsidR="002847FA" w:rsidRPr="002847FA" w:rsidRDefault="002847FA" w:rsidP="002847FA">
      <w:pPr>
        <w:spacing w:after="0" w:line="240" w:lineRule="auto"/>
        <w:jc w:val="both"/>
        <w:rPr>
          <w:rFonts w:ascii="Times New Roman" w:hAnsi="Times New Roman"/>
          <w:color w:val="1D1D1D"/>
          <w:sz w:val="24"/>
          <w:szCs w:val="24"/>
        </w:rPr>
      </w:pPr>
    </w:p>
    <w:p w:rsidR="000E490B" w:rsidRPr="000E490B" w:rsidRDefault="000E490B" w:rsidP="000E490B">
      <w:pPr>
        <w:spacing w:after="0" w:line="240" w:lineRule="auto"/>
        <w:jc w:val="both"/>
        <w:rPr>
          <w:rFonts w:ascii="Times New Roman" w:hAnsi="Times New Roman"/>
          <w:b/>
          <w:bCs/>
          <w:color w:val="1D1D1D"/>
          <w:sz w:val="24"/>
          <w:szCs w:val="24"/>
        </w:rPr>
      </w:pPr>
      <w:r>
        <w:rPr>
          <w:rFonts w:ascii="Times New Roman" w:hAnsi="Times New Roman"/>
          <w:b/>
          <w:bCs/>
          <w:color w:val="1D1D1D"/>
          <w:sz w:val="24"/>
          <w:szCs w:val="24"/>
        </w:rPr>
        <w:t>3</w:t>
      </w:r>
      <w:r w:rsidRPr="000E490B">
        <w:rPr>
          <w:rFonts w:ascii="Times New Roman" w:hAnsi="Times New Roman"/>
          <w:b/>
          <w:bCs/>
          <w:color w:val="1D1D1D"/>
          <w:sz w:val="24"/>
          <w:szCs w:val="24"/>
        </w:rPr>
        <w:t>. Отчетность и координация</w:t>
      </w:r>
    </w:p>
    <w:p w:rsidR="000E490B" w:rsidRPr="000E490B" w:rsidRDefault="000E490B" w:rsidP="000E490B">
      <w:pPr>
        <w:spacing w:after="0" w:line="240" w:lineRule="auto"/>
        <w:jc w:val="both"/>
        <w:rPr>
          <w:rFonts w:ascii="Times New Roman" w:hAnsi="Times New Roman"/>
          <w:b/>
          <w:color w:val="1D1D1D"/>
          <w:sz w:val="24"/>
          <w:szCs w:val="24"/>
        </w:rPr>
      </w:pPr>
    </w:p>
    <w:p w:rsidR="00EE11EA" w:rsidRDefault="0030699B" w:rsidP="00DD0238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30699B">
        <w:rPr>
          <w:rFonts w:ascii="Times New Roman" w:hAnsi="Times New Roman"/>
          <w:sz w:val="24"/>
          <w:szCs w:val="24"/>
        </w:rPr>
        <w:t xml:space="preserve">Во время реализации данного ТЗ консультант будет работать под руководством </w:t>
      </w:r>
      <w:r>
        <w:rPr>
          <w:rFonts w:ascii="Times New Roman" w:hAnsi="Times New Roman"/>
          <w:sz w:val="24"/>
          <w:szCs w:val="24"/>
        </w:rPr>
        <w:t>Заместителя Министра</w:t>
      </w:r>
      <w:r w:rsidR="00EE3B99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>, курирующего Агентство</w:t>
      </w:r>
      <w:r w:rsidRPr="0030699B">
        <w:rPr>
          <w:rFonts w:ascii="Times New Roman" w:hAnsi="Times New Roman"/>
          <w:sz w:val="24"/>
          <w:szCs w:val="24"/>
        </w:rPr>
        <w:t xml:space="preserve">. Во время данного задания консультант должен тесно сотрудничать с </w:t>
      </w:r>
      <w:r>
        <w:rPr>
          <w:rFonts w:ascii="Times New Roman" w:hAnsi="Times New Roman"/>
          <w:sz w:val="24"/>
          <w:szCs w:val="24"/>
        </w:rPr>
        <w:t>сотрудниками Агентства</w:t>
      </w:r>
      <w:r w:rsidR="00EA2A89">
        <w:rPr>
          <w:rFonts w:ascii="Times New Roman" w:hAnsi="Times New Roman"/>
          <w:sz w:val="24"/>
          <w:szCs w:val="24"/>
        </w:rPr>
        <w:t xml:space="preserve"> и другими консультантами, нанятыми в рамках проекта РП УГФ</w:t>
      </w:r>
      <w:r w:rsidRPr="0030699B">
        <w:rPr>
          <w:rFonts w:ascii="Times New Roman" w:hAnsi="Times New Roman"/>
          <w:sz w:val="24"/>
          <w:szCs w:val="24"/>
        </w:rPr>
        <w:t>.</w:t>
      </w:r>
    </w:p>
    <w:p w:rsidR="0030699B" w:rsidRPr="005830EB" w:rsidRDefault="0030699B" w:rsidP="00DD0238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</w:p>
    <w:p w:rsidR="00EE11EA" w:rsidRDefault="00EE11EA" w:rsidP="00DD0238">
      <w:pPr>
        <w:spacing w:after="0" w:line="240" w:lineRule="auto"/>
        <w:ind w:left="142" w:firstLine="708"/>
        <w:jc w:val="both"/>
        <w:rPr>
          <w:rFonts w:ascii="Times New Roman" w:hAnsi="Times New Roman"/>
          <w:sz w:val="24"/>
          <w:szCs w:val="24"/>
        </w:rPr>
      </w:pPr>
      <w:r w:rsidRPr="0030699B">
        <w:rPr>
          <w:rFonts w:ascii="Times New Roman" w:hAnsi="Times New Roman"/>
          <w:sz w:val="24"/>
          <w:szCs w:val="24"/>
        </w:rPr>
        <w:t>Ожидаемы</w:t>
      </w:r>
      <w:r w:rsidR="000E490B" w:rsidRPr="0030699B">
        <w:rPr>
          <w:rFonts w:ascii="Times New Roman" w:hAnsi="Times New Roman"/>
          <w:sz w:val="24"/>
          <w:szCs w:val="24"/>
        </w:rPr>
        <w:t>е</w:t>
      </w:r>
      <w:r w:rsidRPr="0030699B">
        <w:rPr>
          <w:rFonts w:ascii="Times New Roman" w:hAnsi="Times New Roman"/>
          <w:sz w:val="24"/>
          <w:szCs w:val="24"/>
        </w:rPr>
        <w:t xml:space="preserve"> </w:t>
      </w:r>
      <w:r w:rsidR="00663001" w:rsidRPr="0030699B">
        <w:rPr>
          <w:rFonts w:ascii="Times New Roman" w:hAnsi="Times New Roman"/>
          <w:sz w:val="24"/>
          <w:szCs w:val="24"/>
        </w:rPr>
        <w:t>результат</w:t>
      </w:r>
      <w:r w:rsidR="000E490B" w:rsidRPr="0030699B">
        <w:rPr>
          <w:rFonts w:ascii="Times New Roman" w:hAnsi="Times New Roman"/>
          <w:sz w:val="24"/>
          <w:szCs w:val="24"/>
        </w:rPr>
        <w:t>ы</w:t>
      </w:r>
      <w:r w:rsidR="00663001" w:rsidRPr="0030699B">
        <w:rPr>
          <w:rFonts w:ascii="Times New Roman" w:hAnsi="Times New Roman"/>
          <w:sz w:val="24"/>
          <w:szCs w:val="24"/>
        </w:rPr>
        <w:t>:</w:t>
      </w:r>
    </w:p>
    <w:p w:rsidR="00EA2A89" w:rsidRDefault="00EA2A89" w:rsidP="002F538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2F5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Первый отчет по внесению изменений в законодательную базу и процедуры должен включать в себя:</w:t>
      </w:r>
    </w:p>
    <w:p w:rsidR="00EA2A89" w:rsidRDefault="00EA2A89" w:rsidP="002F5384">
      <w:pPr>
        <w:pStyle w:val="a9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по внесению изменений в </w:t>
      </w:r>
      <w:r w:rsidR="005114F5">
        <w:rPr>
          <w:rFonts w:ascii="Times New Roman" w:hAnsi="Times New Roman"/>
          <w:sz w:val="24"/>
          <w:szCs w:val="24"/>
        </w:rPr>
        <w:t>реестр</w:t>
      </w:r>
      <w:r w:rsidR="001C5A8B">
        <w:rPr>
          <w:rFonts w:ascii="Times New Roman" w:hAnsi="Times New Roman"/>
          <w:sz w:val="24"/>
          <w:szCs w:val="24"/>
        </w:rPr>
        <w:t xml:space="preserve"> нормативно-правовых актов,</w:t>
      </w:r>
    </w:p>
    <w:p w:rsidR="001C5A8B" w:rsidRDefault="001C5A8B" w:rsidP="002F5384">
      <w:pPr>
        <w:pStyle w:val="a9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усовершенствованию операционных процедур и других локальных нормативных актов, регулирующих вопросы учета, мониторинга и возврата бюджетных кредитов,</w:t>
      </w:r>
    </w:p>
    <w:p w:rsidR="001C5A8B" w:rsidRDefault="001C5A8B" w:rsidP="002F5384">
      <w:pPr>
        <w:pStyle w:val="a9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зонам рисков в нормативно-правовых актах по вопросам выделения и возврата бюджетных кредитов и по путям их минимизации,</w:t>
      </w:r>
    </w:p>
    <w:p w:rsidR="001C5A8B" w:rsidRDefault="001C5A8B" w:rsidP="002F5384">
      <w:pPr>
        <w:pStyle w:val="a9"/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бизнес-процессам  и структуре Агентства.</w:t>
      </w:r>
    </w:p>
    <w:p w:rsidR="001C5A8B" w:rsidRDefault="005A0C09" w:rsidP="002F538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2F5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Второй отчет по улучшению и усовершенствованию управления бюджетными кредитами должен включать:</w:t>
      </w:r>
    </w:p>
    <w:p w:rsidR="0077463D" w:rsidRDefault="0077463D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Расчеты по реальному объему бюджетных кредитов в разрезе кредитных линий, отраслей и регионов;</w:t>
      </w:r>
    </w:p>
    <w:p w:rsidR="0077463D" w:rsidRDefault="0077463D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Рекомендации по усовершенствованию регистрации бюджетных кредитов в системе базы данных и ее взаимодействии с другими системами,</w:t>
      </w:r>
    </w:p>
    <w:p w:rsidR="0077463D" w:rsidRPr="002F5384" w:rsidRDefault="0077463D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Аналитическая записка с анализом качества </w:t>
      </w:r>
      <w:r w:rsidRPr="009722B1">
        <w:rPr>
          <w:rFonts w:ascii="Times New Roman" w:hAnsi="Times New Roman"/>
          <w:color w:val="1D1D1D"/>
          <w:sz w:val="24"/>
          <w:szCs w:val="24"/>
        </w:rPr>
        <w:t xml:space="preserve">классификации договорных обязательств (точность, полнота, объем и т.д.), распределения долгов по их категории </w:t>
      </w:r>
      <w:r w:rsidRPr="002F5384">
        <w:rPr>
          <w:rFonts w:ascii="Times New Roman" w:eastAsia="Batang" w:hAnsi="Times New Roman"/>
          <w:sz w:val="24"/>
          <w:szCs w:val="24"/>
        </w:rPr>
        <w:t xml:space="preserve">(платежеспособность  и по срокам, умершие, приговоренные  и </w:t>
      </w:r>
      <w:proofErr w:type="spellStart"/>
      <w:r w:rsidRPr="002F5384">
        <w:rPr>
          <w:rFonts w:ascii="Times New Roman" w:eastAsia="Batang" w:hAnsi="Times New Roman"/>
          <w:sz w:val="24"/>
          <w:szCs w:val="24"/>
        </w:rPr>
        <w:t>тд</w:t>
      </w:r>
      <w:proofErr w:type="spellEnd"/>
      <w:r w:rsidRPr="002F5384">
        <w:rPr>
          <w:rFonts w:ascii="Times New Roman" w:eastAsia="Batang" w:hAnsi="Times New Roman"/>
          <w:sz w:val="24"/>
          <w:szCs w:val="24"/>
        </w:rPr>
        <w:t xml:space="preserve">); вопроса реструктуризации задолженностей по бюджетным кредитам (возможность, риски, последствия </w:t>
      </w:r>
      <w:proofErr w:type="spellStart"/>
      <w:r w:rsidRPr="002F5384">
        <w:rPr>
          <w:rFonts w:ascii="Times New Roman" w:eastAsia="Batang" w:hAnsi="Times New Roman"/>
          <w:sz w:val="24"/>
          <w:szCs w:val="24"/>
        </w:rPr>
        <w:t>и.т.д</w:t>
      </w:r>
      <w:proofErr w:type="spellEnd"/>
      <w:r w:rsidRPr="002F5384">
        <w:rPr>
          <w:rFonts w:ascii="Times New Roman" w:eastAsia="Batang" w:hAnsi="Times New Roman"/>
          <w:sz w:val="24"/>
          <w:szCs w:val="24"/>
        </w:rPr>
        <w:t>.); правильности начисления и взыскания (уплаты) процентов и санкций,</w:t>
      </w:r>
    </w:p>
    <w:p w:rsidR="0077463D" w:rsidRPr="002F5384" w:rsidRDefault="0077463D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84">
        <w:rPr>
          <w:rFonts w:ascii="Times New Roman" w:hAnsi="Times New Roman"/>
          <w:sz w:val="24"/>
          <w:szCs w:val="24"/>
        </w:rPr>
        <w:t>Предложения по усовершенствованию</w:t>
      </w:r>
      <w:r>
        <w:t xml:space="preserve"> </w:t>
      </w:r>
      <w:r w:rsidRPr="002847FA">
        <w:rPr>
          <w:rFonts w:ascii="Times New Roman" w:hAnsi="Times New Roman"/>
          <w:color w:val="1D1D1D"/>
          <w:sz w:val="24"/>
          <w:szCs w:val="24"/>
        </w:rPr>
        <w:t>процедур</w:t>
      </w:r>
      <w:r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847FA">
        <w:rPr>
          <w:rFonts w:ascii="Times New Roman" w:hAnsi="Times New Roman"/>
          <w:color w:val="1D1D1D"/>
          <w:sz w:val="24"/>
          <w:szCs w:val="24"/>
        </w:rPr>
        <w:t>учета, мониторинга возврата бюджетных  кредитов</w:t>
      </w:r>
      <w:r>
        <w:rPr>
          <w:rFonts w:ascii="Times New Roman" w:hAnsi="Times New Roman"/>
          <w:color w:val="1D1D1D"/>
          <w:sz w:val="24"/>
          <w:szCs w:val="24"/>
        </w:rPr>
        <w:t xml:space="preserve">; </w:t>
      </w:r>
      <w:r w:rsidRPr="002847FA">
        <w:rPr>
          <w:rFonts w:ascii="Times New Roman" w:hAnsi="Times New Roman"/>
          <w:color w:val="1D1D1D"/>
          <w:sz w:val="24"/>
          <w:szCs w:val="24"/>
        </w:rPr>
        <w:t>формировани</w:t>
      </w:r>
      <w:r>
        <w:rPr>
          <w:rFonts w:ascii="Times New Roman" w:hAnsi="Times New Roman"/>
          <w:color w:val="1D1D1D"/>
          <w:sz w:val="24"/>
          <w:szCs w:val="24"/>
        </w:rPr>
        <w:t>ю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плано</w:t>
      </w:r>
      <w:r w:rsidR="00D01EE4">
        <w:rPr>
          <w:rFonts w:ascii="Times New Roman" w:hAnsi="Times New Roman"/>
          <w:color w:val="1D1D1D"/>
          <w:sz w:val="24"/>
          <w:szCs w:val="24"/>
        </w:rPr>
        <w:t>вых показателей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по возврату  бюджетных  кредитов</w:t>
      </w:r>
      <w:r>
        <w:rPr>
          <w:rFonts w:ascii="Times New Roman" w:hAnsi="Times New Roman"/>
          <w:color w:val="1D1D1D"/>
          <w:sz w:val="24"/>
          <w:szCs w:val="24"/>
        </w:rPr>
        <w:t>;</w:t>
      </w:r>
    </w:p>
    <w:p w:rsidR="00D01EE4" w:rsidRPr="002F5384" w:rsidRDefault="00D01EE4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Аналитическая записка с анализом</w:t>
      </w:r>
      <w:r w:rsidRPr="00D01EE4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847FA">
        <w:rPr>
          <w:rFonts w:ascii="Times New Roman" w:hAnsi="Times New Roman"/>
          <w:color w:val="1D1D1D"/>
          <w:sz w:val="24"/>
          <w:szCs w:val="24"/>
        </w:rPr>
        <w:t>административно</w:t>
      </w:r>
      <w:r>
        <w:rPr>
          <w:rFonts w:ascii="Times New Roman" w:hAnsi="Times New Roman"/>
          <w:color w:val="1D1D1D"/>
          <w:sz w:val="24"/>
          <w:szCs w:val="24"/>
        </w:rPr>
        <w:t>го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влияни</w:t>
      </w:r>
      <w:r>
        <w:rPr>
          <w:rFonts w:ascii="Times New Roman" w:hAnsi="Times New Roman"/>
          <w:color w:val="1D1D1D"/>
          <w:sz w:val="24"/>
          <w:szCs w:val="24"/>
        </w:rPr>
        <w:t>я</w:t>
      </w:r>
      <w:r w:rsidRPr="002847FA">
        <w:rPr>
          <w:rFonts w:ascii="Times New Roman" w:hAnsi="Times New Roman"/>
          <w:color w:val="1D1D1D"/>
          <w:sz w:val="24"/>
          <w:szCs w:val="24"/>
        </w:rPr>
        <w:t xml:space="preserve"> на вопросы  размещения бюджетных кредитов</w:t>
      </w:r>
      <w:r>
        <w:rPr>
          <w:rFonts w:ascii="Times New Roman" w:hAnsi="Times New Roman"/>
          <w:color w:val="1D1D1D"/>
          <w:sz w:val="24"/>
          <w:szCs w:val="24"/>
        </w:rPr>
        <w:t xml:space="preserve"> и поправками (в случае необходимости) в соответствующую законодательную базу; </w:t>
      </w:r>
    </w:p>
    <w:p w:rsidR="00D01EE4" w:rsidRPr="002F5384" w:rsidRDefault="00D01EE4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Предложения по усовершенствованию</w:t>
      </w:r>
      <w:r w:rsidRPr="00D01EE4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847FA">
        <w:rPr>
          <w:rFonts w:ascii="Times New Roman" w:hAnsi="Times New Roman"/>
          <w:color w:val="1D1D1D"/>
          <w:sz w:val="24"/>
          <w:szCs w:val="24"/>
        </w:rPr>
        <w:t>процедуры подготовки кредитной документации для формирования кредитного дела хозяйствующих субъектов</w:t>
      </w:r>
      <w:r>
        <w:rPr>
          <w:rFonts w:ascii="Times New Roman" w:hAnsi="Times New Roman"/>
          <w:color w:val="1D1D1D"/>
          <w:sz w:val="24"/>
          <w:szCs w:val="24"/>
        </w:rPr>
        <w:t>,</w:t>
      </w:r>
    </w:p>
    <w:p w:rsidR="00D01EE4" w:rsidRPr="002F5384" w:rsidRDefault="00D01EE4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Оценка </w:t>
      </w:r>
      <w:r w:rsidRPr="002847FA">
        <w:rPr>
          <w:rFonts w:ascii="Times New Roman" w:hAnsi="Times New Roman"/>
          <w:color w:val="1D1D1D"/>
          <w:sz w:val="24"/>
          <w:szCs w:val="24"/>
        </w:rPr>
        <w:t>объема уровня безнадежной задолженности и выработка  предложений по ее урегулированию</w:t>
      </w:r>
      <w:r>
        <w:rPr>
          <w:rFonts w:ascii="Times New Roman" w:hAnsi="Times New Roman"/>
          <w:color w:val="1D1D1D"/>
          <w:sz w:val="24"/>
          <w:szCs w:val="24"/>
        </w:rPr>
        <w:t>,</w:t>
      </w:r>
    </w:p>
    <w:p w:rsidR="00D01EE4" w:rsidRPr="002F5384" w:rsidRDefault="00D01EE4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>Предложения по</w:t>
      </w:r>
      <w:r w:rsidRPr="00D01EE4">
        <w:rPr>
          <w:rFonts w:ascii="Times New Roman" w:hAnsi="Times New Roman"/>
          <w:color w:val="1D1D1D"/>
          <w:sz w:val="24"/>
          <w:szCs w:val="24"/>
        </w:rPr>
        <w:t xml:space="preserve"> </w:t>
      </w:r>
      <w:r>
        <w:rPr>
          <w:rFonts w:ascii="Times New Roman" w:hAnsi="Times New Roman"/>
          <w:color w:val="1D1D1D"/>
          <w:sz w:val="24"/>
          <w:szCs w:val="24"/>
        </w:rPr>
        <w:t>механизму</w:t>
      </w:r>
      <w:r w:rsidRPr="00EA2A89">
        <w:rPr>
          <w:rFonts w:ascii="Times New Roman" w:hAnsi="Times New Roman"/>
          <w:color w:val="1D1D1D"/>
          <w:sz w:val="24"/>
          <w:szCs w:val="24"/>
        </w:rPr>
        <w:t xml:space="preserve"> </w:t>
      </w:r>
      <w:r w:rsidRPr="002847FA">
        <w:rPr>
          <w:rFonts w:ascii="Times New Roman" w:hAnsi="Times New Roman"/>
          <w:color w:val="1D1D1D"/>
          <w:sz w:val="24"/>
          <w:szCs w:val="24"/>
        </w:rPr>
        <w:t>по контролю целевого использования бюджетных  кредитов</w:t>
      </w:r>
      <w:r>
        <w:rPr>
          <w:rFonts w:ascii="Times New Roman" w:hAnsi="Times New Roman"/>
          <w:color w:val="1D1D1D"/>
          <w:sz w:val="24"/>
          <w:szCs w:val="24"/>
        </w:rPr>
        <w:t>, выделенных для хозяйствующих субъектов республики,</w:t>
      </w:r>
    </w:p>
    <w:p w:rsidR="00D01EE4" w:rsidRPr="002F5384" w:rsidRDefault="00D01EE4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Рекомендации по улучшениям </w:t>
      </w:r>
      <w:r w:rsidRPr="002847FA">
        <w:rPr>
          <w:rFonts w:ascii="Times New Roman" w:hAnsi="Times New Roman"/>
          <w:color w:val="1D1D1D"/>
          <w:sz w:val="24"/>
          <w:szCs w:val="24"/>
        </w:rPr>
        <w:t>оформления договорных отношений по обеспечению обязательств</w:t>
      </w:r>
      <w:r w:rsidR="00D23591">
        <w:rPr>
          <w:rFonts w:ascii="Times New Roman" w:hAnsi="Times New Roman"/>
          <w:color w:val="1D1D1D"/>
          <w:sz w:val="24"/>
          <w:szCs w:val="24"/>
        </w:rPr>
        <w:t>,</w:t>
      </w:r>
    </w:p>
    <w:p w:rsidR="00D23591" w:rsidRPr="002F5384" w:rsidRDefault="00D23591" w:rsidP="002F5384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D1D"/>
          <w:sz w:val="24"/>
          <w:szCs w:val="24"/>
        </w:rPr>
        <w:t xml:space="preserve">Анализ </w:t>
      </w:r>
      <w:r w:rsidRPr="002847FA">
        <w:rPr>
          <w:rFonts w:ascii="Times New Roman" w:hAnsi="Times New Roman"/>
          <w:color w:val="1D1D1D"/>
          <w:sz w:val="24"/>
          <w:szCs w:val="24"/>
        </w:rPr>
        <w:t>учета и мониторинга заложенного имущества</w:t>
      </w:r>
      <w:r>
        <w:rPr>
          <w:rFonts w:ascii="Times New Roman" w:hAnsi="Times New Roman"/>
          <w:color w:val="1D1D1D"/>
          <w:sz w:val="24"/>
          <w:szCs w:val="24"/>
        </w:rPr>
        <w:t xml:space="preserve"> и предложения по улучшению,</w:t>
      </w:r>
    </w:p>
    <w:p w:rsidR="00D23591" w:rsidRDefault="00D23591" w:rsidP="002F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591" w:rsidRDefault="00D23591" w:rsidP="002F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2F538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Третий финальный консолидированный отчет, содержащий все проведенные анализы, поправки в законодательную базу и процедуры, рекомендации и предложения по повышению эффективности работы по управлению бюджетными кредитами.</w:t>
      </w:r>
    </w:p>
    <w:p w:rsidR="00D23591" w:rsidRPr="002F5384" w:rsidRDefault="00D23591" w:rsidP="002F53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99B" w:rsidRPr="0030699B" w:rsidRDefault="0030699B" w:rsidP="0030699B">
      <w:pPr>
        <w:spacing w:after="0" w:line="240" w:lineRule="auto"/>
        <w:ind w:left="142" w:firstLine="539"/>
        <w:jc w:val="both"/>
        <w:rPr>
          <w:rFonts w:ascii="Times New Roman" w:hAnsi="Times New Roman"/>
          <w:sz w:val="24"/>
          <w:szCs w:val="24"/>
        </w:rPr>
      </w:pPr>
      <w:r w:rsidRPr="0030699B">
        <w:rPr>
          <w:rFonts w:ascii="Times New Roman" w:hAnsi="Times New Roman"/>
          <w:sz w:val="24"/>
          <w:szCs w:val="24"/>
        </w:rPr>
        <w:t xml:space="preserve">Обязательные письменные отчеты, предоставляемые </w:t>
      </w:r>
      <w:r w:rsidR="00EE3B99">
        <w:rPr>
          <w:rFonts w:ascii="Times New Roman" w:hAnsi="Times New Roman"/>
          <w:sz w:val="24"/>
          <w:szCs w:val="24"/>
        </w:rPr>
        <w:t>Заместителю Министра финансов</w:t>
      </w:r>
      <w:r w:rsidRPr="0030699B">
        <w:rPr>
          <w:rFonts w:ascii="Times New Roman" w:hAnsi="Times New Roman"/>
          <w:sz w:val="24"/>
          <w:szCs w:val="24"/>
        </w:rPr>
        <w:t>:</w:t>
      </w:r>
    </w:p>
    <w:p w:rsidR="00EE11EA" w:rsidRPr="00DD6626" w:rsidRDefault="00EE11EA" w:rsidP="00DD0238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</w:rPr>
      </w:pPr>
    </w:p>
    <w:p w:rsidR="000A2EC7" w:rsidRDefault="00D23591" w:rsidP="00DD023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Первоначальный </w:t>
      </w:r>
      <w:r w:rsidR="00EE3B99">
        <w:rPr>
          <w:rFonts w:ascii="Times New Roman" w:hAnsi="Times New Roman"/>
          <w:sz w:val="24"/>
          <w:szCs w:val="24"/>
        </w:rPr>
        <w:t xml:space="preserve">отчет с </w:t>
      </w:r>
      <w:r>
        <w:rPr>
          <w:rFonts w:ascii="Times New Roman" w:hAnsi="Times New Roman"/>
          <w:sz w:val="24"/>
          <w:szCs w:val="24"/>
        </w:rPr>
        <w:t>предлагаемым планом работ</w:t>
      </w:r>
      <w:r w:rsidR="00EE3B99" w:rsidRPr="00EE3B99">
        <w:rPr>
          <w:rFonts w:ascii="Times New Roman" w:hAnsi="Times New Roman"/>
          <w:sz w:val="24"/>
          <w:szCs w:val="24"/>
        </w:rPr>
        <w:t xml:space="preserve"> </w:t>
      </w:r>
      <w:r w:rsidR="00EE3B99"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sz w:val="24"/>
          <w:szCs w:val="24"/>
        </w:rPr>
        <w:t>5 календарных дней</w:t>
      </w:r>
      <w:r w:rsidR="00EE3B99" w:rsidRPr="00DD6626">
        <w:rPr>
          <w:rFonts w:ascii="Times New Roman" w:hAnsi="Times New Roman"/>
          <w:sz w:val="24"/>
          <w:szCs w:val="24"/>
        </w:rPr>
        <w:t xml:space="preserve"> со дня подписания контракта</w:t>
      </w:r>
      <w:r w:rsidR="000A2EC7" w:rsidRPr="00DD6626">
        <w:rPr>
          <w:rFonts w:ascii="Times New Roman" w:hAnsi="Times New Roman"/>
          <w:sz w:val="24"/>
          <w:szCs w:val="24"/>
        </w:rPr>
        <w:t>;</w:t>
      </w:r>
    </w:p>
    <w:p w:rsidR="00D23591" w:rsidRDefault="00D23591" w:rsidP="00DD023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отчет согласно рабочему плану</w:t>
      </w:r>
      <w:r w:rsidR="00EC0713">
        <w:rPr>
          <w:rFonts w:ascii="Times New Roman" w:hAnsi="Times New Roman"/>
          <w:sz w:val="24"/>
          <w:szCs w:val="24"/>
        </w:rPr>
        <w:t>, но не позднее 1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EC07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 дня подписания контракта;</w:t>
      </w:r>
    </w:p>
    <w:p w:rsidR="00D23591" w:rsidRPr="002F5384" w:rsidRDefault="00D23591" w:rsidP="002F5384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отчет</w:t>
      </w:r>
      <w:r w:rsidRPr="00D235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рабочему плану, но не позднее 3 месяцев со дня подписания контракта;</w:t>
      </w:r>
    </w:p>
    <w:p w:rsidR="00EE11EA" w:rsidRPr="00DD6626" w:rsidRDefault="00EE3B99" w:rsidP="00DD023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E11EA" w:rsidRPr="00DD6626">
        <w:rPr>
          <w:rFonts w:ascii="Times New Roman" w:hAnsi="Times New Roman"/>
          <w:sz w:val="24"/>
          <w:szCs w:val="24"/>
        </w:rPr>
        <w:t xml:space="preserve">роект </w:t>
      </w:r>
      <w:r>
        <w:rPr>
          <w:rFonts w:ascii="Times New Roman" w:hAnsi="Times New Roman"/>
          <w:sz w:val="24"/>
          <w:szCs w:val="24"/>
        </w:rPr>
        <w:t>финального отчета</w:t>
      </w:r>
      <w:r w:rsidR="00D23591">
        <w:rPr>
          <w:rFonts w:ascii="Times New Roman" w:hAnsi="Times New Roman"/>
          <w:sz w:val="24"/>
          <w:szCs w:val="24"/>
        </w:rPr>
        <w:t xml:space="preserve">, включающий анализы и рекомендации по улучшению и усовершенствованию законодательной базы, операционных процедур и </w:t>
      </w:r>
      <w:r w:rsidR="00172A78">
        <w:rPr>
          <w:rFonts w:ascii="Times New Roman" w:hAnsi="Times New Roman"/>
          <w:sz w:val="24"/>
          <w:szCs w:val="24"/>
        </w:rPr>
        <w:t>деятельности, связанной с выдачей и управлению кредитами согласно рабочему плану</w:t>
      </w:r>
      <w:r w:rsidR="00EE11EA" w:rsidRPr="00DD6626">
        <w:rPr>
          <w:rFonts w:ascii="Times New Roman" w:hAnsi="Times New Roman"/>
          <w:sz w:val="24"/>
          <w:szCs w:val="24"/>
        </w:rPr>
        <w:t>;</w:t>
      </w:r>
    </w:p>
    <w:p w:rsidR="00EE3B99" w:rsidRDefault="00EE3B99" w:rsidP="00DD023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Финальный отчет</w:t>
      </w:r>
      <w:r w:rsidR="00EE11EA" w:rsidRPr="00DD6626">
        <w:rPr>
          <w:rFonts w:ascii="Times New Roman" w:hAnsi="Times New Roman"/>
          <w:sz w:val="24"/>
          <w:szCs w:val="24"/>
        </w:rPr>
        <w:t xml:space="preserve"> с приложением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="00EE11EA" w:rsidRPr="00DD6626">
        <w:rPr>
          <w:rFonts w:ascii="Times New Roman" w:hAnsi="Times New Roman"/>
          <w:sz w:val="24"/>
          <w:szCs w:val="24"/>
        </w:rPr>
        <w:t>соответствующих материалов</w:t>
      </w:r>
      <w:r w:rsidR="00D23591">
        <w:rPr>
          <w:rFonts w:ascii="Times New Roman" w:hAnsi="Times New Roman"/>
          <w:sz w:val="24"/>
          <w:szCs w:val="24"/>
        </w:rPr>
        <w:t xml:space="preserve"> и рекомендаций/предложений;</w:t>
      </w:r>
      <w:r w:rsidR="00EE11EA" w:rsidRPr="00DD6626">
        <w:rPr>
          <w:rFonts w:ascii="Times New Roman" w:hAnsi="Times New Roman"/>
          <w:sz w:val="24"/>
          <w:szCs w:val="24"/>
        </w:rPr>
        <w:t xml:space="preserve"> </w:t>
      </w:r>
    </w:p>
    <w:p w:rsidR="00EE11EA" w:rsidRPr="00DD6626" w:rsidRDefault="00EE3B99" w:rsidP="00DD0238">
      <w:pPr>
        <w:numPr>
          <w:ilvl w:val="0"/>
          <w:numId w:val="2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EE3B99">
        <w:rPr>
          <w:rFonts w:ascii="Times New Roman" w:hAnsi="Times New Roman"/>
          <w:sz w:val="24"/>
          <w:szCs w:val="24"/>
        </w:rPr>
        <w:t xml:space="preserve">Любые другие отчеты по требованию </w:t>
      </w:r>
      <w:r>
        <w:rPr>
          <w:rFonts w:ascii="Times New Roman" w:hAnsi="Times New Roman"/>
          <w:sz w:val="24"/>
          <w:szCs w:val="24"/>
        </w:rPr>
        <w:t>Заместителя Министра,</w:t>
      </w:r>
      <w:r w:rsidRPr="00EE3B99">
        <w:rPr>
          <w:rFonts w:ascii="Times New Roman" w:hAnsi="Times New Roman"/>
          <w:sz w:val="24"/>
          <w:szCs w:val="24"/>
        </w:rPr>
        <w:t xml:space="preserve"> Координатора проекта</w:t>
      </w:r>
      <w:r>
        <w:rPr>
          <w:rFonts w:ascii="Times New Roman" w:hAnsi="Times New Roman"/>
          <w:sz w:val="24"/>
          <w:szCs w:val="24"/>
        </w:rPr>
        <w:t xml:space="preserve"> и Руководителя ГПРП.</w:t>
      </w:r>
    </w:p>
    <w:p w:rsidR="00EE11EA" w:rsidRPr="00DD6626" w:rsidRDefault="00EE11EA" w:rsidP="00DD0238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5D6D51" w:rsidRDefault="00EE3B99" w:rsidP="00DD0238">
      <w:pPr>
        <w:spacing w:after="0" w:line="240" w:lineRule="auto"/>
        <w:ind w:left="142" w:firstLine="539"/>
        <w:jc w:val="both"/>
      </w:pPr>
      <w:r w:rsidRPr="00EE3B99">
        <w:rPr>
          <w:rFonts w:ascii="Times New Roman" w:hAnsi="Times New Roman"/>
          <w:sz w:val="24"/>
          <w:szCs w:val="24"/>
        </w:rPr>
        <w:t xml:space="preserve">Обязательные отчеты должны быть утверждены </w:t>
      </w:r>
      <w:r>
        <w:rPr>
          <w:rFonts w:ascii="Times New Roman" w:hAnsi="Times New Roman"/>
          <w:sz w:val="24"/>
          <w:szCs w:val="24"/>
        </w:rPr>
        <w:t xml:space="preserve">Заместителем Министра финансов, курирующего </w:t>
      </w:r>
      <w:r w:rsidR="00EC0713">
        <w:rPr>
          <w:rFonts w:ascii="Times New Roman" w:hAnsi="Times New Roman"/>
          <w:sz w:val="24"/>
          <w:szCs w:val="24"/>
        </w:rPr>
        <w:t>Агентство</w:t>
      </w:r>
      <w:r w:rsidR="00172A78">
        <w:rPr>
          <w:rFonts w:ascii="Times New Roman" w:hAnsi="Times New Roman"/>
          <w:sz w:val="24"/>
          <w:szCs w:val="24"/>
        </w:rPr>
        <w:t xml:space="preserve"> и руководителем ГПРП</w:t>
      </w:r>
      <w:r w:rsidRPr="00EE3B99">
        <w:rPr>
          <w:rFonts w:ascii="Times New Roman" w:hAnsi="Times New Roman"/>
          <w:sz w:val="24"/>
          <w:szCs w:val="24"/>
        </w:rPr>
        <w:t>. Отчеты должны быть представлены на русском языке</w:t>
      </w:r>
      <w:r>
        <w:rPr>
          <w:rFonts w:ascii="Times New Roman" w:hAnsi="Times New Roman"/>
          <w:sz w:val="24"/>
          <w:szCs w:val="24"/>
        </w:rPr>
        <w:t>.</w:t>
      </w:r>
      <w:r w:rsidR="005D6D51">
        <w:t xml:space="preserve"> </w:t>
      </w:r>
    </w:p>
    <w:p w:rsidR="005D6D51" w:rsidRDefault="005D6D51" w:rsidP="00DD0238">
      <w:pPr>
        <w:spacing w:after="0" w:line="240" w:lineRule="auto"/>
        <w:ind w:left="142" w:firstLine="539"/>
        <w:jc w:val="both"/>
      </w:pPr>
    </w:p>
    <w:p w:rsidR="00EE11EA" w:rsidRPr="00DD6626" w:rsidRDefault="005D6D51" w:rsidP="00DD0238">
      <w:pPr>
        <w:spacing w:after="0" w:line="240" w:lineRule="auto"/>
        <w:ind w:left="142" w:firstLine="539"/>
        <w:jc w:val="both"/>
        <w:rPr>
          <w:rFonts w:ascii="Times New Roman" w:hAnsi="Times New Roman"/>
          <w:sz w:val="24"/>
          <w:szCs w:val="24"/>
          <w:lang w:val="ky-KG"/>
        </w:rPr>
      </w:pPr>
      <w:r w:rsidRPr="005D6D51">
        <w:rPr>
          <w:rFonts w:ascii="Times New Roman" w:hAnsi="Times New Roman"/>
          <w:sz w:val="24"/>
          <w:szCs w:val="24"/>
        </w:rPr>
        <w:t xml:space="preserve">Консультант имеет право на неограниченный доступ ко всей информации и объяснениям, которые считаются необходимыми для </w:t>
      </w:r>
      <w:r>
        <w:rPr>
          <w:rFonts w:ascii="Times New Roman" w:hAnsi="Times New Roman"/>
          <w:sz w:val="24"/>
          <w:szCs w:val="24"/>
        </w:rPr>
        <w:t>выполнения задания</w:t>
      </w:r>
      <w:r w:rsidRPr="005D6D51">
        <w:rPr>
          <w:rFonts w:ascii="Times New Roman" w:hAnsi="Times New Roman"/>
          <w:sz w:val="24"/>
          <w:szCs w:val="24"/>
        </w:rPr>
        <w:t>. Такая информация и объяснения могут включать в себя только те вопросы, указанные в содержании настоящего Технического задания.</w:t>
      </w:r>
    </w:p>
    <w:p w:rsidR="00EE11EA" w:rsidRPr="00DD6626" w:rsidRDefault="00EE11EA" w:rsidP="00DD0238">
      <w:pPr>
        <w:pStyle w:val="1"/>
        <w:tabs>
          <w:tab w:val="left" w:pos="1276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E3B99" w:rsidRPr="00EE3B99" w:rsidRDefault="00EE3B99" w:rsidP="00EE3B99">
      <w:pPr>
        <w:pStyle w:val="1"/>
        <w:numPr>
          <w:ilvl w:val="0"/>
          <w:numId w:val="11"/>
        </w:numPr>
        <w:tabs>
          <w:tab w:val="left" w:pos="1276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EE3B99">
        <w:rPr>
          <w:rFonts w:ascii="Times New Roman" w:hAnsi="Times New Roman"/>
          <w:b/>
          <w:bCs/>
          <w:sz w:val="24"/>
          <w:szCs w:val="24"/>
        </w:rPr>
        <w:t>Условия занятости</w:t>
      </w:r>
      <w:r w:rsidRPr="00EE3B99">
        <w:rPr>
          <w:rFonts w:ascii="Times New Roman" w:hAnsi="Times New Roman"/>
          <w:b/>
          <w:sz w:val="24"/>
          <w:szCs w:val="24"/>
        </w:rPr>
        <w:t xml:space="preserve"> </w:t>
      </w:r>
      <w:r w:rsidR="005D6D51">
        <w:rPr>
          <w:rFonts w:ascii="Times New Roman" w:hAnsi="Times New Roman"/>
          <w:b/>
          <w:sz w:val="24"/>
          <w:szCs w:val="24"/>
        </w:rPr>
        <w:t>и оплаты</w:t>
      </w:r>
    </w:p>
    <w:p w:rsidR="00EE11EA" w:rsidRDefault="00EE11EA" w:rsidP="00DD0238">
      <w:pPr>
        <w:pStyle w:val="1"/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AE6DB0">
        <w:rPr>
          <w:rFonts w:ascii="Times New Roman" w:hAnsi="Times New Roman"/>
          <w:sz w:val="24"/>
          <w:szCs w:val="24"/>
        </w:rPr>
        <w:t xml:space="preserve">выполнения задания составляет </w:t>
      </w:r>
      <w:r w:rsidR="00172A78">
        <w:rPr>
          <w:rFonts w:ascii="Times New Roman" w:hAnsi="Times New Roman"/>
          <w:sz w:val="24"/>
          <w:szCs w:val="24"/>
        </w:rPr>
        <w:t>до 4</w:t>
      </w:r>
      <w:r>
        <w:rPr>
          <w:rFonts w:ascii="Times New Roman" w:hAnsi="Times New Roman"/>
          <w:sz w:val="24"/>
          <w:szCs w:val="24"/>
        </w:rPr>
        <w:t xml:space="preserve"> месяц</w:t>
      </w:r>
      <w:r w:rsidR="00172A78">
        <w:rPr>
          <w:rFonts w:ascii="Times New Roman" w:hAnsi="Times New Roman"/>
          <w:sz w:val="24"/>
          <w:szCs w:val="24"/>
        </w:rPr>
        <w:t>ев</w:t>
      </w:r>
      <w:r>
        <w:rPr>
          <w:rFonts w:ascii="Times New Roman" w:hAnsi="Times New Roman"/>
          <w:sz w:val="24"/>
          <w:szCs w:val="24"/>
        </w:rPr>
        <w:t xml:space="preserve"> со дня подписания Договора</w:t>
      </w:r>
      <w:r w:rsidR="00172A78">
        <w:rPr>
          <w:rFonts w:ascii="Times New Roman" w:hAnsi="Times New Roman"/>
          <w:sz w:val="24"/>
          <w:szCs w:val="24"/>
        </w:rPr>
        <w:t>. Оплата будет произведена на следующей основе:</w:t>
      </w:r>
    </w:p>
    <w:p w:rsidR="00172A78" w:rsidRDefault="00EE11EA" w:rsidP="00AE6DB0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2A78">
        <w:rPr>
          <w:rFonts w:ascii="Times New Roman" w:hAnsi="Times New Roman"/>
          <w:sz w:val="24"/>
          <w:szCs w:val="24"/>
        </w:rPr>
        <w:t>Первоначальный отчет с рабочим планом, одобренный МФ и ГПРП – 10% от суммы контракта;</w:t>
      </w:r>
    </w:p>
    <w:p w:rsidR="00172A78" w:rsidRDefault="00172A78" w:rsidP="00AE6DB0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Первый отчет, одобренный МФ и ГПРП – 30% от суммы контракта;</w:t>
      </w:r>
    </w:p>
    <w:p w:rsidR="00172A78" w:rsidRDefault="00172A78" w:rsidP="00AE6DB0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Второй отчет, одобренный МФ и ГПРП – 30% от суммы контракта;</w:t>
      </w:r>
    </w:p>
    <w:p w:rsidR="00172A78" w:rsidRDefault="00172A78" w:rsidP="00AE6DB0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Финальный отчет, одобренный МФ и ГПРП – 30% от суммы контракта.</w:t>
      </w:r>
    </w:p>
    <w:p w:rsidR="00EE11EA" w:rsidRDefault="00EE11EA" w:rsidP="00AE6DB0">
      <w:pPr>
        <w:pStyle w:val="1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</w:rPr>
        <w:t xml:space="preserve">работа по сбору и изучению материалов – </w:t>
      </w:r>
      <w:r w:rsidR="009C5909">
        <w:rPr>
          <w:rFonts w:ascii="Times New Roman" w:hAnsi="Times New Roman"/>
          <w:sz w:val="24"/>
          <w:szCs w:val="24"/>
          <w:lang w:val="ky-KG"/>
        </w:rPr>
        <w:t>10</w:t>
      </w:r>
      <w:r>
        <w:rPr>
          <w:rFonts w:ascii="Times New Roman" w:hAnsi="Times New Roman"/>
          <w:sz w:val="24"/>
          <w:szCs w:val="24"/>
        </w:rPr>
        <w:t xml:space="preserve"> календарных дней;</w:t>
      </w:r>
    </w:p>
    <w:p w:rsidR="00EE11EA" w:rsidRPr="005830EB" w:rsidRDefault="00EE11EA" w:rsidP="00AE6D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y-KG"/>
        </w:rPr>
        <w:t>-</w:t>
      </w:r>
      <w:r w:rsidRPr="000A60AF">
        <w:rPr>
          <w:rFonts w:ascii="Times New Roman" w:hAnsi="Times New Roman"/>
          <w:sz w:val="24"/>
          <w:szCs w:val="24"/>
        </w:rPr>
        <w:t xml:space="preserve"> </w:t>
      </w:r>
      <w:r w:rsidR="00EF64EE">
        <w:rPr>
          <w:rFonts w:ascii="Times New Roman" w:hAnsi="Times New Roman"/>
          <w:sz w:val="24"/>
          <w:szCs w:val="24"/>
        </w:rPr>
        <w:t>п</w:t>
      </w:r>
      <w:r w:rsidRPr="005830EB">
        <w:rPr>
          <w:rFonts w:ascii="Times New Roman" w:hAnsi="Times New Roman"/>
          <w:sz w:val="24"/>
          <w:szCs w:val="24"/>
        </w:rPr>
        <w:t xml:space="preserve">ромежуточный отчет о проводимой работе должен быть представлен по истечении 1 месяца после подписания </w:t>
      </w:r>
      <w:r w:rsidR="009C5909">
        <w:rPr>
          <w:rFonts w:ascii="Times New Roman" w:hAnsi="Times New Roman"/>
          <w:sz w:val="24"/>
          <w:szCs w:val="24"/>
          <w:lang w:val="ky-KG"/>
        </w:rPr>
        <w:t>договора;</w:t>
      </w:r>
    </w:p>
    <w:p w:rsidR="00EE11EA" w:rsidRDefault="00EE11EA" w:rsidP="00AE6DB0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 xml:space="preserve">- </w:t>
      </w:r>
      <w:r w:rsidR="00EF64EE" w:rsidRPr="005830EB">
        <w:rPr>
          <w:rFonts w:ascii="Times New Roman" w:hAnsi="Times New Roman"/>
          <w:sz w:val="24"/>
          <w:szCs w:val="24"/>
        </w:rPr>
        <w:t>окончательный</w:t>
      </w:r>
      <w:r w:rsidRPr="005830EB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чет предоставляется не позднее </w:t>
      </w:r>
      <w:r w:rsidR="009C5909">
        <w:rPr>
          <w:rFonts w:ascii="Times New Roman" w:hAnsi="Times New Roman"/>
          <w:sz w:val="24"/>
          <w:szCs w:val="24"/>
          <w:lang w:val="ky-KG"/>
        </w:rPr>
        <w:t>1,8</w:t>
      </w:r>
      <w:r w:rsidRPr="005830EB">
        <w:rPr>
          <w:rFonts w:ascii="Times New Roman" w:hAnsi="Times New Roman"/>
          <w:sz w:val="24"/>
          <w:szCs w:val="24"/>
        </w:rPr>
        <w:t xml:space="preserve"> месяцев после подписания контракта и должен быть одобрен руковод</w:t>
      </w:r>
      <w:r>
        <w:rPr>
          <w:rFonts w:ascii="Times New Roman" w:hAnsi="Times New Roman"/>
          <w:sz w:val="24"/>
          <w:szCs w:val="24"/>
        </w:rPr>
        <w:t xml:space="preserve">ством </w:t>
      </w:r>
      <w:r>
        <w:rPr>
          <w:rFonts w:ascii="Times New Roman" w:hAnsi="Times New Roman"/>
          <w:sz w:val="24"/>
          <w:szCs w:val="24"/>
          <w:lang w:val="ky-KG"/>
        </w:rPr>
        <w:t xml:space="preserve"> Министерства  финансов Кыргызской Республики (подготовка отчета,</w:t>
      </w:r>
      <w:r w:rsidR="00EF64EE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согласование и подписание).</w:t>
      </w:r>
    </w:p>
    <w:p w:rsidR="005D6D51" w:rsidRPr="005D6D51" w:rsidRDefault="005D6D51" w:rsidP="005D6D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y-KG"/>
        </w:rPr>
      </w:pPr>
      <w:r w:rsidRPr="005D6D51">
        <w:rPr>
          <w:rFonts w:ascii="Times New Roman" w:hAnsi="Times New Roman"/>
          <w:sz w:val="24"/>
          <w:szCs w:val="24"/>
          <w:lang w:val="ky-KG"/>
        </w:rPr>
        <w:t xml:space="preserve">Оплата </w:t>
      </w:r>
      <w:r w:rsidR="00D82245">
        <w:rPr>
          <w:rFonts w:ascii="Times New Roman" w:hAnsi="Times New Roman"/>
          <w:sz w:val="24"/>
          <w:szCs w:val="24"/>
          <w:lang w:val="ky-KG"/>
        </w:rPr>
        <w:t>консультанту</w:t>
      </w:r>
      <w:r w:rsidRPr="005D6D51">
        <w:rPr>
          <w:rFonts w:ascii="Times New Roman" w:hAnsi="Times New Roman"/>
          <w:sz w:val="24"/>
          <w:szCs w:val="24"/>
          <w:lang w:val="ky-KG"/>
        </w:rPr>
        <w:t xml:space="preserve"> будет </w:t>
      </w:r>
      <w:r w:rsidR="00D82245">
        <w:rPr>
          <w:rFonts w:ascii="Times New Roman" w:hAnsi="Times New Roman"/>
          <w:sz w:val="24"/>
          <w:szCs w:val="24"/>
          <w:lang w:val="ky-KG"/>
        </w:rPr>
        <w:t>осуществляться</w:t>
      </w:r>
      <w:r w:rsidRPr="005D6D51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двумя</w:t>
      </w:r>
      <w:r w:rsidRPr="005D6D51">
        <w:rPr>
          <w:rFonts w:ascii="Times New Roman" w:hAnsi="Times New Roman"/>
          <w:sz w:val="24"/>
          <w:szCs w:val="24"/>
          <w:lang w:val="ky-KG"/>
        </w:rPr>
        <w:t xml:space="preserve"> платежами:</w:t>
      </w:r>
    </w:p>
    <w:p w:rsidR="005D6D51" w:rsidRPr="005D6D51" w:rsidRDefault="005D6D51" w:rsidP="005D6D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y-KG"/>
        </w:rPr>
      </w:pPr>
      <w:r w:rsidRPr="005D6D51">
        <w:rPr>
          <w:rFonts w:ascii="Times New Roman" w:hAnsi="Times New Roman"/>
          <w:sz w:val="24"/>
          <w:szCs w:val="24"/>
          <w:lang w:val="ky-KG"/>
        </w:rPr>
        <w:t>•</w:t>
      </w:r>
      <w:r w:rsidRPr="005D6D51"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 xml:space="preserve">Первый платеж </w:t>
      </w:r>
      <w:r w:rsidRPr="005D6D51">
        <w:rPr>
          <w:rFonts w:ascii="Times New Roman" w:hAnsi="Times New Roman"/>
          <w:sz w:val="24"/>
          <w:szCs w:val="24"/>
          <w:lang w:val="ky-KG"/>
        </w:rPr>
        <w:t>в размере 40% от общей суммы контракта выплачивается  после представления промежуточного документа и одобрения его Министерством финансов  Кыргызской Республики</w:t>
      </w:r>
    </w:p>
    <w:p w:rsidR="005D6D51" w:rsidRDefault="005D6D51" w:rsidP="005D6D51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val="ky-KG"/>
        </w:rPr>
      </w:pPr>
      <w:r w:rsidRPr="005D6D51">
        <w:rPr>
          <w:rFonts w:ascii="Times New Roman" w:hAnsi="Times New Roman"/>
          <w:sz w:val="24"/>
          <w:szCs w:val="24"/>
          <w:lang w:val="ky-KG"/>
        </w:rPr>
        <w:t>•</w:t>
      </w:r>
      <w:r w:rsidRPr="005D6D51">
        <w:rPr>
          <w:rFonts w:ascii="Times New Roman" w:hAnsi="Times New Roman"/>
          <w:sz w:val="24"/>
          <w:szCs w:val="24"/>
          <w:lang w:val="ky-KG"/>
        </w:rPr>
        <w:tab/>
      </w:r>
      <w:r>
        <w:rPr>
          <w:rFonts w:ascii="Times New Roman" w:hAnsi="Times New Roman"/>
          <w:sz w:val="24"/>
          <w:szCs w:val="24"/>
          <w:lang w:val="ky-KG"/>
        </w:rPr>
        <w:t>Второй</w:t>
      </w:r>
      <w:r w:rsidRPr="005D6D51">
        <w:rPr>
          <w:rFonts w:ascii="Times New Roman" w:hAnsi="Times New Roman"/>
          <w:sz w:val="24"/>
          <w:szCs w:val="24"/>
          <w:lang w:val="ky-KG"/>
        </w:rPr>
        <w:t xml:space="preserve"> платеж в размере </w:t>
      </w:r>
      <w:r>
        <w:rPr>
          <w:rFonts w:ascii="Times New Roman" w:hAnsi="Times New Roman"/>
          <w:sz w:val="24"/>
          <w:szCs w:val="24"/>
          <w:lang w:val="ky-KG"/>
        </w:rPr>
        <w:t>6</w:t>
      </w:r>
      <w:r w:rsidRPr="005D6D51">
        <w:rPr>
          <w:rFonts w:ascii="Times New Roman" w:hAnsi="Times New Roman"/>
          <w:sz w:val="24"/>
          <w:szCs w:val="24"/>
          <w:lang w:val="ky-KG"/>
        </w:rPr>
        <w:t>0% от общей суммы контракта должен быть выплачен после представления окончательного документа и одобрения его Министерством финансов КР</w:t>
      </w:r>
      <w:r w:rsidR="00EF64EE">
        <w:rPr>
          <w:rFonts w:ascii="Times New Roman" w:hAnsi="Times New Roman"/>
          <w:sz w:val="24"/>
          <w:szCs w:val="24"/>
          <w:lang w:val="ky-KG"/>
        </w:rPr>
        <w:t>.</w:t>
      </w:r>
    </w:p>
    <w:p w:rsidR="00AE6DB0" w:rsidRPr="00AE6DB0" w:rsidRDefault="00AE6DB0" w:rsidP="00AE6DB0">
      <w:pPr>
        <w:spacing w:before="24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AE6DB0">
        <w:rPr>
          <w:rFonts w:ascii="Times New Roman" w:hAnsi="Times New Roman"/>
          <w:b/>
          <w:bCs/>
          <w:sz w:val="24"/>
          <w:szCs w:val="24"/>
        </w:rPr>
        <w:t>.</w:t>
      </w:r>
      <w:r w:rsidRPr="00AE6DB0">
        <w:rPr>
          <w:rFonts w:ascii="Times New Roman" w:hAnsi="Times New Roman"/>
          <w:b/>
          <w:bCs/>
          <w:sz w:val="24"/>
          <w:szCs w:val="24"/>
        </w:rPr>
        <w:tab/>
        <w:t>Ресурсы, предоставляемые работодателем:</w:t>
      </w:r>
    </w:p>
    <w:p w:rsidR="00AE6DB0" w:rsidRPr="00AE6DB0" w:rsidRDefault="00AE6DB0" w:rsidP="00AE6DB0">
      <w:pPr>
        <w:shd w:val="clear" w:color="auto" w:fill="FFFFFF"/>
        <w:spacing w:after="0" w:line="15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AE6DB0">
        <w:rPr>
          <w:rFonts w:ascii="Times New Roman" w:hAnsi="Times New Roman"/>
          <w:bCs/>
          <w:sz w:val="24"/>
          <w:szCs w:val="24"/>
        </w:rPr>
        <w:t xml:space="preserve">Министерство финансов предоставит офис, техническое оборудование и основные офисные принадлежности, необходимые для реализации настоящего ТЗ. После </w:t>
      </w:r>
      <w:r w:rsidRPr="00AE6DB0">
        <w:rPr>
          <w:rFonts w:ascii="Times New Roman" w:hAnsi="Times New Roman"/>
          <w:bCs/>
          <w:sz w:val="24"/>
          <w:szCs w:val="24"/>
        </w:rPr>
        <w:lastRenderedPageBreak/>
        <w:t>подписания договора Консультанту также будут предоставлены нормативно-правовые акты</w:t>
      </w:r>
      <w:r>
        <w:rPr>
          <w:rFonts w:ascii="Times New Roman" w:hAnsi="Times New Roman"/>
          <w:bCs/>
          <w:sz w:val="24"/>
          <w:szCs w:val="24"/>
        </w:rPr>
        <w:t>,</w:t>
      </w:r>
      <w:r w:rsidRPr="00AE6DB0">
        <w:rPr>
          <w:rFonts w:ascii="Times New Roman" w:hAnsi="Times New Roman"/>
          <w:bCs/>
          <w:sz w:val="24"/>
          <w:szCs w:val="24"/>
        </w:rPr>
        <w:t xml:space="preserve"> документы </w:t>
      </w:r>
      <w:r>
        <w:rPr>
          <w:rFonts w:ascii="Times New Roman" w:hAnsi="Times New Roman"/>
          <w:bCs/>
          <w:sz w:val="24"/>
          <w:szCs w:val="24"/>
        </w:rPr>
        <w:t xml:space="preserve">и соответствующая информация </w:t>
      </w:r>
      <w:r w:rsidRPr="00AE6DB0">
        <w:rPr>
          <w:rFonts w:ascii="Times New Roman" w:hAnsi="Times New Roman"/>
          <w:bCs/>
          <w:sz w:val="24"/>
          <w:szCs w:val="24"/>
        </w:rPr>
        <w:t>для работы.</w:t>
      </w:r>
    </w:p>
    <w:p w:rsidR="00AE6DB0" w:rsidRPr="000A60AF" w:rsidRDefault="00AE6DB0" w:rsidP="00DD0238">
      <w:pPr>
        <w:pStyle w:val="1"/>
        <w:tabs>
          <w:tab w:val="left" w:pos="1276"/>
        </w:tabs>
        <w:spacing w:after="0" w:line="240" w:lineRule="auto"/>
        <w:ind w:left="142" w:firstLine="709"/>
        <w:jc w:val="both"/>
        <w:rPr>
          <w:rFonts w:ascii="Times New Roman" w:hAnsi="Times New Roman"/>
          <w:sz w:val="24"/>
          <w:szCs w:val="24"/>
        </w:rPr>
      </w:pPr>
    </w:p>
    <w:p w:rsidR="005D6D51" w:rsidRPr="005D6D51" w:rsidRDefault="005D6D51" w:rsidP="005D6D5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5D6D51">
        <w:rPr>
          <w:rFonts w:ascii="Times New Roman" w:hAnsi="Times New Roman"/>
          <w:b/>
          <w:sz w:val="24"/>
          <w:szCs w:val="24"/>
        </w:rPr>
        <w:t>Требуем</w:t>
      </w:r>
      <w:r w:rsidR="00D82245">
        <w:rPr>
          <w:rFonts w:ascii="Times New Roman" w:hAnsi="Times New Roman"/>
          <w:b/>
          <w:sz w:val="24"/>
          <w:szCs w:val="24"/>
        </w:rPr>
        <w:t>ая</w:t>
      </w:r>
      <w:r w:rsidRPr="005D6D51">
        <w:rPr>
          <w:rFonts w:ascii="Times New Roman" w:hAnsi="Times New Roman"/>
          <w:b/>
          <w:sz w:val="24"/>
          <w:szCs w:val="24"/>
        </w:rPr>
        <w:t xml:space="preserve"> квалификаци</w:t>
      </w:r>
      <w:r w:rsidR="00D82245">
        <w:rPr>
          <w:rFonts w:ascii="Times New Roman" w:hAnsi="Times New Roman"/>
          <w:b/>
          <w:sz w:val="24"/>
          <w:szCs w:val="24"/>
        </w:rPr>
        <w:t>я</w:t>
      </w:r>
    </w:p>
    <w:p w:rsidR="005D6D51" w:rsidRDefault="005D6D51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b/>
          <w:color w:val="000000"/>
        </w:rPr>
      </w:pPr>
    </w:p>
    <w:p w:rsidR="003B27F2" w:rsidRPr="003B27F2" w:rsidRDefault="003B27F2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b/>
          <w:color w:val="000000"/>
        </w:rPr>
      </w:pPr>
      <w:r w:rsidRPr="003B27F2">
        <w:rPr>
          <w:rStyle w:val="rvts247922"/>
          <w:b/>
          <w:color w:val="000000"/>
        </w:rPr>
        <w:t xml:space="preserve">Квалификационные требования </w:t>
      </w:r>
      <w:r w:rsidR="005D6D51">
        <w:rPr>
          <w:rStyle w:val="rvts247922"/>
          <w:b/>
          <w:color w:val="000000"/>
        </w:rPr>
        <w:t>к консультанту:</w:t>
      </w:r>
      <w:r w:rsidRPr="003B27F2">
        <w:rPr>
          <w:rStyle w:val="rvts247922"/>
          <w:b/>
          <w:color w:val="000000"/>
        </w:rPr>
        <w:t xml:space="preserve"> </w:t>
      </w:r>
    </w:p>
    <w:p w:rsidR="003B27F2" w:rsidRPr="00F16353" w:rsidRDefault="003B27F2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color w:val="000000"/>
        </w:rPr>
      </w:pPr>
      <w:r w:rsidRPr="00F16353">
        <w:rPr>
          <w:color w:val="000000"/>
          <w:shd w:val="clear" w:color="auto" w:fill="FFFFFF"/>
        </w:rPr>
        <w:t>1) диплом о высшем образовании области аудита</w:t>
      </w:r>
      <w:r w:rsidR="00775546">
        <w:rPr>
          <w:color w:val="000000"/>
          <w:shd w:val="clear" w:color="auto" w:fill="FFFFFF"/>
        </w:rPr>
        <w:t xml:space="preserve">, </w:t>
      </w:r>
      <w:r w:rsidRPr="00F16353">
        <w:rPr>
          <w:color w:val="000000"/>
          <w:shd w:val="clear" w:color="auto" w:fill="FFFFFF"/>
        </w:rPr>
        <w:t>бухгалтерского учета</w:t>
      </w:r>
      <w:r w:rsidR="00775546">
        <w:rPr>
          <w:color w:val="000000"/>
          <w:shd w:val="clear" w:color="auto" w:fill="FFFFFF"/>
        </w:rPr>
        <w:t xml:space="preserve">, </w:t>
      </w:r>
      <w:r w:rsidRPr="00F16353">
        <w:rPr>
          <w:color w:val="000000"/>
          <w:shd w:val="clear" w:color="auto" w:fill="FFFFFF"/>
        </w:rPr>
        <w:t xml:space="preserve">финансов, </w:t>
      </w:r>
      <w:r w:rsidR="00775546">
        <w:rPr>
          <w:color w:val="000000"/>
          <w:shd w:val="clear" w:color="auto" w:fill="FFFFFF"/>
        </w:rPr>
        <w:t xml:space="preserve">или </w:t>
      </w:r>
      <w:r w:rsidRPr="00F16353">
        <w:rPr>
          <w:color w:val="000000"/>
          <w:shd w:val="clear" w:color="auto" w:fill="FFFFFF"/>
        </w:rPr>
        <w:t>банковского направления</w:t>
      </w:r>
      <w:r w:rsidR="00775546">
        <w:rPr>
          <w:color w:val="000000"/>
          <w:shd w:val="clear" w:color="auto" w:fill="FFFFFF"/>
        </w:rPr>
        <w:t xml:space="preserve"> – обязательное требование</w:t>
      </w:r>
      <w:r w:rsidRPr="00F16353">
        <w:rPr>
          <w:color w:val="000000"/>
          <w:shd w:val="clear" w:color="auto" w:fill="FFFFFF"/>
        </w:rPr>
        <w:t xml:space="preserve">. </w:t>
      </w:r>
    </w:p>
    <w:p w:rsidR="00172A78" w:rsidRDefault="003B27F2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 w:rsidRPr="00F16353">
        <w:rPr>
          <w:rStyle w:val="rvts247922"/>
          <w:color w:val="000000"/>
        </w:rPr>
        <w:t xml:space="preserve">2) </w:t>
      </w:r>
      <w:r w:rsidR="00D82245">
        <w:rPr>
          <w:rStyle w:val="rvts247922"/>
          <w:color w:val="000000"/>
        </w:rPr>
        <w:t>Не менее 10</w:t>
      </w:r>
      <w:r w:rsidRPr="00F16353">
        <w:rPr>
          <w:rStyle w:val="rvts247922"/>
          <w:color w:val="000000"/>
        </w:rPr>
        <w:t xml:space="preserve"> лет опыт</w:t>
      </w:r>
      <w:r w:rsidR="00D82245">
        <w:rPr>
          <w:rStyle w:val="rvts247922"/>
          <w:color w:val="000000"/>
        </w:rPr>
        <w:t>а</w:t>
      </w:r>
      <w:r w:rsidRPr="00F16353">
        <w:rPr>
          <w:rStyle w:val="rvts247922"/>
          <w:color w:val="000000"/>
        </w:rPr>
        <w:t xml:space="preserve"> </w:t>
      </w:r>
      <w:r w:rsidR="00D82245">
        <w:rPr>
          <w:rStyle w:val="rvts247922"/>
          <w:color w:val="000000"/>
        </w:rPr>
        <w:t>работы</w:t>
      </w:r>
      <w:r w:rsidRPr="00F16353">
        <w:rPr>
          <w:rStyle w:val="rvts247922"/>
          <w:color w:val="000000"/>
        </w:rPr>
        <w:t xml:space="preserve"> в </w:t>
      </w:r>
      <w:r w:rsidR="00172A78">
        <w:rPr>
          <w:rStyle w:val="rvts247922"/>
          <w:color w:val="000000"/>
        </w:rPr>
        <w:t>государственных или частных финансово-кредитных учреждениях</w:t>
      </w:r>
      <w:r w:rsidR="00172A78" w:rsidRPr="00172A78">
        <w:rPr>
          <w:rStyle w:val="rvts247922"/>
          <w:color w:val="000000"/>
        </w:rPr>
        <w:t xml:space="preserve"> </w:t>
      </w:r>
      <w:r w:rsidR="00172A78" w:rsidRPr="00775546">
        <w:rPr>
          <w:rStyle w:val="rvts247922"/>
          <w:color w:val="000000"/>
        </w:rPr>
        <w:t>на средних и высших должностях</w:t>
      </w:r>
      <w:r w:rsidR="00172A78">
        <w:rPr>
          <w:rStyle w:val="rvts247922"/>
          <w:color w:val="000000"/>
        </w:rPr>
        <w:t xml:space="preserve">, а также опыт работы </w:t>
      </w:r>
      <w:r w:rsidR="00172A78" w:rsidRPr="00F16353">
        <w:rPr>
          <w:rStyle w:val="rvts247922"/>
          <w:color w:val="000000"/>
        </w:rPr>
        <w:t xml:space="preserve">в </w:t>
      </w:r>
      <w:r w:rsidR="00172A78">
        <w:rPr>
          <w:rStyle w:val="rvts247922"/>
          <w:color w:val="000000"/>
        </w:rPr>
        <w:t>государственных и частных финансово-кредитных учреждениях являются обязательными требованиями,</w:t>
      </w:r>
    </w:p>
    <w:p w:rsidR="005353BF" w:rsidRDefault="005353BF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 xml:space="preserve">3) Не менее 10 лет опыта работы в государственных/частных финансово-кредитных учреждениях </w:t>
      </w:r>
      <w:r w:rsidRPr="00775546">
        <w:rPr>
          <w:rStyle w:val="rvts247922"/>
          <w:color w:val="000000"/>
        </w:rPr>
        <w:t>на средних и высших должностях</w:t>
      </w:r>
      <w:r>
        <w:rPr>
          <w:rStyle w:val="rvts247922"/>
          <w:color w:val="000000"/>
        </w:rPr>
        <w:t xml:space="preserve"> по вопросам, связанным с бюджетными кредитами/</w:t>
      </w:r>
      <w:proofErr w:type="spellStart"/>
      <w:r>
        <w:rPr>
          <w:rStyle w:val="rvts247922"/>
          <w:color w:val="000000"/>
        </w:rPr>
        <w:t>полубюджетными</w:t>
      </w:r>
      <w:proofErr w:type="spellEnd"/>
      <w:r>
        <w:rPr>
          <w:rStyle w:val="rvts247922"/>
          <w:color w:val="000000"/>
        </w:rPr>
        <w:t xml:space="preserve"> кредитами (кредитами, представляемыми Правительством через коммерческие банки)/коммерческими кредитами – 35 баллов;</w:t>
      </w:r>
    </w:p>
    <w:p w:rsidR="00D82245" w:rsidRPr="00F16353" w:rsidRDefault="005353BF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>4</w:t>
      </w:r>
      <w:r w:rsidR="00D82245">
        <w:rPr>
          <w:rStyle w:val="rvts247922"/>
          <w:color w:val="000000"/>
        </w:rPr>
        <w:t xml:space="preserve">) Не менее 5 лет работы </w:t>
      </w:r>
      <w:r w:rsidR="00775546" w:rsidRPr="00775546">
        <w:rPr>
          <w:rStyle w:val="rvts247922"/>
          <w:color w:val="000000"/>
        </w:rPr>
        <w:t xml:space="preserve">на средних и высших должностях </w:t>
      </w:r>
      <w:r w:rsidR="00D82245">
        <w:rPr>
          <w:rStyle w:val="rvts247922"/>
          <w:color w:val="000000"/>
        </w:rPr>
        <w:t xml:space="preserve">по оценке рисков и </w:t>
      </w:r>
      <w:r w:rsidR="00775546">
        <w:rPr>
          <w:rStyle w:val="rvts247922"/>
          <w:color w:val="000000"/>
        </w:rPr>
        <w:t xml:space="preserve">администрировании (оценки) </w:t>
      </w:r>
      <w:r w:rsidR="00D82245">
        <w:rPr>
          <w:rStyle w:val="rvts247922"/>
          <w:color w:val="000000"/>
        </w:rPr>
        <w:t>кредит</w:t>
      </w:r>
      <w:r w:rsidR="00775546">
        <w:rPr>
          <w:rStyle w:val="rvts247922"/>
          <w:color w:val="000000"/>
        </w:rPr>
        <w:t>ов</w:t>
      </w:r>
      <w:r w:rsidR="00D82245">
        <w:rPr>
          <w:rStyle w:val="rvts247922"/>
          <w:color w:val="000000"/>
        </w:rPr>
        <w:t xml:space="preserve"> в финансово-кредитных учреждениях</w:t>
      </w:r>
      <w:r w:rsidR="00775546">
        <w:rPr>
          <w:rStyle w:val="rvts247922"/>
          <w:color w:val="000000"/>
        </w:rPr>
        <w:t xml:space="preserve"> – </w:t>
      </w:r>
      <w:r>
        <w:rPr>
          <w:rStyle w:val="rvts247922"/>
          <w:color w:val="000000"/>
        </w:rPr>
        <w:t>35</w:t>
      </w:r>
      <w:r w:rsidR="00775546">
        <w:rPr>
          <w:rStyle w:val="rvts247922"/>
          <w:color w:val="000000"/>
        </w:rPr>
        <w:t xml:space="preserve"> баллов</w:t>
      </w:r>
      <w:r w:rsidR="00D82245">
        <w:rPr>
          <w:rStyle w:val="rvts247922"/>
          <w:color w:val="000000"/>
        </w:rPr>
        <w:t xml:space="preserve">; </w:t>
      </w:r>
    </w:p>
    <w:p w:rsidR="003B27F2" w:rsidRPr="004067E1" w:rsidRDefault="005353BF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>5</w:t>
      </w:r>
      <w:r w:rsidR="003B27F2" w:rsidRPr="00F16353">
        <w:rPr>
          <w:rStyle w:val="rvts247922"/>
          <w:color w:val="000000"/>
        </w:rPr>
        <w:t>)</w:t>
      </w:r>
      <w:r w:rsidR="003B27F2" w:rsidRPr="00F16353">
        <w:rPr>
          <w:color w:val="000000"/>
          <w:shd w:val="clear" w:color="auto" w:fill="FFFFFF"/>
        </w:rPr>
        <w:t xml:space="preserve"> </w:t>
      </w:r>
      <w:r w:rsidR="00D82245">
        <w:rPr>
          <w:color w:val="000000"/>
          <w:shd w:val="clear" w:color="auto" w:fill="FFFFFF"/>
        </w:rPr>
        <w:t>О</w:t>
      </w:r>
      <w:r w:rsidR="003B27F2" w:rsidRPr="00F16353">
        <w:rPr>
          <w:color w:val="000000"/>
          <w:shd w:val="clear" w:color="auto" w:fill="FFFFFF"/>
        </w:rPr>
        <w:t xml:space="preserve">бладать знаниями </w:t>
      </w:r>
      <w:r w:rsidR="003B27F2" w:rsidRPr="00F16353">
        <w:rPr>
          <w:rStyle w:val="rvts247922"/>
          <w:color w:val="000000"/>
        </w:rPr>
        <w:t>нормативно-правовых актов</w:t>
      </w:r>
      <w:r w:rsidR="00775546">
        <w:rPr>
          <w:rStyle w:val="rvts247922"/>
          <w:color w:val="000000"/>
        </w:rPr>
        <w:t>,</w:t>
      </w:r>
      <w:r w:rsidR="003B27F2" w:rsidRPr="00F16353">
        <w:rPr>
          <w:rStyle w:val="rvts247922"/>
          <w:color w:val="000000"/>
        </w:rPr>
        <w:t xml:space="preserve"> касающихся гражданского законодательства и банковской сферы</w:t>
      </w:r>
      <w:r>
        <w:rPr>
          <w:rStyle w:val="rvts247922"/>
          <w:color w:val="000000"/>
        </w:rPr>
        <w:t xml:space="preserve"> Кыргызской Республики и других стран</w:t>
      </w:r>
      <w:r w:rsidR="00775546">
        <w:rPr>
          <w:rStyle w:val="rvts247922"/>
          <w:color w:val="000000"/>
        </w:rPr>
        <w:t xml:space="preserve"> – </w:t>
      </w:r>
      <w:r>
        <w:rPr>
          <w:rStyle w:val="rvts247922"/>
          <w:color w:val="000000"/>
        </w:rPr>
        <w:t>2</w:t>
      </w:r>
      <w:r w:rsidR="004067E1">
        <w:rPr>
          <w:rStyle w:val="rvts247922"/>
          <w:color w:val="000000"/>
        </w:rPr>
        <w:t>5</w:t>
      </w:r>
      <w:r w:rsidR="00775546">
        <w:rPr>
          <w:rStyle w:val="rvts247922"/>
          <w:color w:val="000000"/>
        </w:rPr>
        <w:t xml:space="preserve"> баллов</w:t>
      </w:r>
      <w:r w:rsidR="004067E1">
        <w:rPr>
          <w:rStyle w:val="rvts247922"/>
          <w:color w:val="000000"/>
        </w:rPr>
        <w:t>;</w:t>
      </w:r>
    </w:p>
    <w:p w:rsidR="004067E1" w:rsidRPr="004067E1" w:rsidRDefault="005353BF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>6</w:t>
      </w:r>
      <w:r w:rsidR="004067E1" w:rsidRPr="004067E1">
        <w:rPr>
          <w:rStyle w:val="rvts247922"/>
          <w:color w:val="000000"/>
        </w:rPr>
        <w:t xml:space="preserve">) </w:t>
      </w:r>
      <w:r w:rsidR="004067E1">
        <w:rPr>
          <w:rStyle w:val="rvts247922"/>
          <w:color w:val="000000"/>
        </w:rPr>
        <w:t xml:space="preserve">Хорошее владение английским языком (письменно и устно) </w:t>
      </w:r>
      <w:r>
        <w:rPr>
          <w:rStyle w:val="rvts247922"/>
          <w:color w:val="000000"/>
        </w:rPr>
        <w:t xml:space="preserve">является </w:t>
      </w:r>
      <w:r w:rsidR="004067E1">
        <w:rPr>
          <w:rStyle w:val="rvts247922"/>
          <w:color w:val="000000"/>
        </w:rPr>
        <w:t>преимущество</w:t>
      </w:r>
      <w:r>
        <w:rPr>
          <w:rStyle w:val="rvts247922"/>
          <w:color w:val="000000"/>
        </w:rPr>
        <w:t>м</w:t>
      </w:r>
      <w:r w:rsidR="004067E1">
        <w:rPr>
          <w:rStyle w:val="rvts247922"/>
          <w:color w:val="000000"/>
        </w:rPr>
        <w:t xml:space="preserve"> – 5 баллов; </w:t>
      </w:r>
    </w:p>
    <w:p w:rsidR="00D82245" w:rsidRDefault="00EC0713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>7</w:t>
      </w:r>
      <w:r w:rsidR="00775546">
        <w:rPr>
          <w:rStyle w:val="rvts247922"/>
          <w:color w:val="000000"/>
        </w:rPr>
        <w:t xml:space="preserve">) </w:t>
      </w:r>
      <w:r w:rsidR="00D82245" w:rsidRPr="00D82245">
        <w:rPr>
          <w:rStyle w:val="rvts247922"/>
          <w:color w:val="000000"/>
        </w:rPr>
        <w:t xml:space="preserve">Отличное владение русским </w:t>
      </w:r>
      <w:r w:rsidR="00D82245">
        <w:rPr>
          <w:rStyle w:val="rvts247922"/>
          <w:color w:val="000000"/>
        </w:rPr>
        <w:t>(</w:t>
      </w:r>
      <w:r w:rsidR="00D82245" w:rsidRPr="00D82245">
        <w:rPr>
          <w:rStyle w:val="rvts247922"/>
          <w:color w:val="000000"/>
        </w:rPr>
        <w:t>письменно и устно)</w:t>
      </w:r>
      <w:r w:rsidR="00D82245">
        <w:rPr>
          <w:rStyle w:val="rvts247922"/>
          <w:color w:val="000000"/>
        </w:rPr>
        <w:t>,</w:t>
      </w:r>
      <w:r w:rsidR="00D82245" w:rsidRPr="00D82245">
        <w:rPr>
          <w:rStyle w:val="rvts247922"/>
          <w:color w:val="000000"/>
        </w:rPr>
        <w:t xml:space="preserve"> компьютерные навыки и коммуникационные навыки являются обязательными требованиями</w:t>
      </w:r>
      <w:r w:rsidR="004067E1">
        <w:rPr>
          <w:rStyle w:val="rvts247922"/>
          <w:color w:val="000000"/>
        </w:rPr>
        <w:t>.</w:t>
      </w:r>
    </w:p>
    <w:p w:rsidR="00EC0713" w:rsidRPr="00F16353" w:rsidRDefault="00EC0713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  <w:r>
        <w:rPr>
          <w:rStyle w:val="rvts247922"/>
          <w:color w:val="000000"/>
        </w:rPr>
        <w:t>8) Знание кыргызского языка (устно) является преимуществом.</w:t>
      </w:r>
    </w:p>
    <w:p w:rsidR="003B27F2" w:rsidRPr="00F16353" w:rsidRDefault="003B27F2" w:rsidP="00D82245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</w:rPr>
      </w:pPr>
    </w:p>
    <w:p w:rsidR="003B27F2" w:rsidRPr="00F16353" w:rsidRDefault="003B27F2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</w:p>
    <w:p w:rsidR="003B27F2" w:rsidRPr="00F16353" w:rsidRDefault="003B27F2" w:rsidP="00DD0238">
      <w:pPr>
        <w:pStyle w:val="rvps347922"/>
        <w:shd w:val="clear" w:color="auto" w:fill="FFFFFF"/>
        <w:spacing w:before="0" w:beforeAutospacing="0" w:after="75" w:afterAutospacing="0"/>
        <w:ind w:left="142" w:firstLine="570"/>
        <w:jc w:val="both"/>
        <w:rPr>
          <w:rStyle w:val="rvts247922"/>
          <w:color w:val="000000"/>
        </w:rPr>
      </w:pPr>
    </w:p>
    <w:sectPr w:rsidR="003B27F2" w:rsidRPr="00F16353" w:rsidSect="007728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09F" w:rsidRDefault="0034509F" w:rsidP="008E2AB1">
      <w:pPr>
        <w:spacing w:after="0" w:line="240" w:lineRule="auto"/>
      </w:pPr>
      <w:r>
        <w:separator/>
      </w:r>
    </w:p>
  </w:endnote>
  <w:endnote w:type="continuationSeparator" w:id="0">
    <w:p w:rsidR="0034509F" w:rsidRDefault="0034509F" w:rsidP="008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ner Hand ITC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127058"/>
      <w:docPartObj>
        <w:docPartGallery w:val="Page Numbers (Bottom of Page)"/>
        <w:docPartUnique/>
      </w:docPartObj>
    </w:sdtPr>
    <w:sdtEndPr/>
    <w:sdtContent>
      <w:p w:rsidR="003B064C" w:rsidRDefault="00AF160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38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B064C" w:rsidRDefault="003B064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09F" w:rsidRDefault="0034509F" w:rsidP="008E2AB1">
      <w:pPr>
        <w:spacing w:after="0" w:line="240" w:lineRule="auto"/>
      </w:pPr>
      <w:r>
        <w:separator/>
      </w:r>
    </w:p>
  </w:footnote>
  <w:footnote w:type="continuationSeparator" w:id="0">
    <w:p w:rsidR="0034509F" w:rsidRDefault="0034509F" w:rsidP="008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64C" w:rsidRDefault="003B064C">
    <w:pPr>
      <w:pStyle w:val="a5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2566"/>
    <w:multiLevelType w:val="hybridMultilevel"/>
    <w:tmpl w:val="C71061B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5094AC6"/>
    <w:multiLevelType w:val="hybridMultilevel"/>
    <w:tmpl w:val="9B4400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AD0614"/>
    <w:multiLevelType w:val="hybridMultilevel"/>
    <w:tmpl w:val="C4D6BD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E0C13A5"/>
    <w:multiLevelType w:val="hybridMultilevel"/>
    <w:tmpl w:val="848458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3EC71C0"/>
    <w:multiLevelType w:val="hybridMultilevel"/>
    <w:tmpl w:val="549094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73F16"/>
    <w:multiLevelType w:val="hybridMultilevel"/>
    <w:tmpl w:val="C5D64B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00C4A"/>
    <w:multiLevelType w:val="hybridMultilevel"/>
    <w:tmpl w:val="4E92B540"/>
    <w:lvl w:ilvl="0" w:tplc="7F508332">
      <w:start w:val="1"/>
      <w:numFmt w:val="bullet"/>
      <w:lvlText w:val="_"/>
      <w:lvlJc w:val="left"/>
      <w:pPr>
        <w:ind w:left="1485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1DDA78B0"/>
    <w:multiLevelType w:val="hybridMultilevel"/>
    <w:tmpl w:val="80140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4F09EF"/>
    <w:multiLevelType w:val="hybridMultilevel"/>
    <w:tmpl w:val="AB1850BA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EF50F6A"/>
    <w:multiLevelType w:val="hybridMultilevel"/>
    <w:tmpl w:val="05E68BE8"/>
    <w:lvl w:ilvl="0" w:tplc="2FE0F9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7863C6"/>
    <w:multiLevelType w:val="hybridMultilevel"/>
    <w:tmpl w:val="D812CFB2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1" w15:restartNumberingAfterBreak="0">
    <w:nsid w:val="53A77BD5"/>
    <w:multiLevelType w:val="hybridMultilevel"/>
    <w:tmpl w:val="5A70C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17307"/>
    <w:multiLevelType w:val="hybridMultilevel"/>
    <w:tmpl w:val="68887F18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5F22644C"/>
    <w:multiLevelType w:val="multilevel"/>
    <w:tmpl w:val="FFB4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554585"/>
    <w:multiLevelType w:val="hybridMultilevel"/>
    <w:tmpl w:val="78CA80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83033"/>
    <w:multiLevelType w:val="hybridMultilevel"/>
    <w:tmpl w:val="4C8A9B4A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1A16E6F"/>
    <w:multiLevelType w:val="hybridMultilevel"/>
    <w:tmpl w:val="9C6692B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8480A"/>
    <w:multiLevelType w:val="hybridMultilevel"/>
    <w:tmpl w:val="BBB465F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281AFE"/>
    <w:multiLevelType w:val="multilevel"/>
    <w:tmpl w:val="5C1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5D5F69"/>
    <w:multiLevelType w:val="hybridMultilevel"/>
    <w:tmpl w:val="4164EF7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5"/>
  </w:num>
  <w:num w:numId="5">
    <w:abstractNumId w:val="1"/>
  </w:num>
  <w:num w:numId="6">
    <w:abstractNumId w:val="17"/>
  </w:num>
  <w:num w:numId="7">
    <w:abstractNumId w:val="13"/>
  </w:num>
  <w:num w:numId="8">
    <w:abstractNumId w:val="18"/>
  </w:num>
  <w:num w:numId="9">
    <w:abstractNumId w:val="6"/>
  </w:num>
  <w:num w:numId="10">
    <w:abstractNumId w:val="9"/>
  </w:num>
  <w:num w:numId="11">
    <w:abstractNumId w:val="16"/>
  </w:num>
  <w:num w:numId="12">
    <w:abstractNumId w:val="19"/>
  </w:num>
  <w:num w:numId="13">
    <w:abstractNumId w:val="11"/>
  </w:num>
  <w:num w:numId="14">
    <w:abstractNumId w:val="5"/>
  </w:num>
  <w:num w:numId="15">
    <w:abstractNumId w:val="8"/>
  </w:num>
  <w:num w:numId="16">
    <w:abstractNumId w:val="2"/>
  </w:num>
  <w:num w:numId="17">
    <w:abstractNumId w:val="12"/>
  </w:num>
  <w:num w:numId="18">
    <w:abstractNumId w:val="7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1EA"/>
    <w:rsid w:val="000A2EC7"/>
    <w:rsid w:val="000E490B"/>
    <w:rsid w:val="000F098C"/>
    <w:rsid w:val="00150620"/>
    <w:rsid w:val="00172A78"/>
    <w:rsid w:val="001C5A8B"/>
    <w:rsid w:val="00210B69"/>
    <w:rsid w:val="002847FA"/>
    <w:rsid w:val="002F5384"/>
    <w:rsid w:val="0030699B"/>
    <w:rsid w:val="00341793"/>
    <w:rsid w:val="003449CA"/>
    <w:rsid w:val="0034509F"/>
    <w:rsid w:val="00370EA6"/>
    <w:rsid w:val="0039410B"/>
    <w:rsid w:val="003A2576"/>
    <w:rsid w:val="003B064C"/>
    <w:rsid w:val="003B27F2"/>
    <w:rsid w:val="003B433D"/>
    <w:rsid w:val="003D00BF"/>
    <w:rsid w:val="003D401D"/>
    <w:rsid w:val="003E3188"/>
    <w:rsid w:val="004067E1"/>
    <w:rsid w:val="00486A51"/>
    <w:rsid w:val="005114F5"/>
    <w:rsid w:val="005353BF"/>
    <w:rsid w:val="00536663"/>
    <w:rsid w:val="00585F29"/>
    <w:rsid w:val="005A0C09"/>
    <w:rsid w:val="005B5C2C"/>
    <w:rsid w:val="005D6D51"/>
    <w:rsid w:val="00605AFD"/>
    <w:rsid w:val="0063058C"/>
    <w:rsid w:val="00663001"/>
    <w:rsid w:val="006B50B8"/>
    <w:rsid w:val="006E38EA"/>
    <w:rsid w:val="006E5CD5"/>
    <w:rsid w:val="006F043E"/>
    <w:rsid w:val="00704EBF"/>
    <w:rsid w:val="00731461"/>
    <w:rsid w:val="00741D10"/>
    <w:rsid w:val="007728B6"/>
    <w:rsid w:val="0077463D"/>
    <w:rsid w:val="00775546"/>
    <w:rsid w:val="00776B2B"/>
    <w:rsid w:val="008167AB"/>
    <w:rsid w:val="008C1C9B"/>
    <w:rsid w:val="008E2AB1"/>
    <w:rsid w:val="009C5909"/>
    <w:rsid w:val="009D2509"/>
    <w:rsid w:val="00A03F6B"/>
    <w:rsid w:val="00A25DA8"/>
    <w:rsid w:val="00A36C7B"/>
    <w:rsid w:val="00A71D8B"/>
    <w:rsid w:val="00A82165"/>
    <w:rsid w:val="00AC3100"/>
    <w:rsid w:val="00AD6FDA"/>
    <w:rsid w:val="00AE6DB0"/>
    <w:rsid w:val="00AF1608"/>
    <w:rsid w:val="00B3019E"/>
    <w:rsid w:val="00B82668"/>
    <w:rsid w:val="00B93740"/>
    <w:rsid w:val="00BC46EE"/>
    <w:rsid w:val="00BF00EE"/>
    <w:rsid w:val="00C716F0"/>
    <w:rsid w:val="00D01EE4"/>
    <w:rsid w:val="00D23591"/>
    <w:rsid w:val="00D36863"/>
    <w:rsid w:val="00D416C8"/>
    <w:rsid w:val="00D82245"/>
    <w:rsid w:val="00DB2BD5"/>
    <w:rsid w:val="00DD0238"/>
    <w:rsid w:val="00E13191"/>
    <w:rsid w:val="00E44AAC"/>
    <w:rsid w:val="00E60E6C"/>
    <w:rsid w:val="00EA2A89"/>
    <w:rsid w:val="00EC0713"/>
    <w:rsid w:val="00EC6541"/>
    <w:rsid w:val="00EE11EA"/>
    <w:rsid w:val="00EE3B99"/>
    <w:rsid w:val="00EE45F8"/>
    <w:rsid w:val="00EF5856"/>
    <w:rsid w:val="00EF64EE"/>
    <w:rsid w:val="00F154D3"/>
    <w:rsid w:val="00FD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1AE371-9426-4C33-8132-0BF95E56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1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11EA"/>
    <w:rPr>
      <w:color w:val="0000FF"/>
      <w:u w:val="single"/>
    </w:rPr>
  </w:style>
  <w:style w:type="paragraph" w:customStyle="1" w:styleId="1">
    <w:name w:val="Абзац списка1"/>
    <w:basedOn w:val="a"/>
    <w:rsid w:val="00EE11EA"/>
    <w:pPr>
      <w:ind w:left="720"/>
    </w:pPr>
    <w:rPr>
      <w:lang w:eastAsia="en-US"/>
    </w:rPr>
  </w:style>
  <w:style w:type="table" w:styleId="a4">
    <w:name w:val="Table Grid"/>
    <w:basedOn w:val="a1"/>
    <w:uiPriority w:val="59"/>
    <w:rsid w:val="00EE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2AB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E2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2AB1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63058C"/>
    <w:pPr>
      <w:ind w:left="720"/>
      <w:contextualSpacing/>
    </w:pPr>
  </w:style>
  <w:style w:type="paragraph" w:customStyle="1" w:styleId="tkTekst">
    <w:name w:val="_Текст обычный (tkTekst)"/>
    <w:basedOn w:val="a"/>
    <w:rsid w:val="00741D10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rvps347922">
    <w:name w:val="rvps3_47922"/>
    <w:basedOn w:val="a"/>
    <w:rsid w:val="003B27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247922">
    <w:name w:val="rvts2_47922"/>
    <w:basedOn w:val="a0"/>
    <w:rsid w:val="003B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1139-6F6B-40BB-B6D7-B44A8553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Ofa-07</dc:creator>
  <cp:lastModifiedBy>admin</cp:lastModifiedBy>
  <cp:revision>5</cp:revision>
  <cp:lastPrinted>2019-01-17T13:23:00Z</cp:lastPrinted>
  <dcterms:created xsi:type="dcterms:W3CDTF">2019-02-07T08:02:00Z</dcterms:created>
  <dcterms:modified xsi:type="dcterms:W3CDTF">2019-02-07T09:23:00Z</dcterms:modified>
</cp:coreProperties>
</file>