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18" w:rsidRPr="001B4818" w:rsidRDefault="001B4818" w:rsidP="00BB63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B4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КЫРГЫЗСКАЯ РЕСПУБЛИКА</w:t>
      </w:r>
    </w:p>
    <w:p w:rsidR="001B4818" w:rsidRPr="001B4818" w:rsidRDefault="001B4818" w:rsidP="00BB63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4818" w:rsidRPr="001B4818" w:rsidRDefault="001B4818" w:rsidP="00BB63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РЕАЛИЗАЦИИ СЕЛЬСКОХОЗЯЙСТВЕННЫХ ПРОЕКТОВ</w:t>
      </w:r>
    </w:p>
    <w:p w:rsidR="001B4818" w:rsidRPr="00D554B8" w:rsidRDefault="001B4818" w:rsidP="00BB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4B8">
        <w:rPr>
          <w:rFonts w:ascii="Times New Roman" w:eastAsia="Times New Roman" w:hAnsi="Times New Roman" w:cs="Times New Roman"/>
          <w:b/>
          <w:sz w:val="24"/>
          <w:szCs w:val="24"/>
        </w:rPr>
        <w:t>ПРОЕКТ ИФАД  «ОБЕСПЕЧЕНИЕ ДОСТУПА К РЫНКАМ» (ПОДР)</w:t>
      </w:r>
    </w:p>
    <w:p w:rsidR="001B4818" w:rsidRDefault="001B4818" w:rsidP="00BB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B4818" w:rsidRPr="001B4818" w:rsidRDefault="001B4818" w:rsidP="00BB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818" w:rsidRDefault="001B4818" w:rsidP="00BB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818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:rsidR="0081235B" w:rsidRPr="0081235B" w:rsidRDefault="0081235B" w:rsidP="00812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81235B">
        <w:t xml:space="preserve"> </w:t>
      </w: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>МЕСТНОГО СПЕЦИАЛИСТА ПО ИНФОРМАЦИОННЫМ</w:t>
      </w:r>
    </w:p>
    <w:p w:rsidR="0081235B" w:rsidRPr="0081235B" w:rsidRDefault="0081235B" w:rsidP="00812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>ТЕХНОЛОГИЯМ/СИСТЕМНОГО АДМИНИСТРАТОРА ПО РАЗРАБОТКЕ И</w:t>
      </w:r>
    </w:p>
    <w:p w:rsidR="00BC118A" w:rsidRDefault="0081235B" w:rsidP="00812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>УПРАВЛЕНИЮ БАЗАМИ ДАННЫХ ЦДС ПО МОЛОЧНОЙ ПРОДУКЦИИ</w:t>
      </w:r>
    </w:p>
    <w:p w:rsidR="0081235B" w:rsidRPr="0081235B" w:rsidRDefault="006065EC" w:rsidP="00812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ГОСУДАРСТВЕННОЙ</w:t>
      </w:r>
      <w:r w:rsidR="0081235B" w:rsidRPr="0081235B">
        <w:rPr>
          <w:rFonts w:ascii="Times New Roman" w:eastAsia="Times New Roman" w:hAnsi="Times New Roman" w:cs="Times New Roman"/>
          <w:b/>
          <w:sz w:val="24"/>
          <w:szCs w:val="24"/>
        </w:rPr>
        <w:t xml:space="preserve"> ИНСПЕКЦИИ ПО ВЕТЕРИНАРНОЙ И</w:t>
      </w:r>
    </w:p>
    <w:p w:rsidR="00BC118A" w:rsidRPr="001B4818" w:rsidRDefault="0081235B" w:rsidP="00812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>ФИТОСАНИТАРНОЙ БЕЗОПАСНОСТИ ПРИ ПРАВИТЕЛЬСТВЕ КР</w:t>
      </w:r>
    </w:p>
    <w:p w:rsidR="001B4818" w:rsidRDefault="001B4818" w:rsidP="00BB6302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B4818" w:rsidRPr="00D554B8" w:rsidRDefault="001B4818" w:rsidP="00BB6302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D554B8" w:rsidRPr="00D554B8" w:rsidRDefault="00D554B8" w:rsidP="00D554B8">
      <w:pPr>
        <w:tabs>
          <w:tab w:val="left" w:pos="23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18A" w:rsidRPr="00BC118A" w:rsidRDefault="00BC118A" w:rsidP="00BC118A">
      <w:pPr>
        <w:numPr>
          <w:ilvl w:val="0"/>
          <w:numId w:val="10"/>
        </w:numPr>
        <w:tabs>
          <w:tab w:val="left" w:pos="23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и краткая информация о проекте</w:t>
      </w:r>
    </w:p>
    <w:p w:rsidR="00BC118A" w:rsidRPr="00BC118A" w:rsidRDefault="00BC118A" w:rsidP="00BC118A">
      <w:pPr>
        <w:tabs>
          <w:tab w:val="left" w:pos="23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327543227"/>
      <w:bookmarkStart w:id="2" w:name="_Toc329595297"/>
      <w:bookmarkStart w:id="3" w:name="_Toc329595636"/>
      <w:bookmarkStart w:id="4" w:name="_Toc330219063"/>
      <w:bookmarkStart w:id="5" w:name="_Toc330219596"/>
      <w:bookmarkStart w:id="6" w:name="_Toc330219702"/>
      <w:bookmarkStart w:id="7" w:name="_Toc330219894"/>
      <w:r w:rsidRPr="00BC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сельского хозяйства, пищевой промышленности и мелиорации Кыргызской Республики образовало Отдел реализации сельскохозяйственных проектов (ОРСП) для координирования, управления и реализации сельскохозяйственных проектов  и любых других будущих проектов, которым  оказывается финансовая поддержка со стороны  группы Всемирного банка, Международного фонда сельскохозяйственного развития (МФСР) и других доноров.  </w:t>
      </w:r>
    </w:p>
    <w:p w:rsidR="00BC118A" w:rsidRPr="00BC118A" w:rsidRDefault="00BC118A" w:rsidP="00BC11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8A" w:rsidRPr="00BC118A" w:rsidRDefault="00BC118A" w:rsidP="00BC11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финансировании проекта «Обеспечение доступа к рынкам» между Кыргызской Республикой и МФСР было подписано 21 августа 2017 года в г. Бишкек. Издан 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>Закон КР «О Ратификации Соглашения о финансировании проекта «Обеспечение доступа к рынкам» между КР и МФСР, подписанного 21 августа 2017 года в городе Бишкек» от 24 апреля 2018 года № 41.</w:t>
      </w:r>
    </w:p>
    <w:p w:rsidR="00BC118A" w:rsidRPr="00BC118A" w:rsidRDefault="00BC118A" w:rsidP="00BC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18A" w:rsidRPr="00BC118A" w:rsidRDefault="00BC118A" w:rsidP="00BC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В рамках ПОДР будет вестись работа с отобранными цепочками добавленной стоимости (далее просто цепочками) и будет обеспечена целостная и скоординированная поддержка различных её участников с целью повышения эффективности, и итогового выпуска продукции в рамках данных цепочек. В рамках проекта будут привлечены ведущие организации (ВО) предварительно отобранных цепочек, которые готовы начать или расширить рациональные бизнес модели путем создания производственных партнерских отношений между переработчиками и поставщиками сырья. Интересы мелких животноводов (до 5 голов КРС), являющиеся основной целевой группой проекта, должны быть представлены в каждой отобранной цепочке и ожидается, что их доходы возрастут благодаря системной работе с переработкой и выходу на стабильные рынки сбыта. </w:t>
      </w:r>
    </w:p>
    <w:p w:rsidR="00BC118A" w:rsidRPr="00BC118A" w:rsidRDefault="00BC118A" w:rsidP="00BC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18A" w:rsidRPr="00BC118A" w:rsidRDefault="00BC118A" w:rsidP="00BC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Отбор цепочек и ведущих организаций в рамках проекта будет основан на следующих принципах: </w:t>
      </w:r>
    </w:p>
    <w:p w:rsidR="00BC118A" w:rsidRPr="00BC118A" w:rsidRDefault="00BC118A" w:rsidP="00BC118A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цепочки должны признавать важность развития мелких животноводов </w:t>
      </w:r>
      <w:r w:rsidR="006065EC" w:rsidRPr="00BC118A">
        <w:rPr>
          <w:rFonts w:ascii="Times New Roman" w:eastAsia="Times New Roman" w:hAnsi="Times New Roman" w:cs="Times New Roman"/>
          <w:sz w:val="24"/>
          <w:szCs w:val="24"/>
        </w:rPr>
        <w:t>для развития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всей цепочки в целом; </w:t>
      </w:r>
    </w:p>
    <w:p w:rsidR="00BC118A" w:rsidRPr="00BC118A" w:rsidRDefault="00BC118A" w:rsidP="00BC118A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повышение  доходов и средств к существованию мелких животноводов; </w:t>
      </w:r>
    </w:p>
    <w:p w:rsidR="00BC118A" w:rsidRPr="00BC118A" w:rsidRDefault="00BC118A" w:rsidP="00BC118A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общества пастбищепользователей (ОПП), при содействии АРИС и основываясь на положительном опыте  ПРЖР-1 и 2, будут играть активную роль в прозрачном определении и мобилизации целевых групп на уровне сообществ с участием всех заинтересованных сторон. ОПП выступят  гарантом того, что выгоды от проекта не получат элитные слои населения.</w:t>
      </w:r>
    </w:p>
    <w:bookmarkEnd w:id="1"/>
    <w:bookmarkEnd w:id="2"/>
    <w:bookmarkEnd w:id="3"/>
    <w:bookmarkEnd w:id="4"/>
    <w:bookmarkEnd w:id="5"/>
    <w:bookmarkEnd w:id="6"/>
    <w:bookmarkEnd w:id="7"/>
    <w:p w:rsidR="00BC118A" w:rsidRPr="00BC118A" w:rsidRDefault="00BC118A" w:rsidP="00BC11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18A" w:rsidRPr="00BC118A" w:rsidRDefault="00BC118A" w:rsidP="00BC11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lastRenderedPageBreak/>
        <w:t>ПОДР направлен н</w:t>
      </w:r>
      <w:r w:rsidRPr="00BC118A">
        <w:rPr>
          <w:rFonts w:ascii="Times New Roman" w:eastAsia="Times New Roman" w:hAnsi="Times New Roman" w:cs="Times New Roman"/>
          <w:sz w:val="24"/>
          <w:szCs w:val="24"/>
          <w:lang w:val="ky-KG"/>
        </w:rPr>
        <w:t>а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улучшение активов и доходов участников цепочек животноводческой продукции, в том числе мелких производителей сельхозпродукции, предприятий по переработке сельскохозяйственной продукции, поставщиков сырья и услуг, а также не занятое сельское население за счет модернизации всей цепочки путем: </w:t>
      </w:r>
    </w:p>
    <w:p w:rsidR="00BC118A" w:rsidRPr="00BC118A" w:rsidRDefault="00BC118A" w:rsidP="00BC118A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содействия доступу к современным технологиям производства и переработки и передовому опыту, </w:t>
      </w:r>
    </w:p>
    <w:p w:rsidR="00BC118A" w:rsidRPr="00BC118A" w:rsidRDefault="00BC118A" w:rsidP="00BC118A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наращиванию потенциала посредством обучения и демонстрационных площадок,  </w:t>
      </w:r>
    </w:p>
    <w:p w:rsidR="00BC118A" w:rsidRPr="00BC118A" w:rsidRDefault="00BC118A" w:rsidP="00BC118A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системного подходу к развитию отобранных цепочек, имеющих   потенциал развития и сравнительное преимущество на местном, региональном и международном уровнях,</w:t>
      </w:r>
    </w:p>
    <w:p w:rsidR="00BC118A" w:rsidRPr="00BC118A" w:rsidRDefault="00BC118A" w:rsidP="00BC118A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оказания поддержки в разработке приемлемых для банков предложений инвестиционных проектов для развития производства и перерабатывающих предприятий, при этом должное внимание будет уделено поддержке предпринимательской деятельности женщин и молодежи в сельской местности,</w:t>
      </w:r>
    </w:p>
    <w:p w:rsidR="00BC118A" w:rsidRPr="00BC118A" w:rsidRDefault="00BC118A" w:rsidP="00BC118A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институционального роста за счет оказания целенаправленной поддержки правительственным учреждениям  и прикладных научно-исследовательских институтов с учетом конкретных потребностей определенных цепочек добавленной стоимости, а также благодаря созданию платформы для развития государственно-частного партнерства.</w:t>
      </w:r>
    </w:p>
    <w:p w:rsidR="00BC118A" w:rsidRPr="00BC118A" w:rsidRDefault="00BC118A" w:rsidP="00BC118A">
      <w:pPr>
        <w:tabs>
          <w:tab w:val="left" w:pos="578"/>
          <w:tab w:val="left" w:pos="18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18A" w:rsidRPr="00BC118A" w:rsidRDefault="00BC118A" w:rsidP="00BC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Проект охватывает всю территорию республики и будет реализовываться на основании спроса. </w:t>
      </w:r>
    </w:p>
    <w:p w:rsidR="00BC118A" w:rsidRPr="00BC118A" w:rsidRDefault="00BC118A" w:rsidP="00BC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i/>
          <w:sz w:val="24"/>
          <w:szCs w:val="24"/>
        </w:rPr>
        <w:t>Основной целевой группой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ПОДР являются мелкие животноводы, участвующие в поставочных цепочках, поддерживаемых  проектом. Сюда входят: </w:t>
      </w:r>
    </w:p>
    <w:p w:rsidR="00BC118A" w:rsidRPr="00BC118A" w:rsidRDefault="00BC118A" w:rsidP="00BC118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мелкие</w:t>
      </w:r>
      <w:r w:rsidRPr="00BC118A">
        <w:rPr>
          <w:rFonts w:ascii="Times New Roman" w:eastAsia="Times New Roman" w:hAnsi="Times New Roman" w:cs="Times New Roman"/>
          <w:sz w:val="24"/>
          <w:szCs w:val="20"/>
          <w:vertAlign w:val="superscript"/>
        </w:rPr>
        <w:footnoteReference w:id="1"/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животноводы - держатели социального паспорта; </w:t>
      </w:r>
    </w:p>
    <w:p w:rsidR="00BC118A" w:rsidRPr="00BC118A" w:rsidRDefault="00BC118A" w:rsidP="00BC118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женщины-члены животноводческих домохозяйств, в том числе женщины возглавляющие домохозяйства; </w:t>
      </w:r>
    </w:p>
    <w:p w:rsidR="00BC118A" w:rsidRPr="00BC118A" w:rsidRDefault="00BC118A" w:rsidP="00BC118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другие мелкие животноводы. </w:t>
      </w:r>
    </w:p>
    <w:p w:rsidR="00BC118A" w:rsidRPr="00BC118A" w:rsidRDefault="00BC118A" w:rsidP="00BC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i/>
          <w:sz w:val="24"/>
          <w:szCs w:val="24"/>
        </w:rPr>
        <w:t>Остальные группы бенефициаров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включают: </w:t>
      </w:r>
    </w:p>
    <w:p w:rsidR="00BC118A" w:rsidRPr="00BC118A" w:rsidRDefault="00BC118A" w:rsidP="00BC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C118A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spellEnd"/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) агропредприятия (переработчики животноводческой продукции, заготовительные организации, предприятия оптовой и розничной торговли продуктами питания современного формата; </w:t>
      </w:r>
    </w:p>
    <w:p w:rsidR="00BC118A" w:rsidRPr="00BC118A" w:rsidRDefault="00BC118A" w:rsidP="00BC118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поставщики средств производства и услуг; </w:t>
      </w:r>
    </w:p>
    <w:p w:rsidR="00BC118A" w:rsidRPr="00BC118A" w:rsidRDefault="00BC118A" w:rsidP="00BC118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частные ветеринары; </w:t>
      </w:r>
    </w:p>
    <w:p w:rsidR="00BC118A" w:rsidRPr="00BC118A" w:rsidRDefault="00BC118A" w:rsidP="00BC118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сотрудники национальных научных и академических институтов; </w:t>
      </w:r>
    </w:p>
    <w:p w:rsidR="00BC118A" w:rsidRPr="00BC118A" w:rsidRDefault="00BC118A" w:rsidP="00BC118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безработное населения сельской местности. Ожидается, что для этой категории бенефициаров в ходе реализации проекта будут созданы достойные рабочие места вдоль всей цепочки. </w:t>
      </w:r>
    </w:p>
    <w:p w:rsidR="00BC118A" w:rsidRPr="00BC118A" w:rsidRDefault="00BC118A" w:rsidP="00BC118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18A" w:rsidRPr="00BC118A" w:rsidRDefault="00BC118A" w:rsidP="00BC118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b/>
          <w:sz w:val="24"/>
          <w:szCs w:val="24"/>
        </w:rPr>
        <w:t>Целью проекта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является содействие растущим доходам и общему экономическому росту пастбищных сообществ.</w:t>
      </w:r>
      <w:r w:rsidRPr="00BC11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C118A" w:rsidRPr="00BC118A" w:rsidRDefault="00BC118A" w:rsidP="00BC118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118A" w:rsidRPr="00BC118A" w:rsidRDefault="00BC118A" w:rsidP="00BC118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b/>
          <w:sz w:val="24"/>
          <w:szCs w:val="24"/>
        </w:rPr>
        <w:t>Задачи проекта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заключаются в улучшении доступа и интеграции мелких животноводов на прибыльных рынках для реализации своей продукции, что в итоге приведет к увеличению доходов и более справедливому распределению пробыли вдоль цепочки.</w:t>
      </w:r>
    </w:p>
    <w:p w:rsidR="00BC118A" w:rsidRPr="00BC118A" w:rsidRDefault="00BC118A" w:rsidP="00BC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ab/>
      </w:r>
      <w:r w:rsidRPr="00BC11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4C89" w:rsidRDefault="005A4C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состоит из четырех Компонентов:</w:t>
      </w: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 1: Развитие цепочек добавленной стоимости (ЦДС) животноводческой продукции.</w:t>
      </w:r>
    </w:p>
    <w:p w:rsidR="00BC118A" w:rsidRPr="00BC118A" w:rsidRDefault="00BC118A" w:rsidP="00BC11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Подкомпонент </w:t>
      </w:r>
      <w:r w:rsidRPr="00BC118A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>Наращивание потенциала участников ЦДС животноводческой продукции.</w:t>
      </w:r>
    </w:p>
    <w:p w:rsidR="00BC118A" w:rsidRPr="00BC118A" w:rsidRDefault="00BC118A" w:rsidP="00BC11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Подкомпонент </w:t>
      </w:r>
      <w:r w:rsidRPr="00BC118A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возможностей заготовки сырья.</w:t>
      </w:r>
    </w:p>
    <w:p w:rsidR="00BC118A" w:rsidRPr="00BC118A" w:rsidRDefault="00BC118A" w:rsidP="00BC11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Подкомпонент 1.3. </w:t>
      </w:r>
      <w:r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Платформа для развития государственно-частного партнерства производителей и управления знаниями.</w:t>
      </w: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Задачей данного компонента является развитие эффективных связей и партнерских отношений среди участников цепочки, обеспечение всех нуждающихся участников ЦДС к ее технологиям и надлежащей сельскохозяйственной практике, а также развитие надлежащей системы обеспечения температурного режима во время заготовления и доставки сырья на переработку  и обеспечение </w:t>
      </w:r>
      <w:proofErr w:type="spellStart"/>
      <w:r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прослеживаемости</w:t>
      </w:r>
      <w:proofErr w:type="spellEnd"/>
      <w:r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  2: Финансирование цепочек добавленной стоимости животноводческой продукции.</w:t>
      </w:r>
    </w:p>
    <w:p w:rsidR="00BC118A" w:rsidRPr="00BC118A" w:rsidRDefault="00BC118A" w:rsidP="00BC11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Подкомпонент 2.1. Доступ к внешним кредитным линиям.</w:t>
      </w:r>
    </w:p>
    <w:p w:rsidR="00BC118A" w:rsidRPr="00BC118A" w:rsidRDefault="00BC118A" w:rsidP="00BC11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Подкомпонент 2.1. Инновационные финансовые продукты.</w:t>
      </w: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Задачей данного компонента является достижение эффективности и повышение прибыльности участников инклюзивных ЦДС животноводческой продукции за счет предоставления доступа ее участников к внешним кредитным линиям и разработки и внедрения инновационных финансовых продуктов.</w:t>
      </w: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Компонент  3: </w:t>
      </w:r>
      <w:r w:rsidRPr="00BC1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Модернизация санитарной системы животноводства Кыргызстана</w:t>
      </w:r>
    </w:p>
    <w:p w:rsidR="00BC118A" w:rsidRPr="00BC118A" w:rsidRDefault="00BC118A" w:rsidP="00BC118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Подкомпонент 1.1. Укрепление государственной ветеринарно-санитарной системы</w:t>
      </w:r>
    </w:p>
    <w:p w:rsidR="00BC118A" w:rsidRPr="00BC118A" w:rsidRDefault="00BC118A" w:rsidP="00BC118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Подкомпонент 1.2. Укрепление системы частной ветеринарной практики</w:t>
      </w:r>
    </w:p>
    <w:p w:rsidR="00BC118A" w:rsidRPr="00BC118A" w:rsidRDefault="00BC118A" w:rsidP="00BC118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Подкомпонент 1.3. Укрепление вспомогательных государственных институтов.</w:t>
      </w:r>
    </w:p>
    <w:p w:rsidR="00BC118A" w:rsidRPr="00BC118A" w:rsidRDefault="00BC118A" w:rsidP="00BC11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данного компонента заключается в укреплении ключевых государственных и частных рычагов ветеринарно-санитарной системы животноводческой отрасли Кыргызской Республики, согласно требованиям Технического Регламента  Таможенного Союза.</w:t>
      </w: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Компонент 4. Управление проектом. </w:t>
      </w:r>
      <w:r w:rsidRPr="00BC118A">
        <w:rPr>
          <w:rFonts w:ascii="Times New Roman" w:eastAsia="Times New Roman" w:hAnsi="Times New Roman" w:cs="Times New Roman"/>
          <w:bCs/>
          <w:sz w:val="24"/>
          <w:szCs w:val="24"/>
        </w:rPr>
        <w:t>В рамках данного компонента будет предоставлено финансирование для общего управления проектом.</w:t>
      </w: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4C89" w:rsidRDefault="00BC118A" w:rsidP="005A4C8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b/>
          <w:sz w:val="24"/>
          <w:szCs w:val="24"/>
        </w:rPr>
        <w:t>Цель и задачи</w:t>
      </w:r>
    </w:p>
    <w:p w:rsidR="005A4C89" w:rsidRPr="005A4C89" w:rsidRDefault="005A4C89" w:rsidP="005A4C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81235B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помощи реализуемых проектов, Отдел реализации сельскохозяйственных проектов (ОРСП) создал с</w:t>
      </w:r>
      <w:r w:rsidR="001F4956">
        <w:rPr>
          <w:rFonts w:ascii="Times New Roman" w:eastAsia="Times New Roman" w:hAnsi="Times New Roman" w:cs="Times New Roman"/>
          <w:sz w:val="24"/>
          <w:szCs w:val="24"/>
        </w:rPr>
        <w:t>овместно с ГИВФБ ПКР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системы</w:t>
      </w:r>
      <w:r w:rsidR="00800FEE" w:rsidRPr="00800F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24749">
        <w:rPr>
          <w:rFonts w:ascii="Times New Roman" w:eastAsia="Times New Roman" w:hAnsi="Times New Roman" w:cs="Times New Roman"/>
          <w:sz w:val="24"/>
          <w:szCs w:val="24"/>
        </w:rPr>
        <w:t xml:space="preserve">РАДИС, </w:t>
      </w:r>
      <w:r w:rsidR="00800FEE">
        <w:rPr>
          <w:rFonts w:ascii="Times New Roman" w:eastAsia="Times New Roman" w:hAnsi="Times New Roman" w:cs="Times New Roman"/>
          <w:sz w:val="24"/>
          <w:szCs w:val="24"/>
        </w:rPr>
        <w:t>НАДИС)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5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отслеживания и мониторинга деятельности и результатов отчетности ветеринарной службы.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sz w:val="24"/>
          <w:szCs w:val="24"/>
        </w:rPr>
        <w:t>В целях д</w:t>
      </w:r>
      <w:r w:rsidR="001F4956">
        <w:rPr>
          <w:rFonts w:ascii="Times New Roman" w:eastAsia="Times New Roman" w:hAnsi="Times New Roman" w:cs="Times New Roman"/>
          <w:sz w:val="24"/>
          <w:szCs w:val="24"/>
        </w:rPr>
        <w:t>остижения полной картины систем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, необходим постоянный и регулярный ввод данных в </w:t>
      </w:r>
      <w:r w:rsidR="001F4956">
        <w:rPr>
          <w:rFonts w:ascii="Times New Roman" w:eastAsia="Times New Roman" w:hAnsi="Times New Roman" w:cs="Times New Roman"/>
          <w:sz w:val="24"/>
          <w:szCs w:val="24"/>
        </w:rPr>
        <w:t>информационные системы, которые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56">
        <w:rPr>
          <w:rFonts w:ascii="Times New Roman" w:eastAsia="Times New Roman" w:hAnsi="Times New Roman" w:cs="Times New Roman"/>
          <w:sz w:val="24"/>
          <w:szCs w:val="24"/>
        </w:rPr>
        <w:t>содержа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>т базу данных по всем исполнителям профилактических и противоэпизоотических мероприятий.</w:t>
      </w:r>
    </w:p>
    <w:p w:rsid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Так же в целях </w:t>
      </w:r>
      <w:r w:rsidR="00B52047">
        <w:rPr>
          <w:rFonts w:ascii="Times New Roman" w:eastAsia="Times New Roman" w:hAnsi="Times New Roman" w:cs="Times New Roman"/>
          <w:sz w:val="24"/>
          <w:szCs w:val="24"/>
        </w:rPr>
        <w:t>содействия</w:t>
      </w:r>
      <w:r w:rsidR="00B52047" w:rsidRPr="00B52047">
        <w:rPr>
          <w:rFonts w:ascii="Times New Roman" w:eastAsia="Times New Roman" w:hAnsi="Times New Roman" w:cs="Times New Roman"/>
          <w:sz w:val="24"/>
          <w:szCs w:val="24"/>
        </w:rPr>
        <w:t xml:space="preserve"> росту доходов и повышению экономического роста в пастбищных сообществах</w:t>
      </w:r>
      <w:r w:rsidR="00B52047">
        <w:rPr>
          <w:rFonts w:ascii="Times New Roman" w:eastAsia="Times New Roman" w:hAnsi="Times New Roman" w:cs="Times New Roman"/>
          <w:sz w:val="24"/>
          <w:szCs w:val="24"/>
        </w:rPr>
        <w:t xml:space="preserve"> и отслеживания,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деятельности и результатов отчетности ветеринарной службы требуется разработать </w:t>
      </w:r>
      <w:r w:rsidR="001F4956">
        <w:rPr>
          <w:rFonts w:ascii="Times New Roman" w:eastAsia="Times New Roman" w:hAnsi="Times New Roman" w:cs="Times New Roman"/>
          <w:sz w:val="24"/>
          <w:szCs w:val="24"/>
        </w:rPr>
        <w:t>программный продукт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по отслеживанию молочной продукции.</w:t>
      </w:r>
    </w:p>
    <w:p w:rsid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>Масштаб услуг и обязанностей Специалиста по информационным технологиям (1Т-специалист)/Системного администратора по разработке и управлению информационной системой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235B">
        <w:rPr>
          <w:rFonts w:ascii="Times New Roman" w:eastAsia="Times New Roman" w:hAnsi="Times New Roman" w:cs="Times New Roman"/>
          <w:sz w:val="24"/>
          <w:szCs w:val="24"/>
        </w:rPr>
        <w:t>ОРСП необходимо нанять специалиста по информационным технологиям/ системного администратора по разработке и управлению информационной системой (далее Консультант), ответственного выполнить работы, детально описанные в Круге Полномочий. Местный консультант будет разрабатывать для ГИВФБ ПКР информационную систему для прослеживания молочной продукции животного происхождения, осуществлять помощь и поддержку иных услуг, связанных с информационной системой ГИВФБ ПКР.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sz w:val="24"/>
          <w:szCs w:val="24"/>
        </w:rPr>
        <w:t>В обязанности Консультанта входят:</w:t>
      </w:r>
    </w:p>
    <w:p w:rsidR="00800FEE" w:rsidRDefault="00800FEE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ab/>
        <w:t xml:space="preserve">Разработать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информационную 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</w:rPr>
        <w:t>у по прослеживанию и мониторингу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молочной продукции для ветеринарной службы.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ab/>
        <w:t>Обеспечение доступа для вв</w:t>
      </w:r>
      <w:r w:rsidR="00AD3C60">
        <w:rPr>
          <w:rFonts w:ascii="Times New Roman" w:eastAsia="Times New Roman" w:hAnsi="Times New Roman" w:cs="Times New Roman"/>
          <w:sz w:val="24"/>
          <w:szCs w:val="24"/>
        </w:rPr>
        <w:t xml:space="preserve">ода данных и создание отчетов, </w:t>
      </w:r>
      <w:r w:rsidR="00800FEE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="00AD3C60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разрабатываемых и </w:t>
      </w:r>
      <w:r w:rsidR="006853A6">
        <w:rPr>
          <w:rFonts w:ascii="Times New Roman" w:eastAsia="Times New Roman" w:hAnsi="Times New Roman" w:cs="Times New Roman"/>
          <w:sz w:val="24"/>
          <w:szCs w:val="24"/>
        </w:rPr>
        <w:t>действующих информационных систем и баз данных</w:t>
      </w:r>
      <w:r w:rsidR="00800F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D3C60">
        <w:rPr>
          <w:rFonts w:ascii="Times New Roman" w:eastAsia="Times New Roman" w:hAnsi="Times New Roman" w:cs="Times New Roman"/>
          <w:sz w:val="24"/>
          <w:szCs w:val="24"/>
        </w:rPr>
        <w:t xml:space="preserve">База данных ЦДС по молочной продукции, </w:t>
      </w:r>
      <w:r w:rsidR="00800FEE">
        <w:rPr>
          <w:rFonts w:ascii="Times New Roman" w:eastAsia="Times New Roman" w:hAnsi="Times New Roman" w:cs="Times New Roman"/>
          <w:sz w:val="24"/>
          <w:szCs w:val="24"/>
        </w:rPr>
        <w:t>НАДИС, РАДИС)</w:t>
      </w:r>
      <w:r w:rsidR="006853A6">
        <w:rPr>
          <w:rFonts w:ascii="Times New Roman" w:eastAsia="Times New Roman" w:hAnsi="Times New Roman" w:cs="Times New Roman"/>
          <w:sz w:val="24"/>
          <w:szCs w:val="24"/>
        </w:rPr>
        <w:t>; установка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3A6">
        <w:rPr>
          <w:rFonts w:ascii="Times New Roman" w:eastAsia="Times New Roman" w:hAnsi="Times New Roman" w:cs="Times New Roman"/>
          <w:sz w:val="24"/>
          <w:szCs w:val="24"/>
        </w:rPr>
        <w:t>и подключение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к серверу разработанных программных баз данных УКЗЖ.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ab/>
        <w:t>Контроль за своевременным обновлением, дополнением, изменением и заполнением данных в базах информационн</w:t>
      </w:r>
      <w:r w:rsidR="006853A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систем УКЗЖ</w:t>
      </w:r>
      <w:r w:rsidR="00800FEE">
        <w:rPr>
          <w:rFonts w:ascii="Times New Roman" w:eastAsia="Times New Roman" w:hAnsi="Times New Roman" w:cs="Times New Roman"/>
          <w:sz w:val="24"/>
          <w:szCs w:val="24"/>
        </w:rPr>
        <w:t xml:space="preserve"> (База данных ЦДС по молочной продукции, НА</w:t>
      </w:r>
      <w:r w:rsidR="00633971">
        <w:rPr>
          <w:rFonts w:ascii="Times New Roman" w:eastAsia="Times New Roman" w:hAnsi="Times New Roman" w:cs="Times New Roman"/>
          <w:sz w:val="24"/>
          <w:szCs w:val="24"/>
        </w:rPr>
        <w:t>ДИС, РАДИС)</w:t>
      </w:r>
      <w:r w:rsidR="006853A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областных, районных, городских баз данных ГИВФБ, при необходимости самостоятельное осуществление ввода данных в программных продуктах для обеспечения целостности данных на серверах УКЗЖ;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Обучение и обеспечение консультациями соответствующего персонала ГИВФБ ПКР и его структурных подразделений по регионам КР по использованию </w:t>
      </w:r>
      <w:r w:rsidR="006853A6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систем (</w:t>
      </w:r>
      <w:r w:rsidR="00F24749">
        <w:rPr>
          <w:rFonts w:ascii="Times New Roman" w:eastAsia="Times New Roman" w:hAnsi="Times New Roman" w:cs="Times New Roman"/>
          <w:sz w:val="24"/>
          <w:szCs w:val="24"/>
        </w:rPr>
        <w:t>База данных ЦДС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по прослеживанию молочной продукции</w:t>
      </w:r>
      <w:r w:rsidR="00800FEE">
        <w:rPr>
          <w:rFonts w:ascii="Times New Roman" w:eastAsia="Times New Roman" w:hAnsi="Times New Roman" w:cs="Times New Roman"/>
          <w:sz w:val="24"/>
          <w:szCs w:val="24"/>
        </w:rPr>
        <w:t>, НАДИС, РАДИС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ab/>
        <w:t>Устранение ошибок, поломок и осуществление сервисного обслуживания и поддержки рабочего состояния программного обеспечения, компьютеров, сетевого оборудования, серверов УКЗЖ.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ab/>
        <w:t>Тесно сотрудничать и регулярно поддерживать контакт с персоналом УКЗЖ ГИВФБ ПКР;</w:t>
      </w:r>
    </w:p>
    <w:p w:rsid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ab/>
        <w:t>Иные сопутствующие услуги в рамках задания по данному Кругу Полномочий.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ab/>
        <w:t>Отчетность и процедура одобрения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235B">
        <w:rPr>
          <w:rFonts w:ascii="Times New Roman" w:eastAsia="Times New Roman" w:hAnsi="Times New Roman" w:cs="Times New Roman"/>
          <w:sz w:val="24"/>
          <w:szCs w:val="24"/>
        </w:rPr>
        <w:t>С консультантом заключается трехсторонний контракт, подписываемый самим консультантом, директором ОРСП и директором ГИВФБ. Консультант в своей текущей деятельности будет работать под руководством начальника УКЗЖ и непосредственно подотчетен ему, также директору ГИВФБ и ОРСП. Консультант готовит ежемесячный, квартальный план работы, который после утверждения начальником Управления, в электронном виде предоставляется в ОРСП. Отчет готовится и предоставляется в УКЗЖ и ОРСП на ежемесячной, ежеквартальной основе.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sz w:val="24"/>
          <w:szCs w:val="24"/>
        </w:rPr>
        <w:t>Вопрос досрочного прекращения контракта с Консультантом или его продления на следующий срок решается только на уровне ОРСП при согласовании с УКЗЖ.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235B">
        <w:rPr>
          <w:rFonts w:ascii="Times New Roman" w:eastAsia="Times New Roman" w:hAnsi="Times New Roman" w:cs="Times New Roman"/>
          <w:sz w:val="24"/>
          <w:szCs w:val="24"/>
        </w:rPr>
        <w:t>Основными причинами досрочного прекращения действия контракта или не продления на следующий срок могут быть личное заявление консультанта, обоснованное письменное обращение в ОРСП от руководства УКЗЖ, регулярное некачественное и недобросовестное выполнение консультантом своих функциональных обязательств.</w:t>
      </w:r>
    </w:p>
    <w:p w:rsidR="0081235B" w:rsidRDefault="008123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ab/>
        <w:t>Институциональная организация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235B">
        <w:rPr>
          <w:rFonts w:ascii="Times New Roman" w:eastAsia="Times New Roman" w:hAnsi="Times New Roman" w:cs="Times New Roman"/>
          <w:sz w:val="24"/>
          <w:szCs w:val="24"/>
        </w:rPr>
        <w:t>Местный консультант будет работать в тесном сотрудничестве УКЗЖ, Государственной инспекции по ветеринарной и фитосанитарной безопасности при ПКР, Отделом Реализации Сельскохозяйственных Проектов, и другими институтами по мере необходимости.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ab/>
        <w:t>Вклад Клиента</w:t>
      </w:r>
    </w:p>
    <w:p w:rsid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235B">
        <w:rPr>
          <w:rFonts w:ascii="Times New Roman" w:eastAsia="Times New Roman" w:hAnsi="Times New Roman" w:cs="Times New Roman"/>
          <w:sz w:val="24"/>
          <w:szCs w:val="24"/>
        </w:rPr>
        <w:t>Клиент создает необходимые рабочие условия для работы местного консультанта и обеспечивает их всеми необходимыми материалами и инструментами для выполнения настоящего задания.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ab/>
        <w:t>Месторасположение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235B">
        <w:rPr>
          <w:rFonts w:ascii="Times New Roman" w:eastAsia="Times New Roman" w:hAnsi="Times New Roman" w:cs="Times New Roman"/>
          <w:sz w:val="24"/>
          <w:szCs w:val="24"/>
        </w:rPr>
        <w:t>Местный консультант будет работать в УКЗЖ ГИВФБ, при необходимости специалист будет выезжать в другие районы и области республики с целью выполнения определенных задач.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ab/>
        <w:t>Квалификация и опыт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235B">
        <w:rPr>
          <w:rFonts w:ascii="Times New Roman" w:eastAsia="Times New Roman" w:hAnsi="Times New Roman" w:cs="Times New Roman"/>
          <w:sz w:val="24"/>
          <w:szCs w:val="24"/>
        </w:rPr>
        <w:t>Консультант должен соответствовать следующим квалификационным критериям: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ab/>
        <w:t>Высшее образование в области информационных технологий, программирования или в другой смежной области;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ab/>
        <w:t xml:space="preserve">Опыт работы в области разработки компьютерных продуктов, знание языков программирования или систем: MS </w:t>
      </w:r>
      <w:proofErr w:type="spellStart"/>
      <w:r w:rsidRPr="0081235B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2010 (объектное программирование, создание отчетов), </w:t>
      </w:r>
      <w:proofErr w:type="spellStart"/>
      <w:r w:rsidRPr="0081235B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235B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2010 (программирование макросов), MS </w:t>
      </w:r>
      <w:proofErr w:type="spellStart"/>
      <w:r w:rsidRPr="0081235B">
        <w:rPr>
          <w:rFonts w:ascii="Times New Roman" w:eastAsia="Times New Roman" w:hAnsi="Times New Roman" w:cs="Times New Roman"/>
          <w:sz w:val="24"/>
          <w:szCs w:val="24"/>
        </w:rPr>
        <w:t>Visual</w:t>
      </w:r>
      <w:proofErr w:type="spellEnd"/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Studio.NET 3.0 (объектное программирование</w:t>
      </w:r>
      <w:r w:rsidR="002C73D1">
        <w:rPr>
          <w:rFonts w:ascii="Times New Roman" w:eastAsia="Times New Roman" w:hAnsi="Times New Roman" w:cs="Times New Roman"/>
          <w:sz w:val="24"/>
          <w:szCs w:val="24"/>
        </w:rPr>
        <w:t xml:space="preserve"> – С</w:t>
      </w:r>
      <w:r w:rsidR="002C73D1" w:rsidRPr="002C73D1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, работа с </w:t>
      </w:r>
      <w:r w:rsidR="002C73D1">
        <w:rPr>
          <w:rFonts w:ascii="Times New Roman" w:eastAsia="Times New Roman" w:hAnsi="Times New Roman" w:cs="Times New Roman"/>
          <w:sz w:val="24"/>
          <w:szCs w:val="24"/>
        </w:rPr>
        <w:t>базами данных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), MS SQL </w:t>
      </w:r>
      <w:proofErr w:type="spellStart"/>
      <w:r w:rsidRPr="0081235B">
        <w:rPr>
          <w:rFonts w:ascii="Times New Roman" w:eastAsia="Times New Roman" w:hAnsi="Times New Roman" w:cs="Times New Roman"/>
          <w:sz w:val="24"/>
          <w:szCs w:val="24"/>
        </w:rPr>
        <w:t>Server</w:t>
      </w:r>
      <w:proofErr w:type="spellEnd"/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(создание на языке SQL таблиц, триггеров и хранимых процедур). </w:t>
      </w:r>
      <w:proofErr w:type="spellStart"/>
      <w:r w:rsidRPr="0081235B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-технологии, </w:t>
      </w:r>
      <w:proofErr w:type="spellStart"/>
      <w:r w:rsidRPr="0081235B"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 w:rsidRPr="0081235B">
        <w:rPr>
          <w:rFonts w:ascii="Times New Roman" w:eastAsia="Times New Roman" w:hAnsi="Times New Roman" w:cs="Times New Roman"/>
          <w:sz w:val="24"/>
          <w:szCs w:val="24"/>
        </w:rPr>
        <w:t>, HTML, CSS;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ab/>
        <w:t xml:space="preserve">Знание компьютерных систем: MS </w:t>
      </w:r>
      <w:proofErr w:type="spellStart"/>
      <w:r w:rsidRPr="0081235B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235B">
        <w:rPr>
          <w:rFonts w:ascii="Times New Roman" w:eastAsia="Times New Roman" w:hAnsi="Times New Roman" w:cs="Times New Roman"/>
          <w:sz w:val="24"/>
          <w:szCs w:val="24"/>
        </w:rPr>
        <w:t>Server</w:t>
      </w:r>
      <w:proofErr w:type="spellEnd"/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2008 или выше (администрирование серверов), семейство MS </w:t>
      </w:r>
      <w:proofErr w:type="spellStart"/>
      <w:r w:rsidRPr="0081235B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, MS SQL </w:t>
      </w:r>
      <w:proofErr w:type="spellStart"/>
      <w:r w:rsidRPr="0081235B">
        <w:rPr>
          <w:rFonts w:ascii="Times New Roman" w:eastAsia="Times New Roman" w:hAnsi="Times New Roman" w:cs="Times New Roman"/>
          <w:sz w:val="24"/>
          <w:szCs w:val="24"/>
        </w:rPr>
        <w:t>Server</w:t>
      </w:r>
      <w:proofErr w:type="spellEnd"/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235B">
        <w:rPr>
          <w:rFonts w:ascii="Times New Roman" w:eastAsia="Times New Roman" w:hAnsi="Times New Roman" w:cs="Times New Roman"/>
          <w:sz w:val="24"/>
          <w:szCs w:val="24"/>
        </w:rPr>
        <w:t>Express</w:t>
      </w:r>
      <w:proofErr w:type="spellEnd"/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(администрирование базы данных, </w:t>
      </w:r>
      <w:proofErr w:type="spellStart"/>
      <w:r w:rsidRPr="0081235B">
        <w:rPr>
          <w:rFonts w:ascii="Times New Roman" w:eastAsia="Times New Roman" w:hAnsi="Times New Roman" w:cs="Times New Roman"/>
          <w:sz w:val="24"/>
          <w:szCs w:val="24"/>
        </w:rPr>
        <w:t>backup</w:t>
      </w:r>
      <w:proofErr w:type="spellEnd"/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), MS </w:t>
      </w:r>
      <w:proofErr w:type="spellStart"/>
      <w:r w:rsidRPr="0081235B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Pr="0081235B">
        <w:rPr>
          <w:rFonts w:ascii="Times New Roman" w:eastAsia="Times New Roman" w:hAnsi="Times New Roman" w:cs="Times New Roman"/>
          <w:sz w:val="24"/>
          <w:szCs w:val="24"/>
        </w:rPr>
        <w:t xml:space="preserve"> 2010 или выше (администрирование базы данных, слияние баз);</w:t>
      </w:r>
    </w:p>
    <w:p w:rsid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1235B">
        <w:rPr>
          <w:rFonts w:ascii="Times New Roman" w:eastAsia="Times New Roman" w:hAnsi="Times New Roman" w:cs="Times New Roman"/>
          <w:sz w:val="24"/>
          <w:szCs w:val="24"/>
        </w:rPr>
        <w:tab/>
        <w:t>Хорошие навыки коммуникабельности - устные и письменные.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81235B">
        <w:rPr>
          <w:rFonts w:ascii="Times New Roman" w:eastAsia="Times New Roman" w:hAnsi="Times New Roman" w:cs="Times New Roman"/>
          <w:b/>
          <w:sz w:val="24"/>
          <w:szCs w:val="24"/>
        </w:rPr>
        <w:tab/>
        <w:t>Продолжительность работы</w:t>
      </w: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5B" w:rsidRPr="0081235B" w:rsidRDefault="0081235B" w:rsidP="008123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35B">
        <w:rPr>
          <w:rFonts w:ascii="Times New Roman" w:eastAsia="Times New Roman" w:hAnsi="Times New Roman" w:cs="Times New Roman"/>
          <w:sz w:val="24"/>
          <w:szCs w:val="24"/>
        </w:rPr>
        <w:t>Срок работы первоначально составляет 1 (один) год с возможным продлением по согласию обеих сторон. Испытательный срок 3 (три месяца).</w:t>
      </w:r>
    </w:p>
    <w:p w:rsidR="001B4818" w:rsidRPr="001B4818" w:rsidRDefault="001B4818" w:rsidP="00BB6302">
      <w:pPr>
        <w:tabs>
          <w:tab w:val="left" w:pos="23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B4818" w:rsidRPr="001B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2A" w:rsidRDefault="00E1352A" w:rsidP="001B4818">
      <w:pPr>
        <w:spacing w:after="0" w:line="240" w:lineRule="auto"/>
      </w:pPr>
      <w:r>
        <w:separator/>
      </w:r>
    </w:p>
  </w:endnote>
  <w:endnote w:type="continuationSeparator" w:id="0">
    <w:p w:rsidR="00E1352A" w:rsidRDefault="00E1352A" w:rsidP="001B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2A" w:rsidRDefault="00E1352A" w:rsidP="001B4818">
      <w:pPr>
        <w:spacing w:after="0" w:line="240" w:lineRule="auto"/>
      </w:pPr>
      <w:r>
        <w:separator/>
      </w:r>
    </w:p>
  </w:footnote>
  <w:footnote w:type="continuationSeparator" w:id="0">
    <w:p w:rsidR="00E1352A" w:rsidRDefault="00E1352A" w:rsidP="001B4818">
      <w:pPr>
        <w:spacing w:after="0" w:line="240" w:lineRule="auto"/>
      </w:pPr>
      <w:r>
        <w:continuationSeparator/>
      </w:r>
    </w:p>
  </w:footnote>
  <w:footnote w:id="1">
    <w:p w:rsidR="00BC118A" w:rsidRPr="007C0FE2" w:rsidRDefault="00BC118A" w:rsidP="00BC118A">
      <w:pPr>
        <w:pStyle w:val="a3"/>
        <w:rPr>
          <w:rFonts w:ascii="Times New Roman" w:hAnsi="Times New Roman"/>
        </w:rPr>
      </w:pPr>
      <w:r w:rsidRPr="007C0FE2">
        <w:rPr>
          <w:rStyle w:val="a5"/>
          <w:rFonts w:ascii="Times New Roman" w:hAnsi="Times New Roman"/>
        </w:rPr>
        <w:footnoteRef/>
      </w:r>
      <w:r w:rsidRPr="007C0FE2">
        <w:rPr>
          <w:rFonts w:ascii="Times New Roman" w:hAnsi="Times New Roman"/>
        </w:rPr>
        <w:t xml:space="preserve"> Имеют</w:t>
      </w:r>
      <w:r>
        <w:rPr>
          <w:rFonts w:ascii="Times New Roman" w:hAnsi="Times New Roman"/>
        </w:rPr>
        <w:t xml:space="preserve"> порядка 5</w:t>
      </w:r>
      <w:r w:rsidRPr="007C0FE2">
        <w:rPr>
          <w:rFonts w:ascii="Times New Roman" w:hAnsi="Times New Roman"/>
        </w:rPr>
        <w:t xml:space="preserve"> голов КРС и 10 голов МРС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125"/>
    <w:multiLevelType w:val="hybridMultilevel"/>
    <w:tmpl w:val="62CA4364"/>
    <w:lvl w:ilvl="0" w:tplc="E0662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16779"/>
    <w:multiLevelType w:val="hybridMultilevel"/>
    <w:tmpl w:val="C45EF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CB042AC"/>
    <w:multiLevelType w:val="hybridMultilevel"/>
    <w:tmpl w:val="82BCCF24"/>
    <w:lvl w:ilvl="0" w:tplc="0EA299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56200"/>
    <w:multiLevelType w:val="hybridMultilevel"/>
    <w:tmpl w:val="D0E8C98A"/>
    <w:lvl w:ilvl="0" w:tplc="595A5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997D72"/>
    <w:multiLevelType w:val="hybridMultilevel"/>
    <w:tmpl w:val="A2122614"/>
    <w:lvl w:ilvl="0" w:tplc="595A5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5EA65F74"/>
    <w:multiLevelType w:val="hybridMultilevel"/>
    <w:tmpl w:val="45A2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54B31"/>
    <w:multiLevelType w:val="hybridMultilevel"/>
    <w:tmpl w:val="CD4203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9E4476"/>
    <w:multiLevelType w:val="hybridMultilevel"/>
    <w:tmpl w:val="77684B0C"/>
    <w:lvl w:ilvl="0" w:tplc="71FAF09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102E"/>
    <w:multiLevelType w:val="hybridMultilevel"/>
    <w:tmpl w:val="6044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549E0"/>
    <w:multiLevelType w:val="hybridMultilevel"/>
    <w:tmpl w:val="A15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18"/>
    <w:rsid w:val="00025CD2"/>
    <w:rsid w:val="000F4352"/>
    <w:rsid w:val="00123ABD"/>
    <w:rsid w:val="001B4818"/>
    <w:rsid w:val="001F4956"/>
    <w:rsid w:val="002C73D1"/>
    <w:rsid w:val="003515EA"/>
    <w:rsid w:val="00374986"/>
    <w:rsid w:val="003D2076"/>
    <w:rsid w:val="005A4C89"/>
    <w:rsid w:val="006065EC"/>
    <w:rsid w:val="006136DC"/>
    <w:rsid w:val="00633971"/>
    <w:rsid w:val="006853A6"/>
    <w:rsid w:val="00714553"/>
    <w:rsid w:val="007A3D3B"/>
    <w:rsid w:val="007D657A"/>
    <w:rsid w:val="00800FEE"/>
    <w:rsid w:val="0081235B"/>
    <w:rsid w:val="008C72EE"/>
    <w:rsid w:val="009F3BF4"/>
    <w:rsid w:val="00A4611A"/>
    <w:rsid w:val="00AD3C60"/>
    <w:rsid w:val="00B52047"/>
    <w:rsid w:val="00BB6302"/>
    <w:rsid w:val="00BC118A"/>
    <w:rsid w:val="00C178BC"/>
    <w:rsid w:val="00D554B8"/>
    <w:rsid w:val="00E1352A"/>
    <w:rsid w:val="00E75289"/>
    <w:rsid w:val="00F2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48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4818"/>
    <w:rPr>
      <w:sz w:val="20"/>
      <w:szCs w:val="20"/>
    </w:rPr>
  </w:style>
  <w:style w:type="character" w:styleId="a5">
    <w:name w:val="footnote reference"/>
    <w:aliases w:val="ftref,fr,16 Point,Superscript 6 Point,Footnote Reference Number,Ref,de nota al pie,Appel note de bas de page,BVI fnr,Footnote Ref in FtNote,SUPERS,-E Fußnotenzeichen,EN Footnote Reference,number,FnR-ANZDEC,(NECG) Footnote Reference,R"/>
    <w:uiPriority w:val="99"/>
    <w:qFormat/>
    <w:rsid w:val="001B4818"/>
    <w:rPr>
      <w:vertAlign w:val="superscript"/>
    </w:rPr>
  </w:style>
  <w:style w:type="paragraph" w:styleId="a6">
    <w:name w:val="List Paragraph"/>
    <w:basedOn w:val="a"/>
    <w:uiPriority w:val="34"/>
    <w:qFormat/>
    <w:rsid w:val="00812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48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4818"/>
    <w:rPr>
      <w:sz w:val="20"/>
      <w:szCs w:val="20"/>
    </w:rPr>
  </w:style>
  <w:style w:type="character" w:styleId="a5">
    <w:name w:val="footnote reference"/>
    <w:aliases w:val="ftref,fr,16 Point,Superscript 6 Point,Footnote Reference Number,Ref,de nota al pie,Appel note de bas de page,BVI fnr,Footnote Ref in FtNote,SUPERS,-E Fußnotenzeichen,EN Footnote Reference,number,FnR-ANZDEC,(NECG) Footnote Reference,R"/>
    <w:uiPriority w:val="99"/>
    <w:qFormat/>
    <w:rsid w:val="001B4818"/>
    <w:rPr>
      <w:vertAlign w:val="superscript"/>
    </w:rPr>
  </w:style>
  <w:style w:type="paragraph" w:styleId="a6">
    <w:name w:val="List Paragraph"/>
    <w:basedOn w:val="a"/>
    <w:uiPriority w:val="34"/>
    <w:qFormat/>
    <w:rsid w:val="0081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APIU</cp:lastModifiedBy>
  <cp:revision>2</cp:revision>
  <dcterms:created xsi:type="dcterms:W3CDTF">2019-02-21T03:42:00Z</dcterms:created>
  <dcterms:modified xsi:type="dcterms:W3CDTF">2019-02-21T03:42:00Z</dcterms:modified>
</cp:coreProperties>
</file>