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9DB6" w14:textId="30B1CCCB" w:rsidR="00E62B54" w:rsidRPr="006B0391" w:rsidRDefault="00DE27CE" w:rsidP="00DE27CE">
      <w:pPr>
        <w:spacing w:line="280" w:lineRule="exact"/>
        <w:jc w:val="right"/>
        <w:rPr>
          <w:rFonts w:ascii="Times New Roman" w:hAnsi="Times New Roman"/>
          <w:b/>
          <w:bCs/>
          <w:lang w:val="ru-RU"/>
        </w:rPr>
      </w:pPr>
      <w:r w:rsidRPr="006B0391">
        <w:rPr>
          <w:rFonts w:ascii="Times New Roman" w:hAnsi="Times New Roman"/>
          <w:b/>
          <w:bCs/>
          <w:lang w:val="ru-RU"/>
        </w:rPr>
        <w:t>Приложение 1</w:t>
      </w:r>
    </w:p>
    <w:p w14:paraId="6192DDEC" w14:textId="77777777" w:rsidR="00E62B54" w:rsidRPr="006B0391" w:rsidRDefault="00E62B54" w:rsidP="00BF2377">
      <w:pPr>
        <w:spacing w:line="280" w:lineRule="exact"/>
        <w:jc w:val="both"/>
        <w:rPr>
          <w:rFonts w:ascii="Times New Roman" w:hAnsi="Times New Roman"/>
          <w:lang w:val="ru-RU"/>
        </w:rPr>
      </w:pPr>
    </w:p>
    <w:p w14:paraId="12A7DDCA" w14:textId="77777777" w:rsidR="00E62B54" w:rsidRPr="006B0391" w:rsidRDefault="00E62B54" w:rsidP="00BF2377">
      <w:pPr>
        <w:spacing w:line="280" w:lineRule="exact"/>
        <w:jc w:val="both"/>
        <w:rPr>
          <w:rFonts w:ascii="Times New Roman" w:hAnsi="Times New Roman"/>
          <w:lang w:val="ru-RU"/>
        </w:rPr>
      </w:pPr>
    </w:p>
    <w:p w14:paraId="5369B141" w14:textId="77777777" w:rsidR="00E62B54" w:rsidRPr="006B0391" w:rsidRDefault="00E62B54" w:rsidP="00BF2377">
      <w:pPr>
        <w:spacing w:line="280" w:lineRule="exact"/>
        <w:jc w:val="both"/>
        <w:rPr>
          <w:rFonts w:ascii="Times New Roman" w:hAnsi="Times New Roman"/>
          <w:lang w:val="ru-RU"/>
        </w:rPr>
      </w:pPr>
    </w:p>
    <w:p w14:paraId="45AFD37B" w14:textId="77777777" w:rsidR="00E23A81" w:rsidRPr="006B0391" w:rsidRDefault="00E23A81" w:rsidP="00E23A81">
      <w:pPr>
        <w:pStyle w:val="af8"/>
        <w:tabs>
          <w:tab w:val="left" w:pos="450"/>
        </w:tabs>
        <w:spacing w:before="240" w:line="280" w:lineRule="exact"/>
        <w:jc w:val="center"/>
        <w:rPr>
          <w:rFonts w:ascii="Times New Roman" w:hAnsi="Times New Roman"/>
          <w:sz w:val="24"/>
          <w:szCs w:val="24"/>
          <w:lang w:val="ru-RU"/>
        </w:rPr>
      </w:pPr>
      <w:r w:rsidRPr="006B0391">
        <w:rPr>
          <w:rFonts w:ascii="Times New Roman" w:hAnsi="Times New Roman"/>
          <w:sz w:val="24"/>
          <w:szCs w:val="24"/>
          <w:lang w:val="ru-RU"/>
        </w:rPr>
        <w:t>ФОРМА ЦЕНОВОГО ПРЕДЛОЖЕНИЯ</w:t>
      </w:r>
    </w:p>
    <w:p w14:paraId="57F019B5" w14:textId="3FFB09C1" w:rsidR="00EE2B36" w:rsidRPr="006B0391" w:rsidRDefault="00EE2B36" w:rsidP="00E23A81">
      <w:pPr>
        <w:jc w:val="right"/>
        <w:rPr>
          <w:rFonts w:ascii="Times New Roman" w:hAnsi="Times New Roman"/>
          <w:lang w:val="ru-RU"/>
        </w:rPr>
      </w:pPr>
      <w:r w:rsidRPr="006B0391">
        <w:rPr>
          <w:rFonts w:ascii="Times New Roman" w:hAnsi="Times New Roman"/>
          <w:lang w:val="ru-RU"/>
        </w:rPr>
        <w:tab/>
      </w:r>
      <w:r w:rsidRPr="006B0391">
        <w:rPr>
          <w:rFonts w:ascii="Times New Roman" w:hAnsi="Times New Roman"/>
          <w:lang w:val="ru-RU"/>
        </w:rPr>
        <w:tab/>
      </w:r>
      <w:r w:rsidRPr="006B0391">
        <w:rPr>
          <w:rFonts w:ascii="Times New Roman" w:hAnsi="Times New Roman"/>
          <w:lang w:val="ru-RU"/>
        </w:rPr>
        <w:tab/>
      </w:r>
      <w:r w:rsidRPr="006B0391">
        <w:rPr>
          <w:rFonts w:ascii="Times New Roman" w:hAnsi="Times New Roman"/>
          <w:lang w:val="ru-RU"/>
        </w:rPr>
        <w:tab/>
      </w:r>
      <w:r w:rsidRPr="006B0391">
        <w:rPr>
          <w:rFonts w:ascii="Times New Roman" w:hAnsi="Times New Roman"/>
          <w:lang w:val="ru-RU"/>
        </w:rPr>
        <w:tab/>
      </w:r>
      <w:r w:rsidRPr="006B0391">
        <w:rPr>
          <w:rFonts w:ascii="Times New Roman" w:hAnsi="Times New Roman"/>
          <w:lang w:val="ru-RU"/>
        </w:rPr>
        <w:tab/>
      </w:r>
      <w:r w:rsidR="00E23A81" w:rsidRPr="006B0391">
        <w:rPr>
          <w:rFonts w:ascii="Times New Roman" w:hAnsi="Times New Roman"/>
          <w:lang w:val="ru-RU"/>
        </w:rPr>
        <w:t>_____________________ [дата]</w:t>
      </w:r>
      <w:r w:rsidRPr="006B0391">
        <w:rPr>
          <w:rFonts w:ascii="Times New Roman" w:hAnsi="Times New Roman"/>
          <w:lang w:val="ru-RU"/>
        </w:rPr>
        <w:t xml:space="preserve">                    </w:t>
      </w:r>
    </w:p>
    <w:p w14:paraId="311724C6" w14:textId="77777777" w:rsidR="00EE2B36" w:rsidRPr="006B0391" w:rsidRDefault="00EE2B36" w:rsidP="00EE2B36">
      <w:pPr>
        <w:jc w:val="both"/>
        <w:rPr>
          <w:rFonts w:ascii="Times New Roman" w:hAnsi="Times New Roman"/>
          <w:lang w:val="ru-RU"/>
        </w:rPr>
      </w:pPr>
      <w:r w:rsidRPr="006B0391">
        <w:rPr>
          <w:rFonts w:ascii="Times New Roman" w:hAnsi="Times New Roman"/>
          <w:lang w:val="ru-RU"/>
        </w:rPr>
        <w:tab/>
      </w:r>
    </w:p>
    <w:p w14:paraId="5FEA889C" w14:textId="77777777" w:rsidR="00EE2B36" w:rsidRPr="006B0391" w:rsidRDefault="00EE2B36" w:rsidP="00EE2B36">
      <w:pPr>
        <w:ind w:left="720"/>
        <w:rPr>
          <w:rFonts w:ascii="Times New Roman" w:hAnsi="Times New Roman"/>
          <w:b/>
          <w:lang w:val="ru-RU"/>
        </w:rPr>
      </w:pPr>
    </w:p>
    <w:p w14:paraId="468C0096" w14:textId="42A3B69E" w:rsidR="00EE2B36" w:rsidRPr="006B0391" w:rsidRDefault="006461EB" w:rsidP="00EE2B36">
      <w:pPr>
        <w:jc w:val="both"/>
        <w:rPr>
          <w:rFonts w:ascii="Times New Roman" w:hAnsi="Times New Roman"/>
          <w:b/>
          <w:i/>
          <w:lang w:val="ru-RU"/>
        </w:rPr>
      </w:pPr>
      <w:r w:rsidRPr="006B0391">
        <w:rPr>
          <w:rFonts w:ascii="Times New Roman" w:hAnsi="Times New Roman"/>
          <w:b/>
          <w:bCs/>
          <w:lang w:val="ru-RU" w:eastAsia="de-DE"/>
        </w:rPr>
        <w:t xml:space="preserve">Отделу Реализации Сельскохозяйственных Проектов, Министерством водных ресурсов, сельского хозяйства и перерабатывающей промышленности / Кыргызской Республики / г. Бишкек, 720040, ул. Киевская, 96А, </w:t>
      </w:r>
      <w:proofErr w:type="spellStart"/>
      <w:r w:rsidRPr="006B0391">
        <w:rPr>
          <w:rFonts w:ascii="Times New Roman" w:hAnsi="Times New Roman"/>
          <w:b/>
          <w:bCs/>
          <w:lang w:val="ru-RU" w:eastAsia="de-DE"/>
        </w:rPr>
        <w:t>каб</w:t>
      </w:r>
      <w:proofErr w:type="spellEnd"/>
      <w:r w:rsidRPr="006B0391">
        <w:rPr>
          <w:rFonts w:ascii="Times New Roman" w:hAnsi="Times New Roman"/>
          <w:b/>
          <w:bCs/>
          <w:lang w:val="ru-RU" w:eastAsia="de-DE"/>
        </w:rPr>
        <w:t>. № 515 / Директору ОРСП Тулееву Т.К.</w:t>
      </w:r>
    </w:p>
    <w:p w14:paraId="03FF6605" w14:textId="77777777" w:rsidR="00EE2B36" w:rsidRPr="006B0391" w:rsidRDefault="00EE2B36" w:rsidP="00EE2B36">
      <w:pPr>
        <w:jc w:val="both"/>
        <w:rPr>
          <w:rFonts w:ascii="Times New Roman" w:hAnsi="Times New Roman"/>
          <w:lang w:val="ru-RU"/>
        </w:rPr>
      </w:pPr>
    </w:p>
    <w:p w14:paraId="77F97407" w14:textId="77D2C001" w:rsidR="00EE2B36" w:rsidRPr="006B0391" w:rsidRDefault="00300184" w:rsidP="00EE2B36">
      <w:pPr>
        <w:jc w:val="both"/>
        <w:rPr>
          <w:rFonts w:ascii="Times New Roman" w:hAnsi="Times New Roman"/>
          <w:lang w:val="ru-RU"/>
        </w:rPr>
      </w:pPr>
      <w:r w:rsidRPr="006B0391">
        <w:rPr>
          <w:rFonts w:ascii="Times New Roman" w:hAnsi="Times New Roman"/>
          <w:lang w:val="ru-RU"/>
        </w:rPr>
        <w:t>Мы предлагаем выполнить Контракт №</w:t>
      </w:r>
      <w:r w:rsidR="006461EB" w:rsidRPr="006B0391">
        <w:rPr>
          <w:lang w:val="ru-RU"/>
        </w:rPr>
        <w:t xml:space="preserve"> </w:t>
      </w:r>
      <w:r w:rsidR="009854EF">
        <w:rPr>
          <w:rFonts w:ascii="Times New Roman" w:hAnsi="Times New Roman"/>
        </w:rPr>
        <w:t>RRPCP</w:t>
      </w:r>
      <w:r w:rsidR="009854EF" w:rsidRPr="009854EF">
        <w:rPr>
          <w:rFonts w:ascii="Times New Roman" w:hAnsi="Times New Roman"/>
          <w:lang w:val="ru-RU"/>
        </w:rPr>
        <w:t>-</w:t>
      </w:r>
      <w:r w:rsidR="009854EF">
        <w:rPr>
          <w:rFonts w:ascii="Times New Roman" w:hAnsi="Times New Roman"/>
        </w:rPr>
        <w:t>ADAPT</w:t>
      </w:r>
      <w:r w:rsidR="009854EF" w:rsidRPr="009854EF">
        <w:rPr>
          <w:rFonts w:ascii="Times New Roman" w:hAnsi="Times New Roman"/>
          <w:lang w:val="ru-RU"/>
        </w:rPr>
        <w:t>-</w:t>
      </w:r>
      <w:r w:rsidR="009854EF">
        <w:rPr>
          <w:rFonts w:ascii="Times New Roman" w:hAnsi="Times New Roman"/>
        </w:rPr>
        <w:t>GN</w:t>
      </w:r>
      <w:r w:rsidR="009854EF" w:rsidRPr="009854EF">
        <w:rPr>
          <w:rFonts w:ascii="Times New Roman" w:hAnsi="Times New Roman"/>
          <w:lang w:val="ru-RU"/>
        </w:rPr>
        <w:t>-</w:t>
      </w:r>
      <w:r w:rsidR="009854EF">
        <w:rPr>
          <w:rFonts w:ascii="Times New Roman" w:hAnsi="Times New Roman"/>
        </w:rPr>
        <w:t>WORKS</w:t>
      </w:r>
      <w:r w:rsidR="009854EF" w:rsidRPr="009854EF">
        <w:rPr>
          <w:rFonts w:ascii="Times New Roman" w:hAnsi="Times New Roman"/>
          <w:lang w:val="ru-RU"/>
        </w:rPr>
        <w:t xml:space="preserve">-03-2026 </w:t>
      </w:r>
      <w:r w:rsidRPr="006B0391">
        <w:rPr>
          <w:rFonts w:ascii="Times New Roman" w:hAnsi="Times New Roman"/>
          <w:lang w:val="ru-RU"/>
        </w:rPr>
        <w:t>«</w:t>
      </w:r>
      <w:r w:rsidR="006461EB" w:rsidRPr="006B0391">
        <w:rPr>
          <w:rFonts w:ascii="Times New Roman" w:hAnsi="Times New Roman"/>
          <w:lang w:val="ru-RU"/>
        </w:rPr>
        <w:t xml:space="preserve">Строительные работы по созданию инфраструктуры питомника </w:t>
      </w:r>
      <w:r w:rsidR="00F6558E" w:rsidRPr="00F6558E">
        <w:rPr>
          <w:rFonts w:ascii="Times New Roman" w:hAnsi="Times New Roman"/>
          <w:lang w:val="ru-RU"/>
        </w:rPr>
        <w:t>Государственного природного парка «Чон-Кемин»</w:t>
      </w:r>
      <w:r w:rsidR="00F6558E">
        <w:rPr>
          <w:rFonts w:ascii="Times New Roman" w:hAnsi="Times New Roman"/>
          <w:lang w:val="ru-RU"/>
        </w:rPr>
        <w:t xml:space="preserve"> </w:t>
      </w:r>
      <w:r w:rsidRPr="006B0391">
        <w:rPr>
          <w:rFonts w:ascii="Times New Roman" w:hAnsi="Times New Roman"/>
          <w:lang w:val="ru-RU"/>
        </w:rPr>
        <w:t xml:space="preserve">в соответствии с Условиями Контракта, прилагаемого к настоящему Предложению, по Контрактной цене </w:t>
      </w:r>
      <w:r w:rsidR="00EE2B36" w:rsidRPr="006B0391">
        <w:rPr>
          <w:rFonts w:ascii="Times New Roman" w:hAnsi="Times New Roman"/>
          <w:lang w:val="ru-RU"/>
        </w:rPr>
        <w:t>________________ (</w:t>
      </w:r>
      <w:r w:rsidRPr="006B0391">
        <w:rPr>
          <w:rFonts w:ascii="Times New Roman" w:hAnsi="Times New Roman"/>
          <w:lang w:val="ru-RU"/>
        </w:rPr>
        <w:t>сумма цифрами и прописью</w:t>
      </w:r>
      <w:r w:rsidR="00EE2B36" w:rsidRPr="006B0391">
        <w:rPr>
          <w:rFonts w:ascii="Times New Roman" w:hAnsi="Times New Roman"/>
          <w:lang w:val="ru-RU"/>
        </w:rPr>
        <w:t>) (_______________________________________________________________________) (</w:t>
      </w:r>
      <w:r w:rsidRPr="006B0391">
        <w:rPr>
          <w:rFonts w:ascii="Times New Roman" w:hAnsi="Times New Roman"/>
          <w:lang w:val="ru-RU"/>
        </w:rPr>
        <w:t>наименование валюты</w:t>
      </w:r>
      <w:r w:rsidR="00EE2B36" w:rsidRPr="006B0391">
        <w:rPr>
          <w:rFonts w:ascii="Times New Roman" w:hAnsi="Times New Roman"/>
          <w:lang w:val="ru-RU"/>
        </w:rPr>
        <w:t>).</w:t>
      </w:r>
    </w:p>
    <w:p w14:paraId="37E522CF" w14:textId="77777777" w:rsidR="00EE2B36" w:rsidRPr="006B0391" w:rsidRDefault="00EE2B36" w:rsidP="00EE2B36">
      <w:pPr>
        <w:jc w:val="both"/>
        <w:rPr>
          <w:rFonts w:ascii="Times New Roman" w:hAnsi="Times New Roman"/>
          <w:lang w:val="ru-RU"/>
        </w:rPr>
      </w:pPr>
    </w:p>
    <w:p w14:paraId="2E86DC25" w14:textId="77777777" w:rsidR="00300184" w:rsidRPr="006B0391" w:rsidRDefault="00300184" w:rsidP="00300184">
      <w:pPr>
        <w:jc w:val="both"/>
        <w:rPr>
          <w:rFonts w:ascii="Times New Roman" w:hAnsi="Times New Roman"/>
          <w:lang w:val="ru-RU"/>
        </w:rPr>
      </w:pPr>
      <w:r w:rsidRPr="006B0391">
        <w:rPr>
          <w:rFonts w:ascii="Times New Roman" w:hAnsi="Times New Roman"/>
          <w:lang w:val="ru-RU"/>
        </w:rPr>
        <w:t>Мы предлагаем завершить строительство, описанное в Контракте, в течение ____ дней с даты подписания Контракта.</w:t>
      </w:r>
    </w:p>
    <w:p w14:paraId="65CB8314" w14:textId="77777777" w:rsidR="00300184" w:rsidRPr="006B0391" w:rsidRDefault="00300184" w:rsidP="00300184">
      <w:pPr>
        <w:jc w:val="both"/>
        <w:rPr>
          <w:rFonts w:ascii="Times New Roman" w:hAnsi="Times New Roman"/>
          <w:lang w:val="ru-RU"/>
        </w:rPr>
      </w:pPr>
    </w:p>
    <w:p w14:paraId="4B708E9A" w14:textId="77777777" w:rsidR="00300184" w:rsidRPr="006B0391" w:rsidRDefault="00300184" w:rsidP="00300184">
      <w:pPr>
        <w:jc w:val="both"/>
        <w:rPr>
          <w:rFonts w:ascii="Times New Roman" w:hAnsi="Times New Roman"/>
          <w:lang w:val="ru-RU"/>
        </w:rPr>
      </w:pPr>
      <w:r w:rsidRPr="006B0391">
        <w:rPr>
          <w:rFonts w:ascii="Times New Roman" w:hAnsi="Times New Roman"/>
          <w:lang w:val="ru-RU"/>
        </w:rPr>
        <w:t xml:space="preserve">Настоящее предложение и ваше письменное согласие составляют обязательный </w:t>
      </w:r>
      <w:proofErr w:type="gramStart"/>
      <w:r w:rsidRPr="006B0391">
        <w:rPr>
          <w:rFonts w:ascii="Times New Roman" w:hAnsi="Times New Roman"/>
          <w:lang w:val="ru-RU"/>
        </w:rPr>
        <w:t>договор</w:t>
      </w:r>
      <w:proofErr w:type="gramEnd"/>
      <w:r w:rsidRPr="006B0391">
        <w:rPr>
          <w:rFonts w:ascii="Times New Roman" w:hAnsi="Times New Roman"/>
          <w:lang w:val="ru-RU"/>
        </w:rPr>
        <w:t xml:space="preserve"> между нами. Мы понимаем, что вы не обязаны принимать самое низкое или любое полученное вами предложение.</w:t>
      </w:r>
    </w:p>
    <w:p w14:paraId="10F7DA93" w14:textId="77777777" w:rsidR="00300184" w:rsidRPr="006B0391" w:rsidRDefault="00300184" w:rsidP="00300184">
      <w:pPr>
        <w:jc w:val="both"/>
        <w:rPr>
          <w:rFonts w:ascii="Times New Roman" w:hAnsi="Times New Roman"/>
          <w:lang w:val="ru-RU"/>
        </w:rPr>
      </w:pPr>
    </w:p>
    <w:p w14:paraId="0F8906A8" w14:textId="42D36F63" w:rsidR="00300184" w:rsidRPr="006B0391" w:rsidRDefault="00300184" w:rsidP="00300184">
      <w:pPr>
        <w:jc w:val="both"/>
        <w:rPr>
          <w:rFonts w:ascii="Times New Roman" w:hAnsi="Times New Roman"/>
          <w:lang w:val="ru-RU"/>
        </w:rPr>
      </w:pPr>
      <w:r w:rsidRPr="006B0391">
        <w:rPr>
          <w:rFonts w:ascii="Times New Roman" w:hAnsi="Times New Roman"/>
          <w:lang w:val="ru-RU"/>
        </w:rPr>
        <w:t xml:space="preserve">Настоящим мы подтверждаем, что данное предложение </w:t>
      </w:r>
      <w:r w:rsidR="0015058E" w:rsidRPr="006B0391">
        <w:rPr>
          <w:rFonts w:ascii="Times New Roman" w:hAnsi="Times New Roman"/>
          <w:lang w:val="ru-RU"/>
        </w:rPr>
        <w:t>соответствует требованиям тендерной документации</w:t>
      </w:r>
      <w:r w:rsidRPr="006B0391">
        <w:rPr>
          <w:rFonts w:ascii="Times New Roman" w:hAnsi="Times New Roman"/>
          <w:lang w:val="ru-RU"/>
        </w:rPr>
        <w:t>.</w:t>
      </w:r>
    </w:p>
    <w:p w14:paraId="16D118ED" w14:textId="77777777" w:rsidR="00300184" w:rsidRPr="006B0391" w:rsidRDefault="00300184" w:rsidP="00300184">
      <w:pPr>
        <w:jc w:val="both"/>
        <w:rPr>
          <w:rFonts w:ascii="Times New Roman" w:hAnsi="Times New Roman"/>
          <w:lang w:val="ru-RU"/>
        </w:rPr>
      </w:pPr>
    </w:p>
    <w:p w14:paraId="4717DF4F" w14:textId="35FDFA7D" w:rsidR="00EE2B36" w:rsidRPr="006B0391" w:rsidRDefault="00300184" w:rsidP="00EE2B36">
      <w:pPr>
        <w:jc w:val="both"/>
        <w:rPr>
          <w:rFonts w:ascii="Times New Roman" w:hAnsi="Times New Roman"/>
          <w:lang w:val="ru-RU"/>
        </w:rPr>
      </w:pPr>
      <w:r w:rsidRPr="006B0391">
        <w:rPr>
          <w:rFonts w:ascii="Times New Roman" w:hAnsi="Times New Roman"/>
          <w:lang w:val="ru-RU"/>
        </w:rPr>
        <w:t>Ниже указано наименование и адрес сервисного предприятия, ответственного за устранение дефектов в течение гарантийного срока:</w:t>
      </w:r>
      <w:r w:rsidR="00206FD7" w:rsidRPr="006B0391">
        <w:rPr>
          <w:rFonts w:ascii="Times New Roman" w:hAnsi="Times New Roman"/>
          <w:lang w:val="ru-RU"/>
        </w:rPr>
        <w:t xml:space="preserve"> </w:t>
      </w:r>
      <w:r w:rsidR="00EE2B36" w:rsidRPr="006B0391">
        <w:rPr>
          <w:rFonts w:ascii="Times New Roman" w:hAnsi="Times New Roman"/>
          <w:lang w:val="ru-RU"/>
        </w:rPr>
        <w:t>_________________________________________</w:t>
      </w:r>
    </w:p>
    <w:p w14:paraId="7032DFF3" w14:textId="77777777" w:rsidR="00EE2B36" w:rsidRPr="006B0391" w:rsidRDefault="00EE2B36" w:rsidP="00EE2B36">
      <w:pPr>
        <w:jc w:val="both"/>
        <w:rPr>
          <w:rFonts w:ascii="Times New Roman" w:hAnsi="Times New Roman"/>
          <w:lang w:val="ru-RU"/>
        </w:rPr>
      </w:pPr>
    </w:p>
    <w:p w14:paraId="6AC65281" w14:textId="77777777" w:rsidR="00EE2B36" w:rsidRPr="006B0391" w:rsidRDefault="00EE2B36" w:rsidP="00EE2B36">
      <w:pPr>
        <w:jc w:val="both"/>
        <w:rPr>
          <w:rFonts w:ascii="Times New Roman" w:hAnsi="Times New Roman"/>
          <w:lang w:val="ru-RU"/>
        </w:rPr>
      </w:pPr>
    </w:p>
    <w:p w14:paraId="24524ED1" w14:textId="77777777" w:rsidR="00300184" w:rsidRPr="006B0391" w:rsidRDefault="00300184" w:rsidP="00300184">
      <w:pPr>
        <w:pStyle w:val="af8"/>
        <w:tabs>
          <w:tab w:val="left" w:pos="450"/>
        </w:tabs>
        <w:spacing w:before="240" w:line="280" w:lineRule="exact"/>
        <w:rPr>
          <w:rFonts w:ascii="Times New Roman" w:hAnsi="Times New Roman"/>
          <w:b w:val="0"/>
          <w:sz w:val="24"/>
          <w:szCs w:val="24"/>
          <w:lang w:val="ru-RU"/>
        </w:rPr>
      </w:pPr>
      <w:r w:rsidRPr="006B0391">
        <w:rPr>
          <w:rFonts w:ascii="Times New Roman" w:hAnsi="Times New Roman"/>
          <w:b w:val="0"/>
          <w:sz w:val="24"/>
          <w:szCs w:val="24"/>
          <w:lang w:val="ru-RU"/>
        </w:rPr>
        <w:t>Подпись уполномоченного лица: ________________________________________</w:t>
      </w:r>
    </w:p>
    <w:p w14:paraId="04A66991" w14:textId="77777777" w:rsidR="00300184" w:rsidRPr="006B0391" w:rsidRDefault="00300184" w:rsidP="00300184">
      <w:pPr>
        <w:pStyle w:val="af8"/>
        <w:tabs>
          <w:tab w:val="left" w:pos="450"/>
        </w:tabs>
        <w:spacing w:before="240" w:line="280" w:lineRule="exact"/>
        <w:rPr>
          <w:rFonts w:ascii="Times New Roman" w:hAnsi="Times New Roman"/>
          <w:b w:val="0"/>
          <w:sz w:val="24"/>
          <w:szCs w:val="24"/>
          <w:lang w:val="ru-RU"/>
        </w:rPr>
      </w:pPr>
      <w:r w:rsidRPr="006B0391">
        <w:rPr>
          <w:rFonts w:ascii="Times New Roman" w:hAnsi="Times New Roman"/>
          <w:b w:val="0"/>
          <w:sz w:val="24"/>
          <w:szCs w:val="24"/>
          <w:lang w:val="ru-RU"/>
        </w:rPr>
        <w:t>Фамилия и должность подписавшего: _______________________________________</w:t>
      </w:r>
    </w:p>
    <w:p w14:paraId="7F2C97A5" w14:textId="238CD2FA" w:rsidR="00300184" w:rsidRPr="006B0391" w:rsidRDefault="00300184" w:rsidP="00300184">
      <w:pPr>
        <w:pStyle w:val="af8"/>
        <w:tabs>
          <w:tab w:val="left" w:pos="450"/>
        </w:tabs>
        <w:spacing w:before="240" w:line="280" w:lineRule="exact"/>
        <w:rPr>
          <w:rFonts w:ascii="Times New Roman" w:hAnsi="Times New Roman"/>
          <w:b w:val="0"/>
          <w:sz w:val="24"/>
          <w:szCs w:val="24"/>
          <w:lang w:val="ru-RU"/>
        </w:rPr>
      </w:pPr>
      <w:r w:rsidRPr="006B0391">
        <w:rPr>
          <w:rFonts w:ascii="Times New Roman" w:hAnsi="Times New Roman"/>
          <w:b w:val="0"/>
          <w:sz w:val="24"/>
          <w:szCs w:val="24"/>
          <w:lang w:val="ru-RU"/>
        </w:rPr>
        <w:t>Наименование Подрядчика: ___________________________________________</w:t>
      </w:r>
    </w:p>
    <w:p w14:paraId="6CC28914" w14:textId="77777777" w:rsidR="00300184" w:rsidRPr="006B0391" w:rsidRDefault="00300184" w:rsidP="00300184">
      <w:pPr>
        <w:pStyle w:val="af8"/>
        <w:tabs>
          <w:tab w:val="left" w:pos="450"/>
        </w:tabs>
        <w:spacing w:before="240" w:line="280" w:lineRule="exact"/>
        <w:rPr>
          <w:rFonts w:ascii="Times New Roman" w:hAnsi="Times New Roman"/>
          <w:b w:val="0"/>
          <w:sz w:val="24"/>
          <w:szCs w:val="24"/>
          <w:lang w:val="ru-RU"/>
        </w:rPr>
      </w:pPr>
      <w:r w:rsidRPr="006B0391">
        <w:rPr>
          <w:rFonts w:ascii="Times New Roman" w:hAnsi="Times New Roman"/>
          <w:b w:val="0"/>
          <w:sz w:val="24"/>
          <w:szCs w:val="24"/>
          <w:lang w:val="ru-RU"/>
        </w:rPr>
        <w:t>Адрес: ____________________________________________________________________</w:t>
      </w:r>
    </w:p>
    <w:p w14:paraId="7E11B315" w14:textId="77777777" w:rsidR="00300184" w:rsidRPr="006B0391" w:rsidRDefault="00300184" w:rsidP="00300184">
      <w:pPr>
        <w:pStyle w:val="af8"/>
        <w:tabs>
          <w:tab w:val="left" w:pos="450"/>
        </w:tabs>
        <w:spacing w:before="240" w:line="280" w:lineRule="exact"/>
        <w:rPr>
          <w:rFonts w:ascii="Times New Roman" w:hAnsi="Times New Roman"/>
          <w:b w:val="0"/>
          <w:sz w:val="24"/>
          <w:szCs w:val="24"/>
          <w:lang w:val="ru-RU"/>
        </w:rPr>
      </w:pPr>
      <w:r w:rsidRPr="006B0391">
        <w:rPr>
          <w:rFonts w:ascii="Times New Roman" w:hAnsi="Times New Roman"/>
          <w:b w:val="0"/>
          <w:sz w:val="24"/>
          <w:szCs w:val="24"/>
          <w:lang w:val="ru-RU"/>
        </w:rPr>
        <w:t>Телефон: ___________________________</w:t>
      </w:r>
    </w:p>
    <w:p w14:paraId="08101F59" w14:textId="77777777" w:rsidR="00300184" w:rsidRPr="006B0391" w:rsidRDefault="00300184" w:rsidP="00300184">
      <w:pPr>
        <w:jc w:val="both"/>
        <w:rPr>
          <w:rFonts w:ascii="Times New Roman" w:hAnsi="Times New Roman"/>
          <w:lang w:val="ru-RU" w:eastAsia="de-DE"/>
        </w:rPr>
      </w:pPr>
      <w:r w:rsidRPr="006B0391">
        <w:rPr>
          <w:rFonts w:ascii="Times New Roman" w:hAnsi="Times New Roman"/>
          <w:lang w:val="ru-RU"/>
        </w:rPr>
        <w:t>Номер факса (если доступно): _________________________________</w:t>
      </w:r>
    </w:p>
    <w:p w14:paraId="6D8F5067" w14:textId="77777777" w:rsidR="00300184" w:rsidRPr="006B0391" w:rsidRDefault="00300184" w:rsidP="00300184">
      <w:pPr>
        <w:pStyle w:val="af8"/>
        <w:tabs>
          <w:tab w:val="left" w:pos="450"/>
        </w:tabs>
        <w:spacing w:before="240" w:line="280" w:lineRule="exact"/>
        <w:rPr>
          <w:rFonts w:ascii="Times New Roman" w:hAnsi="Times New Roman"/>
          <w:b w:val="0"/>
          <w:sz w:val="24"/>
          <w:szCs w:val="24"/>
          <w:lang w:val="ru-RU"/>
        </w:rPr>
      </w:pPr>
      <w:r w:rsidRPr="006B0391">
        <w:rPr>
          <w:rFonts w:ascii="Times New Roman" w:hAnsi="Times New Roman"/>
          <w:b w:val="0"/>
          <w:sz w:val="24"/>
          <w:szCs w:val="24"/>
          <w:lang w:val="en-US"/>
        </w:rPr>
        <w:t>E</w:t>
      </w:r>
      <w:r w:rsidRPr="006B0391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6B0391">
        <w:rPr>
          <w:rFonts w:ascii="Times New Roman" w:hAnsi="Times New Roman"/>
          <w:b w:val="0"/>
          <w:sz w:val="24"/>
          <w:szCs w:val="24"/>
          <w:lang w:val="en-US"/>
        </w:rPr>
        <w:t>mail</w:t>
      </w:r>
      <w:r w:rsidRPr="006B0391">
        <w:rPr>
          <w:rFonts w:ascii="Times New Roman" w:hAnsi="Times New Roman"/>
          <w:b w:val="0"/>
          <w:sz w:val="24"/>
          <w:szCs w:val="24"/>
          <w:lang w:val="ru-RU"/>
        </w:rPr>
        <w:t>: __________________________</w:t>
      </w:r>
    </w:p>
    <w:p w14:paraId="0561B91C" w14:textId="4E1F5D7C" w:rsidR="00EE2B36" w:rsidRPr="006B0391" w:rsidRDefault="00EE2B36" w:rsidP="00EE2B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Fonts w:ascii="Times New Roman" w:hAnsi="Times New Roman"/>
          <w:spacing w:val="-3"/>
          <w:lang w:val="ru-RU"/>
        </w:rPr>
      </w:pPr>
    </w:p>
    <w:p w14:paraId="11070AC4" w14:textId="77777777" w:rsidR="00EE2B36" w:rsidRPr="006B0391" w:rsidRDefault="00EE2B36" w:rsidP="00EE2B36">
      <w:pPr>
        <w:rPr>
          <w:rFonts w:ascii="Times New Roman" w:hAnsi="Times New Roman"/>
          <w:lang w:val="ru-RU"/>
        </w:rPr>
      </w:pPr>
    </w:p>
    <w:p w14:paraId="3E201016" w14:textId="77777777" w:rsidR="005C29B0" w:rsidRPr="006B0391" w:rsidRDefault="005C29B0" w:rsidP="00DE27CE">
      <w:pPr>
        <w:spacing w:line="280" w:lineRule="exact"/>
        <w:jc w:val="right"/>
        <w:rPr>
          <w:rFonts w:ascii="Times New Roman" w:hAnsi="Times New Roman"/>
          <w:b/>
          <w:bCs/>
          <w:lang w:val="ru-RU"/>
        </w:rPr>
      </w:pPr>
    </w:p>
    <w:p w14:paraId="00BAA5A4" w14:textId="77777777" w:rsidR="005C29B0" w:rsidRPr="006B0391" w:rsidRDefault="005C29B0" w:rsidP="00DE27CE">
      <w:pPr>
        <w:spacing w:line="280" w:lineRule="exact"/>
        <w:jc w:val="right"/>
        <w:rPr>
          <w:rFonts w:ascii="Times New Roman" w:hAnsi="Times New Roman"/>
          <w:b/>
          <w:bCs/>
          <w:lang w:val="ru-RU"/>
        </w:rPr>
      </w:pPr>
    </w:p>
    <w:p w14:paraId="2F060A9A" w14:textId="06F1AE5C" w:rsidR="00DE27CE" w:rsidRPr="006B0391" w:rsidRDefault="00DE27CE" w:rsidP="00DE27CE">
      <w:pPr>
        <w:spacing w:line="280" w:lineRule="exact"/>
        <w:jc w:val="right"/>
        <w:rPr>
          <w:rFonts w:ascii="Times New Roman" w:hAnsi="Times New Roman"/>
          <w:b/>
          <w:bCs/>
          <w:lang w:val="ru-RU"/>
        </w:rPr>
      </w:pPr>
      <w:r w:rsidRPr="006B0391">
        <w:rPr>
          <w:rFonts w:ascii="Times New Roman" w:hAnsi="Times New Roman"/>
          <w:b/>
          <w:bCs/>
          <w:lang w:val="ru-RU"/>
        </w:rPr>
        <w:lastRenderedPageBreak/>
        <w:t>Приложение 2</w:t>
      </w:r>
    </w:p>
    <w:p w14:paraId="268B0B88" w14:textId="77777777" w:rsidR="009854EF" w:rsidRPr="0096059B" w:rsidRDefault="009854EF" w:rsidP="009854EF">
      <w:pPr>
        <w:spacing w:before="240"/>
        <w:jc w:val="center"/>
        <w:rPr>
          <w:rFonts w:ascii="Times New Roman" w:hAnsi="Times New Roman"/>
          <w:b/>
          <w:color w:val="002060"/>
          <w:sz w:val="32"/>
          <w:szCs w:val="32"/>
          <w:u w:val="single"/>
          <w:lang w:val="ru-RU"/>
        </w:rPr>
      </w:pPr>
      <w:r w:rsidRPr="0096059B">
        <w:rPr>
          <w:rFonts w:ascii="Times New Roman" w:hAnsi="Times New Roman"/>
          <w:b/>
          <w:color w:val="002060"/>
          <w:sz w:val="32"/>
          <w:szCs w:val="32"/>
          <w:u w:val="single"/>
          <w:lang w:val="ru-RU"/>
        </w:rPr>
        <w:t>Ведомость объемов работ</w:t>
      </w:r>
    </w:p>
    <w:p w14:paraId="3F46190D" w14:textId="77777777" w:rsidR="009854EF" w:rsidRDefault="009854EF" w:rsidP="009854EF">
      <w:pPr>
        <w:jc w:val="center"/>
        <w:rPr>
          <w:rFonts w:ascii="Times New Roman" w:hAnsi="Times New Roman"/>
          <w:b/>
          <w:color w:val="002060"/>
          <w:lang w:val="ru-RU"/>
        </w:rPr>
      </w:pPr>
      <w:r w:rsidRPr="0096059B">
        <w:rPr>
          <w:rFonts w:ascii="Times New Roman" w:hAnsi="Times New Roman"/>
          <w:b/>
          <w:color w:val="002060"/>
          <w:lang w:val="ru-RU"/>
        </w:rPr>
        <w:t>ГПП Чон-Кемин</w:t>
      </w:r>
    </w:p>
    <w:p w14:paraId="7F3BEDD9" w14:textId="77777777" w:rsidR="009854EF" w:rsidRPr="0096059B" w:rsidRDefault="009854EF" w:rsidP="009854EF">
      <w:pPr>
        <w:jc w:val="center"/>
        <w:rPr>
          <w:rFonts w:ascii="Times New Roman" w:hAnsi="Times New Roman"/>
          <w:b/>
          <w:color w:val="002060"/>
          <w:lang w:val="ru-RU"/>
        </w:rPr>
      </w:pPr>
    </w:p>
    <w:tbl>
      <w:tblPr>
        <w:tblpPr w:leftFromText="180" w:rightFromText="180" w:vertAnchor="text" w:tblpY="1"/>
        <w:tblOverlap w:val="never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572"/>
        <w:gridCol w:w="993"/>
        <w:gridCol w:w="1275"/>
        <w:gridCol w:w="1508"/>
      </w:tblGrid>
      <w:tr w:rsidR="009854EF" w:rsidRPr="0096059B" w14:paraId="434C6B6C" w14:textId="77777777" w:rsidTr="00CD5488">
        <w:trPr>
          <w:trHeight w:val="590"/>
        </w:trPr>
        <w:tc>
          <w:tcPr>
            <w:tcW w:w="704" w:type="dxa"/>
            <w:shd w:val="clear" w:color="auto" w:fill="D9D9D9" w:themeFill="background1" w:themeFillShade="D9"/>
            <w:noWrap/>
            <w:vAlign w:val="center"/>
            <w:hideMark/>
          </w:tcPr>
          <w:p w14:paraId="39208DC7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5103" w:type="dxa"/>
            <w:shd w:val="clear" w:color="auto" w:fill="D9D9D9" w:themeFill="background1" w:themeFillShade="D9"/>
            <w:noWrap/>
            <w:vAlign w:val="center"/>
            <w:hideMark/>
          </w:tcPr>
          <w:p w14:paraId="30EBCD28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>Описание</w:t>
            </w:r>
          </w:p>
        </w:tc>
        <w:tc>
          <w:tcPr>
            <w:tcW w:w="572" w:type="dxa"/>
            <w:shd w:val="clear" w:color="auto" w:fill="D9D9D9" w:themeFill="background1" w:themeFillShade="D9"/>
            <w:vAlign w:val="center"/>
            <w:hideMark/>
          </w:tcPr>
          <w:p w14:paraId="612A4468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>Ед. изм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2D8F318F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14:paraId="696D0460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>Цена за ед. изм.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center"/>
            <w:hideMark/>
          </w:tcPr>
          <w:p w14:paraId="164DD761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>Общая сумма</w:t>
            </w:r>
          </w:p>
        </w:tc>
      </w:tr>
      <w:tr w:rsidR="009854EF" w:rsidRPr="00184631" w14:paraId="35DF7F32" w14:textId="77777777" w:rsidTr="00866E7A">
        <w:trPr>
          <w:trHeight w:val="276"/>
        </w:trPr>
        <w:tc>
          <w:tcPr>
            <w:tcW w:w="704" w:type="dxa"/>
            <w:shd w:val="clear" w:color="auto" w:fill="B4C6E7" w:themeFill="accent1" w:themeFillTint="66"/>
            <w:noWrap/>
            <w:vAlign w:val="center"/>
            <w:hideMark/>
          </w:tcPr>
          <w:p w14:paraId="65C1D723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03" w:type="dxa"/>
            <w:shd w:val="clear" w:color="auto" w:fill="B4C6E7" w:themeFill="accent1" w:themeFillTint="66"/>
            <w:vAlign w:val="center"/>
            <w:hideMark/>
          </w:tcPr>
          <w:p w14:paraId="58674FCD" w14:textId="77777777" w:rsidR="009854EF" w:rsidRPr="0096059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>Раздел 1.  Строительство парника 200 м2 (10м х 20м)</w:t>
            </w:r>
          </w:p>
        </w:tc>
        <w:tc>
          <w:tcPr>
            <w:tcW w:w="572" w:type="dxa"/>
            <w:shd w:val="clear" w:color="auto" w:fill="B4C6E7" w:themeFill="accent1" w:themeFillTint="66"/>
            <w:vAlign w:val="center"/>
            <w:hideMark/>
          </w:tcPr>
          <w:p w14:paraId="0E6D4F81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B4C6E7" w:themeFill="accent1" w:themeFillTint="66"/>
            <w:vAlign w:val="center"/>
            <w:hideMark/>
          </w:tcPr>
          <w:p w14:paraId="128FCE26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B4C6E7" w:themeFill="accent1" w:themeFillTint="66"/>
            <w:vAlign w:val="center"/>
            <w:hideMark/>
          </w:tcPr>
          <w:p w14:paraId="31E449D1" w14:textId="77777777" w:rsidR="009854EF" w:rsidRPr="0096059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08" w:type="dxa"/>
            <w:shd w:val="clear" w:color="auto" w:fill="B4C6E7" w:themeFill="accent1" w:themeFillTint="66"/>
            <w:vAlign w:val="center"/>
            <w:hideMark/>
          </w:tcPr>
          <w:p w14:paraId="1DF0B1BE" w14:textId="77777777" w:rsidR="009854EF" w:rsidRPr="0096059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> </w:t>
            </w:r>
          </w:p>
        </w:tc>
      </w:tr>
      <w:tr w:rsidR="009854EF" w:rsidRPr="0096059B" w14:paraId="02DED772" w14:textId="77777777" w:rsidTr="00CD5488">
        <w:trPr>
          <w:trHeight w:val="411"/>
        </w:trPr>
        <w:tc>
          <w:tcPr>
            <w:tcW w:w="704" w:type="dxa"/>
            <w:noWrap/>
            <w:vAlign w:val="center"/>
            <w:hideMark/>
          </w:tcPr>
          <w:p w14:paraId="5A1F6B58" w14:textId="2F1620B6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  <w:r w:rsidR="00CD5488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.1</w:t>
            </w:r>
          </w:p>
        </w:tc>
        <w:tc>
          <w:tcPr>
            <w:tcW w:w="5103" w:type="dxa"/>
            <w:vAlign w:val="center"/>
            <w:hideMark/>
          </w:tcPr>
          <w:p w14:paraId="0265E211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Планировка площадей механизированным способом</w:t>
            </w:r>
          </w:p>
        </w:tc>
        <w:tc>
          <w:tcPr>
            <w:tcW w:w="572" w:type="dxa"/>
            <w:vAlign w:val="center"/>
            <w:hideMark/>
          </w:tcPr>
          <w:p w14:paraId="199E6A83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D68F03E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DD56465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2E7969DC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642A84D3" w14:textId="77777777" w:rsidTr="00CD5488">
        <w:trPr>
          <w:trHeight w:val="276"/>
        </w:trPr>
        <w:tc>
          <w:tcPr>
            <w:tcW w:w="704" w:type="dxa"/>
            <w:noWrap/>
            <w:vAlign w:val="center"/>
            <w:hideMark/>
          </w:tcPr>
          <w:p w14:paraId="39FBDE92" w14:textId="17309BCA" w:rsidR="009854EF" w:rsidRPr="0096059B" w:rsidRDefault="00CD5488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1.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0E965CB0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Разработка грунта в отвал экскаваторами с ковшом вместимостью 0,5</w:t>
            </w: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м3, группа грунтов 3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14:paraId="396E87A8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05708F4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28,80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FF5914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3008FEFA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52D9EC92" w14:textId="77777777" w:rsidTr="00CD5488">
        <w:trPr>
          <w:trHeight w:val="355"/>
        </w:trPr>
        <w:tc>
          <w:tcPr>
            <w:tcW w:w="704" w:type="dxa"/>
            <w:noWrap/>
            <w:vAlign w:val="center"/>
            <w:hideMark/>
          </w:tcPr>
          <w:p w14:paraId="4E3681D8" w14:textId="16ED97B3" w:rsidR="009854EF" w:rsidRPr="0096059B" w:rsidRDefault="00CD5488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1.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103" w:type="dxa"/>
            <w:vAlign w:val="center"/>
            <w:hideMark/>
          </w:tcPr>
          <w:p w14:paraId="1C202A97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Устройство фундаментов бетонных</w:t>
            </w:r>
          </w:p>
        </w:tc>
        <w:tc>
          <w:tcPr>
            <w:tcW w:w="572" w:type="dxa"/>
            <w:vAlign w:val="center"/>
            <w:hideMark/>
          </w:tcPr>
          <w:p w14:paraId="190EA4A5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1CF13D9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03957BA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12E769FE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78C2F83B" w14:textId="77777777" w:rsidTr="00CD5488">
        <w:trPr>
          <w:trHeight w:val="276"/>
        </w:trPr>
        <w:tc>
          <w:tcPr>
            <w:tcW w:w="704" w:type="dxa"/>
            <w:noWrap/>
            <w:vAlign w:val="center"/>
            <w:hideMark/>
          </w:tcPr>
          <w:p w14:paraId="0D5578D4" w14:textId="1386C600" w:rsidR="009854EF" w:rsidRPr="0096059B" w:rsidRDefault="00CD5488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1.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103" w:type="dxa"/>
            <w:vAlign w:val="center"/>
            <w:hideMark/>
          </w:tcPr>
          <w:p w14:paraId="2309240D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Устройство оснований и покрытий из гравийно-песчаных смесей, однослойных толщиной 12 см.</w:t>
            </w:r>
          </w:p>
        </w:tc>
        <w:tc>
          <w:tcPr>
            <w:tcW w:w="572" w:type="dxa"/>
            <w:vAlign w:val="center"/>
            <w:hideMark/>
          </w:tcPr>
          <w:p w14:paraId="30B8C1B1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AEB7B44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13,60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6E4C2FB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41190AE0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4A0AA98F" w14:textId="77777777" w:rsidTr="00CD5488">
        <w:trPr>
          <w:trHeight w:val="276"/>
        </w:trPr>
        <w:tc>
          <w:tcPr>
            <w:tcW w:w="704" w:type="dxa"/>
            <w:noWrap/>
            <w:vAlign w:val="center"/>
            <w:hideMark/>
          </w:tcPr>
          <w:p w14:paraId="6AB9ECDC" w14:textId="616A2A30" w:rsidR="009854EF" w:rsidRPr="0096059B" w:rsidRDefault="00CD5488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1.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103" w:type="dxa"/>
            <w:vAlign w:val="center"/>
            <w:hideMark/>
          </w:tcPr>
          <w:p w14:paraId="79C0B6D2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Смесь песчано-гравийная (приобретение)</w:t>
            </w:r>
          </w:p>
        </w:tc>
        <w:tc>
          <w:tcPr>
            <w:tcW w:w="572" w:type="dxa"/>
            <w:vAlign w:val="center"/>
            <w:hideMark/>
          </w:tcPr>
          <w:p w14:paraId="71327CA3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8E47E37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1,8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0CAC758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6E4E39C2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11E875C0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1617A3F3" w14:textId="2066B70F" w:rsidR="009854EF" w:rsidRPr="0096059B" w:rsidRDefault="00CD5488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1.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3" w:type="dxa"/>
            <w:vAlign w:val="center"/>
          </w:tcPr>
          <w:p w14:paraId="23F96251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Гильзы соединительные</w:t>
            </w:r>
          </w:p>
        </w:tc>
        <w:tc>
          <w:tcPr>
            <w:tcW w:w="572" w:type="dxa"/>
            <w:vAlign w:val="center"/>
          </w:tcPr>
          <w:p w14:paraId="313D8A61" w14:textId="44341FE5" w:rsidR="009854EF" w:rsidRPr="0096059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14:paraId="20F2739F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04A6013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10546D0E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24D84380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1DF9FB0D" w14:textId="796CEAAF" w:rsidR="009854EF" w:rsidRPr="0096059B" w:rsidRDefault="00CD5488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1.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3" w:type="dxa"/>
            <w:vAlign w:val="center"/>
          </w:tcPr>
          <w:p w14:paraId="1A20F352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Установка монтажных изделий до 20 кг (со стоимостью материалов)</w:t>
            </w:r>
          </w:p>
        </w:tc>
        <w:tc>
          <w:tcPr>
            <w:tcW w:w="572" w:type="dxa"/>
            <w:vAlign w:val="center"/>
          </w:tcPr>
          <w:p w14:paraId="7D236335" w14:textId="227670B2" w:rsidR="009854EF" w:rsidRPr="0096059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51A1E0F6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0,120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A402F2F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1B5EF48B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03F7B9B1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17A25886" w14:textId="203FF1CE" w:rsidR="009854EF" w:rsidRPr="0096059B" w:rsidRDefault="00CD5488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1.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3" w:type="dxa"/>
            <w:vAlign w:val="center"/>
          </w:tcPr>
          <w:p w14:paraId="4A2ACA0C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 xml:space="preserve">Установка каркасов и ограждений стальных </w:t>
            </w:r>
          </w:p>
        </w:tc>
        <w:tc>
          <w:tcPr>
            <w:tcW w:w="572" w:type="dxa"/>
            <w:vAlign w:val="center"/>
          </w:tcPr>
          <w:p w14:paraId="6695FF21" w14:textId="625C0F15" w:rsidR="009854EF" w:rsidRPr="0096059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23698DDA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1,74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3739726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247A5410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35FEEC55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519B608A" w14:textId="47D9B050" w:rsidR="009854EF" w:rsidRPr="0096059B" w:rsidRDefault="00CD5488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1.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3" w:type="dxa"/>
            <w:vAlign w:val="center"/>
          </w:tcPr>
          <w:p w14:paraId="50D37289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Конструкции стальные (приобретение)</w:t>
            </w:r>
          </w:p>
        </w:tc>
        <w:tc>
          <w:tcPr>
            <w:tcW w:w="572" w:type="dxa"/>
            <w:vAlign w:val="center"/>
          </w:tcPr>
          <w:p w14:paraId="5ADDDAE5" w14:textId="34090169" w:rsidR="009854EF" w:rsidRPr="0096059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0C2356F7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1,74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2CBF80E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25F7FF03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75F3E19E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0FBD5558" w14:textId="12B7CA65" w:rsidR="009854EF" w:rsidRPr="0096059B" w:rsidRDefault="00CD5488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1.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3" w:type="dxa"/>
            <w:vAlign w:val="center"/>
          </w:tcPr>
          <w:p w14:paraId="6D7FC9FD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Покрытие пленкой стен и кровель</w:t>
            </w:r>
          </w:p>
        </w:tc>
        <w:tc>
          <w:tcPr>
            <w:tcW w:w="572" w:type="dxa"/>
            <w:vAlign w:val="center"/>
          </w:tcPr>
          <w:p w14:paraId="5A74D184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4E96904A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420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12A50D6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4F6BCF13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0D7904E0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28236E46" w14:textId="31F8920A" w:rsidR="009854EF" w:rsidRPr="0096059B" w:rsidRDefault="00CD5488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1.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3" w:type="dxa"/>
            <w:vAlign w:val="center"/>
          </w:tcPr>
          <w:p w14:paraId="724A4147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Мембрана кровельная армированная на основе ПЭ с УФ-50</w:t>
            </w:r>
          </w:p>
        </w:tc>
        <w:tc>
          <w:tcPr>
            <w:tcW w:w="572" w:type="dxa"/>
            <w:vAlign w:val="center"/>
          </w:tcPr>
          <w:p w14:paraId="25B7366F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00AFFAB3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420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A31453E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4F3A5FC6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058747E2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76BCC5F6" w14:textId="3CE4DD1F" w:rsidR="009854EF" w:rsidRPr="0096059B" w:rsidRDefault="00CD5488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1.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3" w:type="dxa"/>
            <w:vAlign w:val="center"/>
          </w:tcPr>
          <w:p w14:paraId="43035E3C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 xml:space="preserve">Установка системы </w:t>
            </w: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дождевания</w:t>
            </w:r>
          </w:p>
        </w:tc>
        <w:tc>
          <w:tcPr>
            <w:tcW w:w="572" w:type="dxa"/>
            <w:vAlign w:val="center"/>
          </w:tcPr>
          <w:p w14:paraId="734304FA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к-т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D22DB36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D409223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61333BBA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2EBC5877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31DD5F80" w14:textId="3522E7F8" w:rsidR="009854EF" w:rsidRPr="0096059B" w:rsidRDefault="00CD5488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1.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3" w:type="dxa"/>
            <w:vAlign w:val="center"/>
          </w:tcPr>
          <w:p w14:paraId="14A58666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Магистральный водовод труба ПЭ д.32мм-приобретение</w:t>
            </w:r>
          </w:p>
        </w:tc>
        <w:tc>
          <w:tcPr>
            <w:tcW w:w="572" w:type="dxa"/>
            <w:vAlign w:val="center"/>
          </w:tcPr>
          <w:p w14:paraId="2D21A2D0" w14:textId="718D35B6" w:rsidR="009854EF" w:rsidRPr="0096059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E6FE265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54D3EEB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1F738B86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007C64EE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0A9A9D55" w14:textId="3D5E8867" w:rsidR="009854EF" w:rsidRPr="0096059B" w:rsidRDefault="00CD5488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1.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03" w:type="dxa"/>
            <w:vAlign w:val="center"/>
          </w:tcPr>
          <w:p w14:paraId="68928005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Поливочная линия ПЭ труба д. 25 мм-приобретение</w:t>
            </w:r>
          </w:p>
        </w:tc>
        <w:tc>
          <w:tcPr>
            <w:tcW w:w="572" w:type="dxa"/>
            <w:vAlign w:val="center"/>
          </w:tcPr>
          <w:p w14:paraId="57463E38" w14:textId="63412770" w:rsidR="009854EF" w:rsidRPr="0096059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CCDD498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F61946D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1D87DED5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23C9F503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3F389FE1" w14:textId="19FC1555" w:rsidR="009854EF" w:rsidRPr="0096059B" w:rsidRDefault="00CD5488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1.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03" w:type="dxa"/>
            <w:vAlign w:val="center"/>
          </w:tcPr>
          <w:p w14:paraId="7A5A5506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 xml:space="preserve">Стойки для форсунок ПЭ труба </w:t>
            </w: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L</w:t>
            </w: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=2,2 м.-приобретение</w:t>
            </w:r>
          </w:p>
        </w:tc>
        <w:tc>
          <w:tcPr>
            <w:tcW w:w="572" w:type="dxa"/>
            <w:vAlign w:val="center"/>
          </w:tcPr>
          <w:p w14:paraId="767CCE1F" w14:textId="7E140C7E" w:rsidR="009854EF" w:rsidRPr="0096059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14:paraId="2CFC80B6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DE28CEC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27452C87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34F2068D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15C92FE3" w14:textId="66F866A5" w:rsidR="009854EF" w:rsidRPr="0096059B" w:rsidRDefault="00CD5488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1.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03" w:type="dxa"/>
            <w:vAlign w:val="center"/>
          </w:tcPr>
          <w:p w14:paraId="623EC8FE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Фитинги -тройники-приобретение</w:t>
            </w:r>
          </w:p>
        </w:tc>
        <w:tc>
          <w:tcPr>
            <w:tcW w:w="572" w:type="dxa"/>
            <w:vAlign w:val="center"/>
          </w:tcPr>
          <w:p w14:paraId="1DB19496" w14:textId="7002CEC6" w:rsidR="009854EF" w:rsidRPr="0096059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14:paraId="409E0FF1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AD6550A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5B8914DB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7D950402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43F225C4" w14:textId="6260C2AC" w:rsidR="009854EF" w:rsidRPr="0096059B" w:rsidRDefault="00CD5488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1.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03" w:type="dxa"/>
            <w:vAlign w:val="center"/>
          </w:tcPr>
          <w:p w14:paraId="3B9FA22D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Фитинги-кран (клапан)-приобретение</w:t>
            </w:r>
          </w:p>
        </w:tc>
        <w:tc>
          <w:tcPr>
            <w:tcW w:w="572" w:type="dxa"/>
            <w:vAlign w:val="center"/>
          </w:tcPr>
          <w:p w14:paraId="761D673F" w14:textId="03DA55E5" w:rsidR="009854EF" w:rsidRPr="0096059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14:paraId="610EBFFD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DE84087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220038F0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37870067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58C7C31A" w14:textId="1FC5EBCF" w:rsidR="009854EF" w:rsidRPr="0096059B" w:rsidRDefault="00CD5488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1.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03" w:type="dxa"/>
            <w:vAlign w:val="center"/>
          </w:tcPr>
          <w:p w14:paraId="02949863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Форсунки (</w:t>
            </w:r>
            <w:proofErr w:type="spellStart"/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микроспринклеры</w:t>
            </w:r>
            <w:proofErr w:type="spellEnd"/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)- приобретение</w:t>
            </w:r>
          </w:p>
        </w:tc>
        <w:tc>
          <w:tcPr>
            <w:tcW w:w="572" w:type="dxa"/>
            <w:vAlign w:val="center"/>
          </w:tcPr>
          <w:p w14:paraId="19A6BC93" w14:textId="18653E45" w:rsidR="009854EF" w:rsidRPr="0096059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14:paraId="2C9D0622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F010FB5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06C465EE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0A05D5E8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512737F3" w14:textId="5F2003CB" w:rsidR="009854EF" w:rsidRPr="0096059B" w:rsidRDefault="00CD5488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1.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03" w:type="dxa"/>
            <w:vAlign w:val="center"/>
          </w:tcPr>
          <w:p w14:paraId="689A3885" w14:textId="77777777" w:rsidR="009854EF" w:rsidRPr="0096059B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Фильтр-приобретение</w:t>
            </w:r>
          </w:p>
        </w:tc>
        <w:tc>
          <w:tcPr>
            <w:tcW w:w="572" w:type="dxa"/>
            <w:vAlign w:val="center"/>
          </w:tcPr>
          <w:p w14:paraId="7F773EF3" w14:textId="0790470A" w:rsidR="009854EF" w:rsidRPr="0096059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14:paraId="1CB6DB0D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6059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DFE556B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111FBF98" w14:textId="77777777" w:rsidR="009854EF" w:rsidRPr="0096059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96059B" w14:paraId="58770B14" w14:textId="77777777" w:rsidTr="00CD5488">
        <w:trPr>
          <w:trHeight w:val="276"/>
        </w:trPr>
        <w:tc>
          <w:tcPr>
            <w:tcW w:w="704" w:type="dxa"/>
            <w:shd w:val="clear" w:color="auto" w:fill="E7E6E6" w:themeFill="background2"/>
            <w:noWrap/>
            <w:vAlign w:val="center"/>
            <w:hideMark/>
          </w:tcPr>
          <w:p w14:paraId="1CEBD4CA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03" w:type="dxa"/>
            <w:shd w:val="clear" w:color="auto" w:fill="E7E6E6" w:themeFill="background2"/>
            <w:vAlign w:val="center"/>
            <w:hideMark/>
          </w:tcPr>
          <w:p w14:paraId="1E4F0301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>Итого по разделу 1.</w:t>
            </w:r>
          </w:p>
        </w:tc>
        <w:tc>
          <w:tcPr>
            <w:tcW w:w="572" w:type="dxa"/>
            <w:shd w:val="clear" w:color="auto" w:fill="E7E6E6" w:themeFill="background2"/>
            <w:vAlign w:val="center"/>
            <w:hideMark/>
          </w:tcPr>
          <w:p w14:paraId="58330AFD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  <w:hideMark/>
          </w:tcPr>
          <w:p w14:paraId="39396CA5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B09BC86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E7E6E6" w:themeFill="background2"/>
            <w:vAlign w:val="center"/>
          </w:tcPr>
          <w:p w14:paraId="6F923E90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184631" w14:paraId="33E88403" w14:textId="77777777" w:rsidTr="00866E7A">
        <w:trPr>
          <w:trHeight w:val="276"/>
        </w:trPr>
        <w:tc>
          <w:tcPr>
            <w:tcW w:w="704" w:type="dxa"/>
            <w:shd w:val="clear" w:color="auto" w:fill="B4C6E7" w:themeFill="accent1" w:themeFillTint="66"/>
            <w:noWrap/>
            <w:vAlign w:val="center"/>
            <w:hideMark/>
          </w:tcPr>
          <w:p w14:paraId="69F0E657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03" w:type="dxa"/>
            <w:shd w:val="clear" w:color="auto" w:fill="B4C6E7" w:themeFill="accent1" w:themeFillTint="66"/>
            <w:vAlign w:val="center"/>
            <w:hideMark/>
          </w:tcPr>
          <w:p w14:paraId="59C17CE8" w14:textId="77777777" w:rsidR="009854EF" w:rsidRPr="009854EF" w:rsidRDefault="009854EF" w:rsidP="00B82254">
            <w:pPr>
              <w:rPr>
                <w:rFonts w:ascii="Times New Roman" w:hAnsi="Times New Roman"/>
                <w:b/>
                <w:bCs/>
                <w:color w:val="003469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b/>
                <w:bCs/>
                <w:color w:val="003469"/>
                <w:sz w:val="20"/>
                <w:szCs w:val="20"/>
                <w:lang w:val="ru-RU" w:eastAsia="ru-RU"/>
              </w:rPr>
              <w:t>Раздел 2.  Строительство холодильного помещения        80 м2 (8м х 10м)</w:t>
            </w:r>
          </w:p>
        </w:tc>
        <w:tc>
          <w:tcPr>
            <w:tcW w:w="572" w:type="dxa"/>
            <w:shd w:val="clear" w:color="auto" w:fill="B4C6E7" w:themeFill="accent1" w:themeFillTint="66"/>
            <w:vAlign w:val="center"/>
            <w:hideMark/>
          </w:tcPr>
          <w:p w14:paraId="6EE1C04C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B4C6E7" w:themeFill="accent1" w:themeFillTint="66"/>
            <w:vAlign w:val="center"/>
            <w:hideMark/>
          </w:tcPr>
          <w:p w14:paraId="659B12A7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B4C6E7" w:themeFill="accent1" w:themeFillTint="66"/>
            <w:vAlign w:val="center"/>
          </w:tcPr>
          <w:p w14:paraId="09277201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B4C6E7" w:themeFill="accent1" w:themeFillTint="66"/>
            <w:vAlign w:val="center"/>
          </w:tcPr>
          <w:p w14:paraId="494D41F7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59BA10D8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7A1D346A" w14:textId="66C90407" w:rsidR="009854EF" w:rsidRPr="009854EF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2.1</w:t>
            </w:r>
          </w:p>
        </w:tc>
        <w:tc>
          <w:tcPr>
            <w:tcW w:w="5103" w:type="dxa"/>
            <w:vAlign w:val="center"/>
          </w:tcPr>
          <w:p w14:paraId="4D70B1BB" w14:textId="77777777" w:rsidR="009854EF" w:rsidRPr="009854EF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Разработка грунта в отвал экскаваторами с ковшом вместимостью 0,25</w:t>
            </w: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м3, группа грунтов 3</w:t>
            </w:r>
          </w:p>
        </w:tc>
        <w:tc>
          <w:tcPr>
            <w:tcW w:w="572" w:type="dxa"/>
            <w:vAlign w:val="center"/>
          </w:tcPr>
          <w:p w14:paraId="775F2A12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18DDFE43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275" w:type="dxa"/>
            <w:vAlign w:val="center"/>
          </w:tcPr>
          <w:p w14:paraId="176FFE6C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3E8043E9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229667E8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52250815" w14:textId="297E35C4" w:rsidR="009854EF" w:rsidRPr="009854EF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2.2</w:t>
            </w:r>
          </w:p>
        </w:tc>
        <w:tc>
          <w:tcPr>
            <w:tcW w:w="5103" w:type="dxa"/>
            <w:vAlign w:val="center"/>
          </w:tcPr>
          <w:p w14:paraId="71B3F0C2" w14:textId="77777777" w:rsidR="009854EF" w:rsidRPr="009854EF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Устройство оснований и покрытий из гравийно-песчаных смесей, однослойных толщиной 12 см.</w:t>
            </w:r>
          </w:p>
        </w:tc>
        <w:tc>
          <w:tcPr>
            <w:tcW w:w="572" w:type="dxa"/>
            <w:vAlign w:val="center"/>
          </w:tcPr>
          <w:p w14:paraId="1F28283B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629C2CAF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7,2</w:t>
            </w:r>
          </w:p>
        </w:tc>
        <w:tc>
          <w:tcPr>
            <w:tcW w:w="1275" w:type="dxa"/>
            <w:vAlign w:val="center"/>
          </w:tcPr>
          <w:p w14:paraId="1C6B19D5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53CAB534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54C05409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7F1CE4DA" w14:textId="60DBD469" w:rsidR="009854EF" w:rsidRPr="009854EF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2.3</w:t>
            </w:r>
          </w:p>
        </w:tc>
        <w:tc>
          <w:tcPr>
            <w:tcW w:w="5103" w:type="dxa"/>
            <w:vAlign w:val="center"/>
          </w:tcPr>
          <w:p w14:paraId="12847A88" w14:textId="77777777" w:rsidR="009854EF" w:rsidRPr="009854EF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Смесь песчано-гравийная (приобретение)</w:t>
            </w:r>
          </w:p>
        </w:tc>
        <w:tc>
          <w:tcPr>
            <w:tcW w:w="572" w:type="dxa"/>
            <w:vAlign w:val="center"/>
          </w:tcPr>
          <w:p w14:paraId="7F5D6647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3D29BECF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3,6</w:t>
            </w:r>
          </w:p>
        </w:tc>
        <w:tc>
          <w:tcPr>
            <w:tcW w:w="1275" w:type="dxa"/>
            <w:vAlign w:val="center"/>
          </w:tcPr>
          <w:p w14:paraId="0589DF59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154A0C23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594C1194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7164B562" w14:textId="30D61C5C" w:rsidR="009854EF" w:rsidRPr="009854EF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2.4</w:t>
            </w:r>
          </w:p>
        </w:tc>
        <w:tc>
          <w:tcPr>
            <w:tcW w:w="5103" w:type="dxa"/>
            <w:vAlign w:val="center"/>
          </w:tcPr>
          <w:p w14:paraId="3F8F61D2" w14:textId="77777777" w:rsidR="009854EF" w:rsidRPr="009854EF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Устройство ленточных фундаментов бетонных</w:t>
            </w:r>
          </w:p>
        </w:tc>
        <w:tc>
          <w:tcPr>
            <w:tcW w:w="572" w:type="dxa"/>
            <w:vAlign w:val="center"/>
          </w:tcPr>
          <w:p w14:paraId="7AA87A72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2C6E5A5B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275" w:type="dxa"/>
            <w:vAlign w:val="center"/>
          </w:tcPr>
          <w:p w14:paraId="208D211D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613C1705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75943D65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564B30C8" w14:textId="325FE152" w:rsidR="009854EF" w:rsidRPr="009854EF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2.5</w:t>
            </w:r>
          </w:p>
        </w:tc>
        <w:tc>
          <w:tcPr>
            <w:tcW w:w="5103" w:type="dxa"/>
            <w:vAlign w:val="center"/>
          </w:tcPr>
          <w:p w14:paraId="1D9B5694" w14:textId="77777777" w:rsidR="009854EF" w:rsidRPr="009854EF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Бетон В15</w:t>
            </w:r>
          </w:p>
        </w:tc>
        <w:tc>
          <w:tcPr>
            <w:tcW w:w="572" w:type="dxa"/>
            <w:vAlign w:val="center"/>
          </w:tcPr>
          <w:p w14:paraId="6B553126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3E4B6049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275" w:type="dxa"/>
            <w:vAlign w:val="center"/>
          </w:tcPr>
          <w:p w14:paraId="6CB9B67F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2B9B0825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56C50E6D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5304303F" w14:textId="6292C108" w:rsidR="009854EF" w:rsidRPr="009854EF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2.6</w:t>
            </w:r>
          </w:p>
        </w:tc>
        <w:tc>
          <w:tcPr>
            <w:tcW w:w="5103" w:type="dxa"/>
            <w:vAlign w:val="center"/>
          </w:tcPr>
          <w:p w14:paraId="62BBB1BC" w14:textId="77777777" w:rsidR="009854EF" w:rsidRPr="009854EF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 xml:space="preserve">Армирование подстилающих слоев </w:t>
            </w:r>
          </w:p>
        </w:tc>
        <w:tc>
          <w:tcPr>
            <w:tcW w:w="572" w:type="dxa"/>
            <w:vAlign w:val="center"/>
          </w:tcPr>
          <w:p w14:paraId="559E52C3" w14:textId="7AEB2DE8" w:rsidR="009854EF" w:rsidRPr="009854EF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35D9D809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0,6</w:t>
            </w:r>
          </w:p>
        </w:tc>
        <w:tc>
          <w:tcPr>
            <w:tcW w:w="1275" w:type="dxa"/>
            <w:vAlign w:val="center"/>
          </w:tcPr>
          <w:p w14:paraId="014198E8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4C93A245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39C50146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60C75D56" w14:textId="43B95F6D" w:rsidR="009854EF" w:rsidRPr="009854EF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2.7</w:t>
            </w:r>
          </w:p>
        </w:tc>
        <w:tc>
          <w:tcPr>
            <w:tcW w:w="5103" w:type="dxa"/>
            <w:vAlign w:val="center"/>
          </w:tcPr>
          <w:p w14:paraId="5B54A21A" w14:textId="77777777" w:rsidR="009854EF" w:rsidRPr="009854EF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Монтаж каркасов одноэтажных производственных</w:t>
            </w:r>
          </w:p>
        </w:tc>
        <w:tc>
          <w:tcPr>
            <w:tcW w:w="572" w:type="dxa"/>
            <w:vAlign w:val="center"/>
          </w:tcPr>
          <w:p w14:paraId="58DBB4EF" w14:textId="4734BE05" w:rsidR="009854EF" w:rsidRPr="009854EF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7FB90777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3,5</w:t>
            </w:r>
          </w:p>
        </w:tc>
        <w:tc>
          <w:tcPr>
            <w:tcW w:w="1275" w:type="dxa"/>
            <w:vAlign w:val="center"/>
          </w:tcPr>
          <w:p w14:paraId="78606DD8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2662DD00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5A370E41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55CE9DB7" w14:textId="03989B76" w:rsidR="009854EF" w:rsidRPr="009854EF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2.8</w:t>
            </w:r>
          </w:p>
        </w:tc>
        <w:tc>
          <w:tcPr>
            <w:tcW w:w="5103" w:type="dxa"/>
            <w:vAlign w:val="center"/>
          </w:tcPr>
          <w:p w14:paraId="728553AA" w14:textId="77777777" w:rsidR="009854EF" w:rsidRPr="009854EF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Конструкции стальные (приобретение)</w:t>
            </w:r>
          </w:p>
        </w:tc>
        <w:tc>
          <w:tcPr>
            <w:tcW w:w="572" w:type="dxa"/>
            <w:vAlign w:val="center"/>
          </w:tcPr>
          <w:p w14:paraId="7FE786F5" w14:textId="0E67A29D" w:rsidR="009854EF" w:rsidRPr="009854EF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70315BEA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3,5</w:t>
            </w:r>
          </w:p>
        </w:tc>
        <w:tc>
          <w:tcPr>
            <w:tcW w:w="1275" w:type="dxa"/>
            <w:vAlign w:val="center"/>
          </w:tcPr>
          <w:p w14:paraId="30A0040A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05C7B9FF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7DC8B215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0D2AAA4F" w14:textId="1863A07E" w:rsidR="009854EF" w:rsidRPr="009854EF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2.9</w:t>
            </w:r>
          </w:p>
        </w:tc>
        <w:tc>
          <w:tcPr>
            <w:tcW w:w="5103" w:type="dxa"/>
            <w:vAlign w:val="center"/>
          </w:tcPr>
          <w:p w14:paraId="38D4523F" w14:textId="77777777" w:rsidR="009854EF" w:rsidRPr="009854EF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Обшивка каркасных стени сэндвич панелями</w:t>
            </w:r>
          </w:p>
        </w:tc>
        <w:tc>
          <w:tcPr>
            <w:tcW w:w="572" w:type="dxa"/>
            <w:vAlign w:val="center"/>
          </w:tcPr>
          <w:p w14:paraId="4464018B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4B9C1659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126</w:t>
            </w:r>
          </w:p>
        </w:tc>
        <w:tc>
          <w:tcPr>
            <w:tcW w:w="1275" w:type="dxa"/>
            <w:vAlign w:val="center"/>
          </w:tcPr>
          <w:p w14:paraId="3E1240E7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5D50BF53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35059EB8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1764D527" w14:textId="37F23657" w:rsidR="009854EF" w:rsidRPr="009854EF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2.10</w:t>
            </w:r>
          </w:p>
        </w:tc>
        <w:tc>
          <w:tcPr>
            <w:tcW w:w="5103" w:type="dxa"/>
            <w:vAlign w:val="center"/>
          </w:tcPr>
          <w:p w14:paraId="12520706" w14:textId="77777777" w:rsidR="009854EF" w:rsidRPr="009854EF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Обшивка кровли сэндвич панелями</w:t>
            </w:r>
          </w:p>
        </w:tc>
        <w:tc>
          <w:tcPr>
            <w:tcW w:w="572" w:type="dxa"/>
            <w:vAlign w:val="center"/>
          </w:tcPr>
          <w:p w14:paraId="6FE41A17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1CC9C4F1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275" w:type="dxa"/>
            <w:vAlign w:val="center"/>
          </w:tcPr>
          <w:p w14:paraId="03950A47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07B7E62A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428A9A1D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33A6BAEE" w14:textId="503CB262" w:rsidR="009854EF" w:rsidRPr="009854EF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2.11</w:t>
            </w:r>
          </w:p>
        </w:tc>
        <w:tc>
          <w:tcPr>
            <w:tcW w:w="5103" w:type="dxa"/>
            <w:vAlign w:val="center"/>
          </w:tcPr>
          <w:p w14:paraId="1E5E1E3F" w14:textId="77777777" w:rsidR="009854EF" w:rsidRPr="009854EF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Вата минеральная толщиной 100 мм</w:t>
            </w:r>
          </w:p>
        </w:tc>
        <w:tc>
          <w:tcPr>
            <w:tcW w:w="572" w:type="dxa"/>
            <w:vAlign w:val="center"/>
          </w:tcPr>
          <w:p w14:paraId="1BBB0BF0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71C5C0BD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200,6</w:t>
            </w:r>
          </w:p>
        </w:tc>
        <w:tc>
          <w:tcPr>
            <w:tcW w:w="1275" w:type="dxa"/>
            <w:vAlign w:val="center"/>
          </w:tcPr>
          <w:p w14:paraId="4A800899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2CD6ABD3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477F7141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5A4729EB" w14:textId="2A15AA3D" w:rsidR="009854EF" w:rsidRPr="009854EF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2.12</w:t>
            </w:r>
          </w:p>
        </w:tc>
        <w:tc>
          <w:tcPr>
            <w:tcW w:w="5103" w:type="dxa"/>
            <w:vAlign w:val="center"/>
          </w:tcPr>
          <w:p w14:paraId="771FFEF9" w14:textId="77777777" w:rsidR="009854EF" w:rsidRPr="009854EF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Монтаж кровельного покрытия из профилированного листа</w:t>
            </w:r>
          </w:p>
        </w:tc>
        <w:tc>
          <w:tcPr>
            <w:tcW w:w="572" w:type="dxa"/>
            <w:vAlign w:val="center"/>
          </w:tcPr>
          <w:p w14:paraId="21859829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1D2B208F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102</w:t>
            </w:r>
          </w:p>
        </w:tc>
        <w:tc>
          <w:tcPr>
            <w:tcW w:w="1275" w:type="dxa"/>
            <w:vAlign w:val="center"/>
          </w:tcPr>
          <w:p w14:paraId="1A8CC240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2504E2D9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75D3F6DD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7F289CF5" w14:textId="125CF30B" w:rsidR="009854EF" w:rsidRPr="009854EF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2.13</w:t>
            </w:r>
          </w:p>
        </w:tc>
        <w:tc>
          <w:tcPr>
            <w:tcW w:w="5103" w:type="dxa"/>
            <w:vAlign w:val="center"/>
          </w:tcPr>
          <w:p w14:paraId="541A54BF" w14:textId="77777777" w:rsidR="009854EF" w:rsidRPr="009854EF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Профнастил</w:t>
            </w:r>
          </w:p>
        </w:tc>
        <w:tc>
          <w:tcPr>
            <w:tcW w:w="572" w:type="dxa"/>
            <w:vAlign w:val="center"/>
          </w:tcPr>
          <w:p w14:paraId="1131F30A" w14:textId="065F6877" w:rsidR="009854EF" w:rsidRPr="009854EF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44457D55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0,551</w:t>
            </w:r>
          </w:p>
        </w:tc>
        <w:tc>
          <w:tcPr>
            <w:tcW w:w="1275" w:type="dxa"/>
            <w:vAlign w:val="center"/>
          </w:tcPr>
          <w:p w14:paraId="38E5F049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683FE228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7B176D78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5FB2706C" w14:textId="202B79FA" w:rsidR="009854EF" w:rsidRPr="009854EF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2.14</w:t>
            </w:r>
          </w:p>
        </w:tc>
        <w:tc>
          <w:tcPr>
            <w:tcW w:w="5103" w:type="dxa"/>
            <w:vAlign w:val="center"/>
          </w:tcPr>
          <w:p w14:paraId="5B8FCE0D" w14:textId="77777777" w:rsidR="009854EF" w:rsidRPr="009854EF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Устройство карнизных элементов</w:t>
            </w:r>
          </w:p>
        </w:tc>
        <w:tc>
          <w:tcPr>
            <w:tcW w:w="572" w:type="dxa"/>
            <w:vAlign w:val="center"/>
          </w:tcPr>
          <w:p w14:paraId="36E0BB5D" w14:textId="07B54F32" w:rsidR="009854EF" w:rsidRPr="009854EF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6680B52D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0,18</w:t>
            </w:r>
          </w:p>
        </w:tc>
        <w:tc>
          <w:tcPr>
            <w:tcW w:w="1275" w:type="dxa"/>
            <w:vAlign w:val="center"/>
          </w:tcPr>
          <w:p w14:paraId="72B369BE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67EC9B87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665118FD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4CCF9638" w14:textId="50BCF5C3" w:rsidR="009854EF" w:rsidRPr="009854EF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lastRenderedPageBreak/>
              <w:t>2.15</w:t>
            </w:r>
          </w:p>
        </w:tc>
        <w:tc>
          <w:tcPr>
            <w:tcW w:w="5103" w:type="dxa"/>
            <w:vAlign w:val="center"/>
          </w:tcPr>
          <w:p w14:paraId="52C2C579" w14:textId="77777777" w:rsidR="009854EF" w:rsidRPr="009854EF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Установка оконных блоков из ПВХ-профилей</w:t>
            </w:r>
          </w:p>
        </w:tc>
        <w:tc>
          <w:tcPr>
            <w:tcW w:w="572" w:type="dxa"/>
            <w:vAlign w:val="center"/>
          </w:tcPr>
          <w:p w14:paraId="151E98B6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51D54B38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9854EF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0,048</w:t>
            </w:r>
          </w:p>
        </w:tc>
        <w:tc>
          <w:tcPr>
            <w:tcW w:w="1275" w:type="dxa"/>
            <w:vAlign w:val="center"/>
          </w:tcPr>
          <w:p w14:paraId="7EB379A8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464F2BD3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0F107F35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50388BDC" w14:textId="52D4451D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2.16</w:t>
            </w:r>
          </w:p>
        </w:tc>
        <w:tc>
          <w:tcPr>
            <w:tcW w:w="5103" w:type="dxa"/>
            <w:vAlign w:val="center"/>
          </w:tcPr>
          <w:p w14:paraId="245A4A9E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Профили из ПВХ для рамной конструкции проема в комплекте</w:t>
            </w:r>
          </w:p>
        </w:tc>
        <w:tc>
          <w:tcPr>
            <w:tcW w:w="572" w:type="dxa"/>
            <w:vAlign w:val="center"/>
          </w:tcPr>
          <w:p w14:paraId="36ED651E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п.м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4C4D01F2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415076C8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46E9B6A4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3ED687B8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06ECCEA0" w14:textId="14B07DEB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2.17</w:t>
            </w:r>
          </w:p>
        </w:tc>
        <w:tc>
          <w:tcPr>
            <w:tcW w:w="5103" w:type="dxa"/>
            <w:vAlign w:val="center"/>
          </w:tcPr>
          <w:p w14:paraId="45BF96B5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Окна одинарные под двойное остекление (стеклопакет)</w:t>
            </w:r>
          </w:p>
        </w:tc>
        <w:tc>
          <w:tcPr>
            <w:tcW w:w="572" w:type="dxa"/>
            <w:vAlign w:val="center"/>
          </w:tcPr>
          <w:p w14:paraId="62057BA3" w14:textId="498663BA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vAlign w:val="center"/>
          </w:tcPr>
          <w:p w14:paraId="07650CE9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4AAD0150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6A183C84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09188B75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472169AC" w14:textId="56E06BAB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2.18</w:t>
            </w:r>
          </w:p>
        </w:tc>
        <w:tc>
          <w:tcPr>
            <w:tcW w:w="5103" w:type="dxa"/>
            <w:vAlign w:val="center"/>
          </w:tcPr>
          <w:p w14:paraId="67DFBE6E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 xml:space="preserve">Установка дверей стальных </w:t>
            </w:r>
          </w:p>
        </w:tc>
        <w:tc>
          <w:tcPr>
            <w:tcW w:w="572" w:type="dxa"/>
            <w:vAlign w:val="center"/>
          </w:tcPr>
          <w:p w14:paraId="0D995EBA" w14:textId="512F7261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vAlign w:val="center"/>
          </w:tcPr>
          <w:p w14:paraId="4FD3B41A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07B11B92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307B6683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47907622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0DAAAF25" w14:textId="23198183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2.19</w:t>
            </w:r>
          </w:p>
        </w:tc>
        <w:tc>
          <w:tcPr>
            <w:tcW w:w="5103" w:type="dxa"/>
            <w:vAlign w:val="center"/>
          </w:tcPr>
          <w:p w14:paraId="680DD549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Двери стальные неутепленные 1250х500 мм</w:t>
            </w:r>
          </w:p>
        </w:tc>
        <w:tc>
          <w:tcPr>
            <w:tcW w:w="572" w:type="dxa"/>
            <w:vAlign w:val="center"/>
          </w:tcPr>
          <w:p w14:paraId="75BC5038" w14:textId="5883E569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vAlign w:val="center"/>
          </w:tcPr>
          <w:p w14:paraId="545E7A77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478D0677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083DD7E7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4E4AAD19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0C10DF8E" w14:textId="419C3271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2.20</w:t>
            </w:r>
          </w:p>
        </w:tc>
        <w:tc>
          <w:tcPr>
            <w:tcW w:w="5103" w:type="dxa"/>
            <w:vAlign w:val="center"/>
          </w:tcPr>
          <w:p w14:paraId="7E5CFEF5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 xml:space="preserve">Устройство каналов кабельных </w:t>
            </w:r>
          </w:p>
        </w:tc>
        <w:tc>
          <w:tcPr>
            <w:tcW w:w="572" w:type="dxa"/>
            <w:vAlign w:val="center"/>
          </w:tcPr>
          <w:p w14:paraId="50ADFBEF" w14:textId="6EA2D416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3DA6CE46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275" w:type="dxa"/>
            <w:vAlign w:val="center"/>
          </w:tcPr>
          <w:p w14:paraId="43443416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2A8F15F9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032216A2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21DF8867" w14:textId="3C5AC0AA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2.21</w:t>
            </w:r>
          </w:p>
        </w:tc>
        <w:tc>
          <w:tcPr>
            <w:tcW w:w="5103" w:type="dxa"/>
            <w:vAlign w:val="center"/>
          </w:tcPr>
          <w:p w14:paraId="1780959C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Кабель силовой АВВГ 2х4 мм2</w:t>
            </w:r>
          </w:p>
        </w:tc>
        <w:tc>
          <w:tcPr>
            <w:tcW w:w="572" w:type="dxa"/>
            <w:vAlign w:val="center"/>
          </w:tcPr>
          <w:p w14:paraId="3AF8525F" w14:textId="184EA666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637CD20A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275" w:type="dxa"/>
            <w:vAlign w:val="center"/>
          </w:tcPr>
          <w:p w14:paraId="4692A711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0320246D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701B557E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4DCAFEB3" w14:textId="4D6DCEB7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2.22</w:t>
            </w:r>
          </w:p>
        </w:tc>
        <w:tc>
          <w:tcPr>
            <w:tcW w:w="5103" w:type="dxa"/>
            <w:vAlign w:val="center"/>
          </w:tcPr>
          <w:p w14:paraId="7F99EC31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Ящик кабельный</w:t>
            </w:r>
          </w:p>
        </w:tc>
        <w:tc>
          <w:tcPr>
            <w:tcW w:w="572" w:type="dxa"/>
            <w:vAlign w:val="center"/>
          </w:tcPr>
          <w:p w14:paraId="4F06FDD3" w14:textId="1D7D8402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vAlign w:val="center"/>
          </w:tcPr>
          <w:p w14:paraId="5A446264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0C7F6EE6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0FCE157F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5ED8507F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63ABB0FE" w14:textId="03EF35F6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2.23</w:t>
            </w:r>
          </w:p>
        </w:tc>
        <w:tc>
          <w:tcPr>
            <w:tcW w:w="5103" w:type="dxa"/>
            <w:vAlign w:val="center"/>
          </w:tcPr>
          <w:p w14:paraId="4CB1E19B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Счетчики. Устанавливаемые на готовом основании трехфазные</w:t>
            </w:r>
          </w:p>
        </w:tc>
        <w:tc>
          <w:tcPr>
            <w:tcW w:w="572" w:type="dxa"/>
            <w:vAlign w:val="center"/>
          </w:tcPr>
          <w:p w14:paraId="5F28CF46" w14:textId="2F744B06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vAlign w:val="center"/>
          </w:tcPr>
          <w:p w14:paraId="3BA493B6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33C37A72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6D3D2C45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2FC6CF39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2B94F4AD" w14:textId="11DF4FE5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2.24</w:t>
            </w:r>
          </w:p>
        </w:tc>
        <w:tc>
          <w:tcPr>
            <w:tcW w:w="5103" w:type="dxa"/>
            <w:vAlign w:val="center"/>
          </w:tcPr>
          <w:p w14:paraId="0C7B50D7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 xml:space="preserve">Счетчик электроэнергии трехфазный </w:t>
            </w:r>
          </w:p>
        </w:tc>
        <w:tc>
          <w:tcPr>
            <w:tcW w:w="572" w:type="dxa"/>
            <w:vAlign w:val="center"/>
          </w:tcPr>
          <w:p w14:paraId="71D90039" w14:textId="09715491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vAlign w:val="center"/>
          </w:tcPr>
          <w:p w14:paraId="2CEA8CC9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3D27BB15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3840FA15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2B3ACBB5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79087E24" w14:textId="4FB9A76B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2.25</w:t>
            </w:r>
          </w:p>
        </w:tc>
        <w:tc>
          <w:tcPr>
            <w:tcW w:w="5103" w:type="dxa"/>
            <w:vAlign w:val="center"/>
          </w:tcPr>
          <w:p w14:paraId="55DC335F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Установка светильников со светодиодными лампами</w:t>
            </w:r>
          </w:p>
        </w:tc>
        <w:tc>
          <w:tcPr>
            <w:tcW w:w="572" w:type="dxa"/>
            <w:vAlign w:val="center"/>
          </w:tcPr>
          <w:p w14:paraId="7BABACEF" w14:textId="51C56C69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vAlign w:val="center"/>
          </w:tcPr>
          <w:p w14:paraId="04163C79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vAlign w:val="center"/>
          </w:tcPr>
          <w:p w14:paraId="641A93F2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6AAA8846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62724A60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09A5B646" w14:textId="7FEDF489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2.26</w:t>
            </w:r>
          </w:p>
        </w:tc>
        <w:tc>
          <w:tcPr>
            <w:tcW w:w="5103" w:type="dxa"/>
            <w:vAlign w:val="center"/>
          </w:tcPr>
          <w:p w14:paraId="354E54E7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Светильники со светодиодными лампами</w:t>
            </w:r>
          </w:p>
        </w:tc>
        <w:tc>
          <w:tcPr>
            <w:tcW w:w="572" w:type="dxa"/>
            <w:vAlign w:val="center"/>
          </w:tcPr>
          <w:p w14:paraId="191BE19C" w14:textId="3DBAE7D6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vAlign w:val="center"/>
          </w:tcPr>
          <w:p w14:paraId="5DAAE048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vAlign w:val="center"/>
          </w:tcPr>
          <w:p w14:paraId="7F6B1659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4A455FA0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7E5E0D95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559C2921" w14:textId="0B2BD496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2.27</w:t>
            </w:r>
          </w:p>
        </w:tc>
        <w:tc>
          <w:tcPr>
            <w:tcW w:w="5103" w:type="dxa"/>
            <w:vAlign w:val="center"/>
          </w:tcPr>
          <w:p w14:paraId="62E2B22D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Кронштейны стальные</w:t>
            </w:r>
          </w:p>
        </w:tc>
        <w:tc>
          <w:tcPr>
            <w:tcW w:w="572" w:type="dxa"/>
            <w:vAlign w:val="center"/>
          </w:tcPr>
          <w:p w14:paraId="2DDA445C" w14:textId="730E1EE2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К</w:t>
            </w:r>
            <w:r w:rsidR="009854EF"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г</w:t>
            </w:r>
          </w:p>
        </w:tc>
        <w:tc>
          <w:tcPr>
            <w:tcW w:w="993" w:type="dxa"/>
            <w:vAlign w:val="center"/>
          </w:tcPr>
          <w:p w14:paraId="297D595C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vAlign w:val="center"/>
          </w:tcPr>
          <w:p w14:paraId="48D9F364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6C5B1C6A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285064A3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793C0FBA" w14:textId="55286091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2.28</w:t>
            </w:r>
          </w:p>
        </w:tc>
        <w:tc>
          <w:tcPr>
            <w:tcW w:w="5103" w:type="dxa"/>
            <w:vAlign w:val="center"/>
          </w:tcPr>
          <w:p w14:paraId="1034437E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Хомуты стальные</w:t>
            </w:r>
          </w:p>
        </w:tc>
        <w:tc>
          <w:tcPr>
            <w:tcW w:w="572" w:type="dxa"/>
            <w:vAlign w:val="center"/>
          </w:tcPr>
          <w:p w14:paraId="400DE20F" w14:textId="13C4BC4B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К</w:t>
            </w:r>
            <w:r w:rsidR="009854EF"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г</w:t>
            </w:r>
          </w:p>
        </w:tc>
        <w:tc>
          <w:tcPr>
            <w:tcW w:w="993" w:type="dxa"/>
            <w:vAlign w:val="center"/>
          </w:tcPr>
          <w:p w14:paraId="6FA63682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vAlign w:val="center"/>
          </w:tcPr>
          <w:p w14:paraId="568609FE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6F3A3D59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726A6B3F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2F318ADF" w14:textId="62EE4CA0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2.29</w:t>
            </w:r>
          </w:p>
        </w:tc>
        <w:tc>
          <w:tcPr>
            <w:tcW w:w="5103" w:type="dxa"/>
            <w:vAlign w:val="center"/>
          </w:tcPr>
          <w:p w14:paraId="1AA955B2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Розетка скрытой проводки с заземлением</w:t>
            </w:r>
          </w:p>
        </w:tc>
        <w:tc>
          <w:tcPr>
            <w:tcW w:w="572" w:type="dxa"/>
            <w:vAlign w:val="center"/>
          </w:tcPr>
          <w:p w14:paraId="6D49487B" w14:textId="0AA14128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vAlign w:val="center"/>
          </w:tcPr>
          <w:p w14:paraId="2F6E8714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vAlign w:val="center"/>
          </w:tcPr>
          <w:p w14:paraId="3E40CF6D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5762552C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0A068858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77A15029" w14:textId="40AF4AA8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2.30</w:t>
            </w:r>
          </w:p>
        </w:tc>
        <w:tc>
          <w:tcPr>
            <w:tcW w:w="5103" w:type="dxa"/>
            <w:vAlign w:val="center"/>
          </w:tcPr>
          <w:p w14:paraId="028D33E7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Заземление низковольтное с одним электродом</w:t>
            </w:r>
          </w:p>
        </w:tc>
        <w:tc>
          <w:tcPr>
            <w:tcW w:w="572" w:type="dxa"/>
            <w:vAlign w:val="center"/>
          </w:tcPr>
          <w:p w14:paraId="7E0CD3E5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к-т</w:t>
            </w:r>
          </w:p>
        </w:tc>
        <w:tc>
          <w:tcPr>
            <w:tcW w:w="993" w:type="dxa"/>
            <w:vAlign w:val="center"/>
          </w:tcPr>
          <w:p w14:paraId="4D29F420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5D874AD0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2A4DE993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729D3C56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37A94693" w14:textId="07C37210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2.31</w:t>
            </w:r>
          </w:p>
        </w:tc>
        <w:tc>
          <w:tcPr>
            <w:tcW w:w="5103" w:type="dxa"/>
            <w:vAlign w:val="center"/>
          </w:tcPr>
          <w:p w14:paraId="74054E7D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Монтаж стеллажей, закрепляемых внутри зданий</w:t>
            </w:r>
          </w:p>
        </w:tc>
        <w:tc>
          <w:tcPr>
            <w:tcW w:w="572" w:type="dxa"/>
            <w:vAlign w:val="center"/>
          </w:tcPr>
          <w:p w14:paraId="0AA1107E" w14:textId="1B8C5506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600267A5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574F15C8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100388A1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7ED25F14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1520A3C2" w14:textId="21E51D28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2.32</w:t>
            </w:r>
          </w:p>
        </w:tc>
        <w:tc>
          <w:tcPr>
            <w:tcW w:w="5103" w:type="dxa"/>
            <w:vAlign w:val="center"/>
          </w:tcPr>
          <w:p w14:paraId="20370E57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Стеллажи для складов</w:t>
            </w:r>
          </w:p>
        </w:tc>
        <w:tc>
          <w:tcPr>
            <w:tcW w:w="572" w:type="dxa"/>
            <w:vAlign w:val="center"/>
          </w:tcPr>
          <w:p w14:paraId="7B2DD04E" w14:textId="1AB690F7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279D4316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57237B7B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07450B62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30164FD4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6796701C" w14:textId="1FF1F1FC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2.33</w:t>
            </w:r>
          </w:p>
        </w:tc>
        <w:tc>
          <w:tcPr>
            <w:tcW w:w="5103" w:type="dxa"/>
            <w:vAlign w:val="center"/>
          </w:tcPr>
          <w:p w14:paraId="1157C71A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 xml:space="preserve">Установка </w:t>
            </w:r>
            <w:proofErr w:type="spellStart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компрессорноконденсаторного</w:t>
            </w:r>
            <w:proofErr w:type="spellEnd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 xml:space="preserve"> блока</w:t>
            </w:r>
          </w:p>
        </w:tc>
        <w:tc>
          <w:tcPr>
            <w:tcW w:w="572" w:type="dxa"/>
            <w:vAlign w:val="center"/>
          </w:tcPr>
          <w:p w14:paraId="6F7DFD9E" w14:textId="1020407B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vAlign w:val="center"/>
          </w:tcPr>
          <w:p w14:paraId="4F779A0C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3A5D9DBE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347964A1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177072CD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63013B99" w14:textId="7E321D5D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2.34</w:t>
            </w:r>
          </w:p>
        </w:tc>
        <w:tc>
          <w:tcPr>
            <w:tcW w:w="5103" w:type="dxa"/>
            <w:vAlign w:val="center"/>
          </w:tcPr>
          <w:p w14:paraId="415856A4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Компрессорноконденсаторный</w:t>
            </w:r>
            <w:proofErr w:type="spellEnd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 xml:space="preserve"> блок (среднетемпературный режим, тип-</w:t>
            </w:r>
            <w:proofErr w:type="spellStart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компрессораспиральный</w:t>
            </w:r>
            <w:proofErr w:type="spellEnd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, ширина-1440 мм, глубина 650 мм, высота 1350 мм, корпус-оцинкованная окрашенная сталь)</w:t>
            </w:r>
          </w:p>
        </w:tc>
        <w:tc>
          <w:tcPr>
            <w:tcW w:w="572" w:type="dxa"/>
            <w:vAlign w:val="center"/>
          </w:tcPr>
          <w:p w14:paraId="7500A74B" w14:textId="4BF25CB9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vAlign w:val="center"/>
          </w:tcPr>
          <w:p w14:paraId="351EE0A8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7C9D62F8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3CEAD169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0362886F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4FF0EB27" w14:textId="2AF81681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2.35</w:t>
            </w:r>
          </w:p>
        </w:tc>
        <w:tc>
          <w:tcPr>
            <w:tcW w:w="5103" w:type="dxa"/>
            <w:vAlign w:val="center"/>
          </w:tcPr>
          <w:p w14:paraId="687A1859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 xml:space="preserve">Установка воздухоочистителя потолочного </w:t>
            </w:r>
          </w:p>
        </w:tc>
        <w:tc>
          <w:tcPr>
            <w:tcW w:w="572" w:type="dxa"/>
            <w:vAlign w:val="center"/>
          </w:tcPr>
          <w:p w14:paraId="2F04FEBA" w14:textId="3252BB58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vAlign w:val="center"/>
          </w:tcPr>
          <w:p w14:paraId="6DACEABA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1DB5D483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63A671A4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31BE8DCE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7618B45B" w14:textId="01CBDAA9" w:rsidR="009854EF" w:rsidRPr="0057287B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2.36</w:t>
            </w:r>
          </w:p>
        </w:tc>
        <w:tc>
          <w:tcPr>
            <w:tcW w:w="5103" w:type="dxa"/>
            <w:vAlign w:val="center"/>
          </w:tcPr>
          <w:p w14:paraId="2CCC0371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Воздухоочиститель потолочный производительность- 3400 м3/час, скорость вращения – 1380 об/мин, количество вентиляторов-2, напряжение-380В, ширина-1488 мм, глубина-455 мм, высота-555 мм, корпус-оцинкованная окрашенная сталь, теплообменник- из медных труб и алюминиевых профилированных пластин, встроенное термореле от перегрева)</w:t>
            </w:r>
          </w:p>
        </w:tc>
        <w:tc>
          <w:tcPr>
            <w:tcW w:w="572" w:type="dxa"/>
            <w:vAlign w:val="center"/>
          </w:tcPr>
          <w:p w14:paraId="29ACCD9C" w14:textId="68BC5FC1" w:rsidR="009854EF" w:rsidRPr="0057287B" w:rsidRDefault="003605E7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vAlign w:val="center"/>
          </w:tcPr>
          <w:p w14:paraId="65589F0E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13DABD92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49A74994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57287B" w14:paraId="14113143" w14:textId="77777777" w:rsidTr="00866E7A">
        <w:trPr>
          <w:trHeight w:val="276"/>
        </w:trPr>
        <w:tc>
          <w:tcPr>
            <w:tcW w:w="704" w:type="dxa"/>
            <w:shd w:val="clear" w:color="auto" w:fill="D9D9D9" w:themeFill="background1" w:themeFillShade="D9"/>
            <w:noWrap/>
            <w:vAlign w:val="center"/>
          </w:tcPr>
          <w:p w14:paraId="7652E5E9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54AFFD2" w14:textId="77777777" w:rsidR="009854EF" w:rsidRPr="0057287B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</w:pPr>
            <w:r w:rsidRPr="0057287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>Итого по разделу 2.</w:t>
            </w: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094515F3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A67CC04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B0A8CE5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003469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1ECC060F" w14:textId="77777777" w:rsidR="009854EF" w:rsidRPr="0057287B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184631" w14:paraId="25FB1C74" w14:textId="77777777" w:rsidTr="00866E7A">
        <w:trPr>
          <w:trHeight w:val="276"/>
        </w:trPr>
        <w:tc>
          <w:tcPr>
            <w:tcW w:w="704" w:type="dxa"/>
            <w:shd w:val="clear" w:color="auto" w:fill="B4C6E7" w:themeFill="accent1" w:themeFillTint="66"/>
            <w:noWrap/>
            <w:vAlign w:val="center"/>
            <w:hideMark/>
          </w:tcPr>
          <w:p w14:paraId="729B9993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5103" w:type="dxa"/>
            <w:shd w:val="clear" w:color="auto" w:fill="B4C6E7" w:themeFill="accent1" w:themeFillTint="66"/>
            <w:vAlign w:val="center"/>
          </w:tcPr>
          <w:p w14:paraId="565F8C1F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 xml:space="preserve">Раздел 3. Навес-парник 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>8</w:t>
            </w:r>
            <w:r w:rsidRPr="00EE36EC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>00 м2 (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>4</w:t>
            </w:r>
            <w:r w:rsidRPr="00EE36EC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 xml:space="preserve">0м х 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>20</w:t>
            </w:r>
            <w:r w:rsidRPr="00EE36EC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572" w:type="dxa"/>
            <w:shd w:val="clear" w:color="auto" w:fill="B4C6E7" w:themeFill="accent1" w:themeFillTint="66"/>
            <w:vAlign w:val="center"/>
          </w:tcPr>
          <w:p w14:paraId="2A8F5482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B4C6E7" w:themeFill="accent1" w:themeFillTint="66"/>
            <w:noWrap/>
            <w:vAlign w:val="center"/>
          </w:tcPr>
          <w:p w14:paraId="57A9D17F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B4C6E7" w:themeFill="accent1" w:themeFillTint="66"/>
            <w:noWrap/>
            <w:vAlign w:val="center"/>
          </w:tcPr>
          <w:p w14:paraId="28D6DFE9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B4C6E7" w:themeFill="accent1" w:themeFillTint="66"/>
            <w:vAlign w:val="bottom"/>
          </w:tcPr>
          <w:p w14:paraId="5658C143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0A74C215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2D7F644F" w14:textId="483BDA03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3.1</w:t>
            </w:r>
          </w:p>
        </w:tc>
        <w:tc>
          <w:tcPr>
            <w:tcW w:w="5103" w:type="dxa"/>
          </w:tcPr>
          <w:p w14:paraId="0B380032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Планировка площадей механизированным способом, группа грунтов 2</w:t>
            </w:r>
          </w:p>
        </w:tc>
        <w:tc>
          <w:tcPr>
            <w:tcW w:w="572" w:type="dxa"/>
          </w:tcPr>
          <w:p w14:paraId="7E6C3B4D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92C0192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844F69C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18B59DD5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5BD592DC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3C4660F8" w14:textId="13497F91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3.2</w:t>
            </w:r>
          </w:p>
        </w:tc>
        <w:tc>
          <w:tcPr>
            <w:tcW w:w="5103" w:type="dxa"/>
          </w:tcPr>
          <w:p w14:paraId="7302CC8D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Разработка грунта в отвал экскаватором емкостью 0,25 м3 группа грунтов 3</w:t>
            </w:r>
          </w:p>
        </w:tc>
        <w:tc>
          <w:tcPr>
            <w:tcW w:w="572" w:type="dxa"/>
          </w:tcPr>
          <w:p w14:paraId="4D6E41D8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9E0E8CB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67,2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44F67BF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554BE679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12D42746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2B6FF922" w14:textId="755E9CDE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3.3</w:t>
            </w:r>
          </w:p>
        </w:tc>
        <w:tc>
          <w:tcPr>
            <w:tcW w:w="5103" w:type="dxa"/>
          </w:tcPr>
          <w:p w14:paraId="01B566D2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Устройство оснований и покрытий из песчано-гравийных смесей: однослойных толщиной 12 см</w:t>
            </w:r>
          </w:p>
        </w:tc>
        <w:tc>
          <w:tcPr>
            <w:tcW w:w="572" w:type="dxa"/>
          </w:tcPr>
          <w:p w14:paraId="2736351F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5A0ADE5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96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03C0D8B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7AE08827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1F752BB3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6FF35981" w14:textId="424F813C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3.4</w:t>
            </w:r>
          </w:p>
        </w:tc>
        <w:tc>
          <w:tcPr>
            <w:tcW w:w="5103" w:type="dxa"/>
          </w:tcPr>
          <w:p w14:paraId="65BDA917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Смесь песчано-гравийная или щебеночно-песчаная оптимального гранулометрического состава</w:t>
            </w:r>
          </w:p>
        </w:tc>
        <w:tc>
          <w:tcPr>
            <w:tcW w:w="572" w:type="dxa"/>
          </w:tcPr>
          <w:p w14:paraId="380CC1AE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C6F0062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11,52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96E9714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12A6AE30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35349EB1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6D1A37B5" w14:textId="3DA0768B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3.5</w:t>
            </w:r>
          </w:p>
        </w:tc>
        <w:tc>
          <w:tcPr>
            <w:tcW w:w="5103" w:type="dxa"/>
          </w:tcPr>
          <w:p w14:paraId="21D8181C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Устройство ленточных фундаментов бетонных</w:t>
            </w:r>
          </w:p>
        </w:tc>
        <w:tc>
          <w:tcPr>
            <w:tcW w:w="572" w:type="dxa"/>
          </w:tcPr>
          <w:p w14:paraId="7A21BFA9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BC2C042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956AC91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0D273BFA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60F7D71A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3EB8C0F8" w14:textId="6BF90BD6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3.6</w:t>
            </w:r>
          </w:p>
        </w:tc>
        <w:tc>
          <w:tcPr>
            <w:tcW w:w="5103" w:type="dxa"/>
          </w:tcPr>
          <w:p w14:paraId="50CFCDAC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Бетон В15</w:t>
            </w:r>
          </w:p>
        </w:tc>
        <w:tc>
          <w:tcPr>
            <w:tcW w:w="572" w:type="dxa"/>
          </w:tcPr>
          <w:p w14:paraId="4F1228AF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6AF9C51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A0C81A1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6CD5CBC9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201A8D7C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1F03EEAB" w14:textId="3688B702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3.7</w:t>
            </w:r>
          </w:p>
        </w:tc>
        <w:tc>
          <w:tcPr>
            <w:tcW w:w="5103" w:type="dxa"/>
          </w:tcPr>
          <w:p w14:paraId="74E7D103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Гидроизоляция фундамента</w:t>
            </w:r>
          </w:p>
        </w:tc>
        <w:tc>
          <w:tcPr>
            <w:tcW w:w="572" w:type="dxa"/>
          </w:tcPr>
          <w:p w14:paraId="7C4A5772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4B09BE41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46,4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FD4979B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29C906E7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2875890D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35B27F0D" w14:textId="70F44629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3.8</w:t>
            </w:r>
          </w:p>
        </w:tc>
        <w:tc>
          <w:tcPr>
            <w:tcW w:w="5103" w:type="dxa"/>
          </w:tcPr>
          <w:p w14:paraId="1BC0E79F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Гильзы соединительные</w:t>
            </w:r>
          </w:p>
        </w:tc>
        <w:tc>
          <w:tcPr>
            <w:tcW w:w="572" w:type="dxa"/>
          </w:tcPr>
          <w:p w14:paraId="528286B1" w14:textId="5F0F62FF" w:rsidR="009854EF" w:rsidRPr="00EE36EC" w:rsidRDefault="003605E7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4761C86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23133EB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64A1A64B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34277D4D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40179097" w14:textId="0B6AB2A2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3.9</w:t>
            </w:r>
          </w:p>
        </w:tc>
        <w:tc>
          <w:tcPr>
            <w:tcW w:w="5103" w:type="dxa"/>
          </w:tcPr>
          <w:p w14:paraId="6312B4AA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Установка каркасов стальных ангарных теплиц </w:t>
            </w:r>
          </w:p>
        </w:tc>
        <w:tc>
          <w:tcPr>
            <w:tcW w:w="572" w:type="dxa"/>
          </w:tcPr>
          <w:p w14:paraId="5FA9C65B" w14:textId="2F628602" w:rsidR="009854EF" w:rsidRPr="00EE36EC" w:rsidRDefault="003605E7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F2B80C8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2,6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2F82577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54C21188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68584B2B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69FEC637" w14:textId="39B09935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3.10</w:t>
            </w:r>
          </w:p>
        </w:tc>
        <w:tc>
          <w:tcPr>
            <w:tcW w:w="5103" w:type="dxa"/>
          </w:tcPr>
          <w:p w14:paraId="6E07249D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Конструкции металлические </w:t>
            </w:r>
          </w:p>
        </w:tc>
        <w:tc>
          <w:tcPr>
            <w:tcW w:w="572" w:type="dxa"/>
          </w:tcPr>
          <w:p w14:paraId="231485CF" w14:textId="4C442274" w:rsidR="009854EF" w:rsidRPr="00EE36EC" w:rsidRDefault="003605E7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55E29E4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2,6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87A0BE8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2D27BBB1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755BFA6E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1E48909B" w14:textId="6A0D0BC7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3.11</w:t>
            </w:r>
          </w:p>
        </w:tc>
        <w:tc>
          <w:tcPr>
            <w:tcW w:w="5103" w:type="dxa"/>
          </w:tcPr>
          <w:p w14:paraId="60E057EF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Установка монтажных изделий массой до 20 кг</w:t>
            </w:r>
          </w:p>
        </w:tc>
        <w:tc>
          <w:tcPr>
            <w:tcW w:w="572" w:type="dxa"/>
          </w:tcPr>
          <w:p w14:paraId="199A4C8F" w14:textId="7EB68DC8" w:rsidR="009854EF" w:rsidRPr="00EE36EC" w:rsidRDefault="003605E7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4F77D088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0,22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287CF4B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6F283A93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50E71F2B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64A356DA" w14:textId="6C84E5D8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3.12</w:t>
            </w:r>
          </w:p>
        </w:tc>
        <w:tc>
          <w:tcPr>
            <w:tcW w:w="5103" w:type="dxa"/>
          </w:tcPr>
          <w:p w14:paraId="6947E400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Антикоррозионная окраска металлоконструкций</w:t>
            </w:r>
          </w:p>
        </w:tc>
        <w:tc>
          <w:tcPr>
            <w:tcW w:w="572" w:type="dxa"/>
          </w:tcPr>
          <w:p w14:paraId="0602C90B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3E753D5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145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C87EBFE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15755268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7A223A3E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4DA3A816" w14:textId="61AB5A7D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3.13</w:t>
            </w:r>
          </w:p>
        </w:tc>
        <w:tc>
          <w:tcPr>
            <w:tcW w:w="5103" w:type="dxa"/>
            <w:vAlign w:val="center"/>
          </w:tcPr>
          <w:p w14:paraId="1A742A50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Покрытие пленкой стен и кровель</w:t>
            </w:r>
          </w:p>
        </w:tc>
        <w:tc>
          <w:tcPr>
            <w:tcW w:w="572" w:type="dxa"/>
          </w:tcPr>
          <w:p w14:paraId="7587FC20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CE0593F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690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5CCCF61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5D3CA210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39793353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0E215516" w14:textId="0185DBEE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lastRenderedPageBreak/>
              <w:t>3.14</w:t>
            </w:r>
          </w:p>
        </w:tc>
        <w:tc>
          <w:tcPr>
            <w:tcW w:w="5103" w:type="dxa"/>
            <w:vAlign w:val="center"/>
          </w:tcPr>
          <w:p w14:paraId="2FC9EA82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Мембрана кровельная армированная на основе ПЭ с УФ-50</w:t>
            </w:r>
          </w:p>
        </w:tc>
        <w:tc>
          <w:tcPr>
            <w:tcW w:w="572" w:type="dxa"/>
          </w:tcPr>
          <w:p w14:paraId="70365BEF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071D070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690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9565930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60A8740E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573407A2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79B2C2C0" w14:textId="105347A7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3.15</w:t>
            </w:r>
          </w:p>
        </w:tc>
        <w:tc>
          <w:tcPr>
            <w:tcW w:w="5103" w:type="dxa"/>
            <w:vAlign w:val="center"/>
          </w:tcPr>
          <w:p w14:paraId="59E64A84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>Установка системы дождевания</w:t>
            </w:r>
          </w:p>
        </w:tc>
        <w:tc>
          <w:tcPr>
            <w:tcW w:w="572" w:type="dxa"/>
          </w:tcPr>
          <w:p w14:paraId="72C59313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к-т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0A83A0A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0C7481A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28260FAC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3EA32E76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0215BD01" w14:textId="584051E4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3.16</w:t>
            </w:r>
          </w:p>
        </w:tc>
        <w:tc>
          <w:tcPr>
            <w:tcW w:w="5103" w:type="dxa"/>
            <w:vAlign w:val="center"/>
          </w:tcPr>
          <w:p w14:paraId="1700791A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Магистральный водовод труба ПЭ д.40 мм</w:t>
            </w:r>
          </w:p>
        </w:tc>
        <w:tc>
          <w:tcPr>
            <w:tcW w:w="572" w:type="dxa"/>
          </w:tcPr>
          <w:p w14:paraId="08329499" w14:textId="529A0490" w:rsidR="009854EF" w:rsidRPr="00EE36EC" w:rsidRDefault="003605E7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77B53E7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14E7FBC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6B873FB0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49F9E563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153A3186" w14:textId="2D10C86C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3.17</w:t>
            </w:r>
          </w:p>
        </w:tc>
        <w:tc>
          <w:tcPr>
            <w:tcW w:w="5103" w:type="dxa"/>
            <w:vAlign w:val="center"/>
          </w:tcPr>
          <w:p w14:paraId="748A8E2F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Поливочная линия ПЭ труба д. 25 мм</w:t>
            </w:r>
          </w:p>
        </w:tc>
        <w:tc>
          <w:tcPr>
            <w:tcW w:w="572" w:type="dxa"/>
          </w:tcPr>
          <w:p w14:paraId="027D9D3C" w14:textId="1F8A5B2D" w:rsidR="009854EF" w:rsidRPr="00EE36EC" w:rsidRDefault="003605E7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805B986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EAB2265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06536FEF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0E290129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12E1DE56" w14:textId="3E5A3F05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3.18</w:t>
            </w:r>
          </w:p>
        </w:tc>
        <w:tc>
          <w:tcPr>
            <w:tcW w:w="5103" w:type="dxa"/>
            <w:vAlign w:val="center"/>
          </w:tcPr>
          <w:p w14:paraId="7E1B34C6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 xml:space="preserve">Стойки для форсунок ПЭ труба </w:t>
            </w: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eastAsia="ru-KG"/>
              </w:rPr>
              <w:t>L</w:t>
            </w: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>=2,2 м.</w:t>
            </w:r>
          </w:p>
        </w:tc>
        <w:tc>
          <w:tcPr>
            <w:tcW w:w="572" w:type="dxa"/>
          </w:tcPr>
          <w:p w14:paraId="74C47E39" w14:textId="2661FBD2" w:rsidR="009854EF" w:rsidRPr="00EE36EC" w:rsidRDefault="003605E7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12B38EF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233F5C6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7E689BAC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5D4DF011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561E361E" w14:textId="08C0DB00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3.19</w:t>
            </w:r>
          </w:p>
        </w:tc>
        <w:tc>
          <w:tcPr>
            <w:tcW w:w="5103" w:type="dxa"/>
            <w:vAlign w:val="center"/>
          </w:tcPr>
          <w:p w14:paraId="600F0DE3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Фитинги -тройники</w:t>
            </w:r>
          </w:p>
        </w:tc>
        <w:tc>
          <w:tcPr>
            <w:tcW w:w="572" w:type="dxa"/>
          </w:tcPr>
          <w:p w14:paraId="3C94BA5F" w14:textId="48FCCA0B" w:rsidR="009854EF" w:rsidRPr="00EE36EC" w:rsidRDefault="003605E7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0BEA07C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C1F83F3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0015BF06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04B7D515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11FFA06F" w14:textId="00A5CE67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3.20</w:t>
            </w:r>
          </w:p>
        </w:tc>
        <w:tc>
          <w:tcPr>
            <w:tcW w:w="5103" w:type="dxa"/>
            <w:vAlign w:val="center"/>
          </w:tcPr>
          <w:p w14:paraId="16BA84CA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Фитинги-кран (клапан)</w:t>
            </w:r>
          </w:p>
        </w:tc>
        <w:tc>
          <w:tcPr>
            <w:tcW w:w="572" w:type="dxa"/>
          </w:tcPr>
          <w:p w14:paraId="0C84F148" w14:textId="3DFE485C" w:rsidR="009854EF" w:rsidRPr="00EE36EC" w:rsidRDefault="003605E7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3291DF6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B6F5928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39BC37DC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1D8020DE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1B763829" w14:textId="3FF18CC5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3.21</w:t>
            </w:r>
          </w:p>
        </w:tc>
        <w:tc>
          <w:tcPr>
            <w:tcW w:w="5103" w:type="dxa"/>
            <w:vAlign w:val="center"/>
          </w:tcPr>
          <w:p w14:paraId="215532D8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Форсунки (</w:t>
            </w:r>
            <w:proofErr w:type="spellStart"/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микроспринклеры</w:t>
            </w:r>
            <w:proofErr w:type="spellEnd"/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572" w:type="dxa"/>
          </w:tcPr>
          <w:p w14:paraId="5C8C59EA" w14:textId="07D01A80" w:rsidR="009854EF" w:rsidRPr="00EE36EC" w:rsidRDefault="003605E7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F6250DC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9C4BC26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1B72C870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38EA623C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5779B69E" w14:textId="3E36B221" w:rsidR="009854EF" w:rsidRPr="00EE36EC" w:rsidRDefault="00866E7A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3.22</w:t>
            </w:r>
          </w:p>
        </w:tc>
        <w:tc>
          <w:tcPr>
            <w:tcW w:w="5103" w:type="dxa"/>
            <w:vAlign w:val="center"/>
          </w:tcPr>
          <w:p w14:paraId="735FC0A9" w14:textId="77777777" w:rsidR="009854EF" w:rsidRPr="00EE36EC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Фильтр</w:t>
            </w:r>
          </w:p>
        </w:tc>
        <w:tc>
          <w:tcPr>
            <w:tcW w:w="572" w:type="dxa"/>
          </w:tcPr>
          <w:p w14:paraId="3B6EF780" w14:textId="5A39CCB8" w:rsidR="009854EF" w:rsidRPr="00EE36EC" w:rsidRDefault="003605E7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9854EF"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B19B6C1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EE36EC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484C802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44F9A98D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FD24E8" w14:paraId="7195957C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12C773BD" w14:textId="5890631D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5103" w:type="dxa"/>
            <w:shd w:val="clear" w:color="000000" w:fill="D9D9D9"/>
            <w:vAlign w:val="center"/>
          </w:tcPr>
          <w:p w14:paraId="08AFC845" w14:textId="77777777" w:rsidR="009854EF" w:rsidRPr="009854EF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9854EF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 w:eastAsia="ru-RU"/>
              </w:rPr>
              <w:t>Итого по разделу 3.</w:t>
            </w:r>
          </w:p>
        </w:tc>
        <w:tc>
          <w:tcPr>
            <w:tcW w:w="572" w:type="dxa"/>
            <w:shd w:val="clear" w:color="000000" w:fill="D9D9D9"/>
            <w:vAlign w:val="center"/>
          </w:tcPr>
          <w:p w14:paraId="5AA2B1CB" w14:textId="77777777" w:rsidR="009854EF" w:rsidRPr="009854EF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000000" w:fill="D9D9D9"/>
            <w:noWrap/>
            <w:vAlign w:val="center"/>
          </w:tcPr>
          <w:p w14:paraId="2E8B9176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D9D9D9"/>
            <w:noWrap/>
            <w:vAlign w:val="center"/>
          </w:tcPr>
          <w:p w14:paraId="3B58381B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D9D9D9"/>
            <w:vAlign w:val="bottom"/>
          </w:tcPr>
          <w:p w14:paraId="426D2E4A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184631" w14:paraId="6DAD35AC" w14:textId="77777777" w:rsidTr="00866E7A">
        <w:trPr>
          <w:trHeight w:val="276"/>
        </w:trPr>
        <w:tc>
          <w:tcPr>
            <w:tcW w:w="704" w:type="dxa"/>
            <w:shd w:val="clear" w:color="auto" w:fill="B4C6E7" w:themeFill="accent1" w:themeFillTint="66"/>
            <w:noWrap/>
            <w:vAlign w:val="center"/>
          </w:tcPr>
          <w:p w14:paraId="1294B6A0" w14:textId="77777777" w:rsidR="009854EF" w:rsidRPr="00EE36EC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5103" w:type="dxa"/>
            <w:shd w:val="clear" w:color="auto" w:fill="B4C6E7" w:themeFill="accent1" w:themeFillTint="66"/>
          </w:tcPr>
          <w:p w14:paraId="6E2EE646" w14:textId="77777777" w:rsidR="009854EF" w:rsidRPr="009854EF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/>
              </w:rPr>
            </w:pPr>
            <w:r w:rsidRPr="009854EF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/>
              </w:rPr>
              <w:t>Раздел 4. Линия электропередач вместе с установкой КТП</w:t>
            </w:r>
          </w:p>
        </w:tc>
        <w:tc>
          <w:tcPr>
            <w:tcW w:w="572" w:type="dxa"/>
            <w:shd w:val="clear" w:color="auto" w:fill="B4C6E7" w:themeFill="accent1" w:themeFillTint="66"/>
          </w:tcPr>
          <w:p w14:paraId="1844F694" w14:textId="77777777" w:rsidR="009854EF" w:rsidRPr="009854EF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B4C6E7" w:themeFill="accent1" w:themeFillTint="66"/>
            <w:noWrap/>
            <w:vAlign w:val="center"/>
          </w:tcPr>
          <w:p w14:paraId="28B45C04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B4C6E7" w:themeFill="accent1" w:themeFillTint="66"/>
            <w:noWrap/>
            <w:vAlign w:val="center"/>
          </w:tcPr>
          <w:p w14:paraId="2A3ACD89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B4C6E7" w:themeFill="accent1" w:themeFillTint="66"/>
            <w:vAlign w:val="bottom"/>
          </w:tcPr>
          <w:p w14:paraId="2CEBD092" w14:textId="77777777" w:rsidR="009854EF" w:rsidRPr="009854EF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</w:tr>
      <w:tr w:rsidR="009854EF" w:rsidRPr="0041290B" w14:paraId="091B446D" w14:textId="77777777" w:rsidTr="00CD5488">
        <w:trPr>
          <w:trHeight w:val="276"/>
        </w:trPr>
        <w:tc>
          <w:tcPr>
            <w:tcW w:w="704" w:type="dxa"/>
            <w:noWrap/>
            <w:vAlign w:val="center"/>
          </w:tcPr>
          <w:p w14:paraId="28F0F003" w14:textId="77777777" w:rsidR="009854EF" w:rsidRPr="00FD24E8" w:rsidRDefault="009854EF" w:rsidP="00B82254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  <w:tc>
          <w:tcPr>
            <w:tcW w:w="5103" w:type="dxa"/>
          </w:tcPr>
          <w:p w14:paraId="3E34658D" w14:textId="77777777" w:rsidR="009854EF" w:rsidRPr="00446016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u w:val="single"/>
                <w:lang w:val="ru-RU"/>
              </w:rPr>
            </w:pPr>
            <w:r w:rsidRPr="00446016">
              <w:rPr>
                <w:rFonts w:ascii="Times New Roman" w:hAnsi="Times New Roman"/>
                <w:color w:val="002060"/>
                <w:sz w:val="20"/>
                <w:szCs w:val="20"/>
                <w:u w:val="single"/>
                <w:lang w:val="ru-RU"/>
              </w:rPr>
              <w:t>Подстанция</w:t>
            </w:r>
          </w:p>
        </w:tc>
        <w:tc>
          <w:tcPr>
            <w:tcW w:w="572" w:type="dxa"/>
          </w:tcPr>
          <w:p w14:paraId="7B28B07B" w14:textId="77777777" w:rsidR="009854EF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3074BDA" w14:textId="77777777" w:rsid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9F5DD10" w14:textId="77777777" w:rsidR="009854EF" w:rsidRPr="0041290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582E73BF" w14:textId="77777777" w:rsidR="009854EF" w:rsidRPr="0041290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41290B" w14:paraId="1D47603B" w14:textId="77777777" w:rsidTr="005E2047">
        <w:trPr>
          <w:trHeight w:val="276"/>
        </w:trPr>
        <w:tc>
          <w:tcPr>
            <w:tcW w:w="704" w:type="dxa"/>
            <w:noWrap/>
          </w:tcPr>
          <w:p w14:paraId="761CBB7F" w14:textId="028D999A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4.1</w:t>
            </w:r>
          </w:p>
        </w:tc>
        <w:tc>
          <w:tcPr>
            <w:tcW w:w="5103" w:type="dxa"/>
          </w:tcPr>
          <w:p w14:paraId="4751F64A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41290B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Устройство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фундаментов для комплектных трансформаторных подстанций шкафного типа на 3 стойках </w:t>
            </w:r>
          </w:p>
        </w:tc>
        <w:tc>
          <w:tcPr>
            <w:tcW w:w="572" w:type="dxa"/>
          </w:tcPr>
          <w:p w14:paraId="2E62582A" w14:textId="77777777" w:rsidR="00C67D70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  <w:p w14:paraId="0DDD1096" w14:textId="316261A9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4D20F59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9A3C6C3" w14:textId="5CE0713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5B0D0360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41290B" w14:paraId="68A5A2DA" w14:textId="77777777" w:rsidTr="005E2047">
        <w:trPr>
          <w:trHeight w:val="276"/>
        </w:trPr>
        <w:tc>
          <w:tcPr>
            <w:tcW w:w="704" w:type="dxa"/>
            <w:noWrap/>
          </w:tcPr>
          <w:p w14:paraId="56436F8E" w14:textId="0D4A6C92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4.2</w:t>
            </w:r>
          </w:p>
        </w:tc>
        <w:tc>
          <w:tcPr>
            <w:tcW w:w="5103" w:type="dxa"/>
          </w:tcPr>
          <w:p w14:paraId="741B764C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Стойки сборные ж/б под электрооборудование</w:t>
            </w:r>
          </w:p>
        </w:tc>
        <w:tc>
          <w:tcPr>
            <w:tcW w:w="572" w:type="dxa"/>
          </w:tcPr>
          <w:p w14:paraId="5C962809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78AC6CD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2,3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1F95EAB" w14:textId="29643DEC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06B1A8CE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41290B" w14:paraId="2792A5B1" w14:textId="77777777" w:rsidTr="005E2047">
        <w:trPr>
          <w:trHeight w:val="276"/>
        </w:trPr>
        <w:tc>
          <w:tcPr>
            <w:tcW w:w="704" w:type="dxa"/>
            <w:noWrap/>
          </w:tcPr>
          <w:p w14:paraId="356571FE" w14:textId="7B33E109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4.3</w:t>
            </w:r>
          </w:p>
        </w:tc>
        <w:tc>
          <w:tcPr>
            <w:tcW w:w="5103" w:type="dxa"/>
          </w:tcPr>
          <w:p w14:paraId="0FD2ED3A" w14:textId="77777777" w:rsidR="00C67D70" w:rsidRPr="0006406D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Установка оборудования для комплектных трансформаторных подстанций киоскового типа с воздушными вводами</w:t>
            </w:r>
          </w:p>
        </w:tc>
        <w:tc>
          <w:tcPr>
            <w:tcW w:w="572" w:type="dxa"/>
          </w:tcPr>
          <w:p w14:paraId="29E37648" w14:textId="77777777" w:rsidR="00C67D70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  <w:p w14:paraId="163D6214" w14:textId="65F0FA55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4BE85C67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C2DABAB" w14:textId="05A852A4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6F1F8733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41290B" w14:paraId="5E938934" w14:textId="77777777" w:rsidTr="005E2047">
        <w:trPr>
          <w:trHeight w:val="276"/>
        </w:trPr>
        <w:tc>
          <w:tcPr>
            <w:tcW w:w="704" w:type="dxa"/>
            <w:noWrap/>
          </w:tcPr>
          <w:p w14:paraId="3FEB3C03" w14:textId="104D141B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4.4</w:t>
            </w:r>
          </w:p>
        </w:tc>
        <w:tc>
          <w:tcPr>
            <w:tcW w:w="5103" w:type="dxa"/>
          </w:tcPr>
          <w:p w14:paraId="3E6A0838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Подстанция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однотрансформаторная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 городская комплектная мощностью 25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кВа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572" w:type="dxa"/>
          </w:tcPr>
          <w:p w14:paraId="04CA30FA" w14:textId="3DDC2EB3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BC5981F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669CB08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639ECFB7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41290B" w14:paraId="00BB0CE0" w14:textId="77777777" w:rsidTr="005E2047">
        <w:trPr>
          <w:trHeight w:val="276"/>
        </w:trPr>
        <w:tc>
          <w:tcPr>
            <w:tcW w:w="704" w:type="dxa"/>
            <w:noWrap/>
          </w:tcPr>
          <w:p w14:paraId="5D03750B" w14:textId="780909BA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4.5</w:t>
            </w:r>
          </w:p>
        </w:tc>
        <w:tc>
          <w:tcPr>
            <w:tcW w:w="5103" w:type="dxa"/>
          </w:tcPr>
          <w:p w14:paraId="68AE0913" w14:textId="77777777" w:rsidR="00C67D70" w:rsidRPr="00AC0032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Установка трансформатора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силового   </w:t>
            </w:r>
          </w:p>
        </w:tc>
        <w:tc>
          <w:tcPr>
            <w:tcW w:w="572" w:type="dxa"/>
          </w:tcPr>
          <w:p w14:paraId="779F152F" w14:textId="4BE4C81E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CFCB2DF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566E628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079881DF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21AE6310" w14:textId="77777777" w:rsidTr="005E2047">
        <w:trPr>
          <w:trHeight w:val="276"/>
        </w:trPr>
        <w:tc>
          <w:tcPr>
            <w:tcW w:w="704" w:type="dxa"/>
            <w:noWrap/>
          </w:tcPr>
          <w:p w14:paraId="22E99E15" w14:textId="0DC70E13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4.6</w:t>
            </w:r>
          </w:p>
        </w:tc>
        <w:tc>
          <w:tcPr>
            <w:tcW w:w="5103" w:type="dxa"/>
          </w:tcPr>
          <w:p w14:paraId="776241A6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Трансформатор масляной силовой трехфазный 25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кВа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 напряжением до 10/0,4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кВ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 типа ТМ-25</w:t>
            </w:r>
          </w:p>
        </w:tc>
        <w:tc>
          <w:tcPr>
            <w:tcW w:w="572" w:type="dxa"/>
          </w:tcPr>
          <w:p w14:paraId="0F7D8797" w14:textId="3864F4A1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DC7548A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303242C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6A8F975B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637D02D0" w14:textId="77777777" w:rsidTr="005E2047">
        <w:trPr>
          <w:trHeight w:val="276"/>
        </w:trPr>
        <w:tc>
          <w:tcPr>
            <w:tcW w:w="704" w:type="dxa"/>
            <w:noWrap/>
          </w:tcPr>
          <w:p w14:paraId="3A1B30F5" w14:textId="287398CA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4.7</w:t>
            </w:r>
          </w:p>
        </w:tc>
        <w:tc>
          <w:tcPr>
            <w:tcW w:w="5103" w:type="dxa"/>
          </w:tcPr>
          <w:p w14:paraId="4032002B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Щит 0,4 со смотровым окошком с установкой</w:t>
            </w:r>
          </w:p>
        </w:tc>
        <w:tc>
          <w:tcPr>
            <w:tcW w:w="572" w:type="dxa"/>
          </w:tcPr>
          <w:p w14:paraId="593D514E" w14:textId="4D4E6DBE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064F574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292DFE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32D654B9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6B60048E" w14:textId="77777777" w:rsidTr="005E2047">
        <w:trPr>
          <w:trHeight w:val="276"/>
        </w:trPr>
        <w:tc>
          <w:tcPr>
            <w:tcW w:w="704" w:type="dxa"/>
            <w:noWrap/>
          </w:tcPr>
          <w:p w14:paraId="4DE1DBF3" w14:textId="75B94576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4.8</w:t>
            </w:r>
          </w:p>
        </w:tc>
        <w:tc>
          <w:tcPr>
            <w:tcW w:w="5103" w:type="dxa"/>
          </w:tcPr>
          <w:p w14:paraId="6CBFD2D0" w14:textId="77777777" w:rsidR="00C67D70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Счетчик электроэнергии трехфазный тип СА4У-510 5А с установкой</w:t>
            </w:r>
          </w:p>
        </w:tc>
        <w:tc>
          <w:tcPr>
            <w:tcW w:w="572" w:type="dxa"/>
          </w:tcPr>
          <w:p w14:paraId="16077817" w14:textId="088E81C5" w:rsidR="00C67D70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796CE04" w14:textId="77777777" w:rsid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F6A4A1E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1BAA327F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14D9B283" w14:textId="77777777" w:rsidTr="005E2047">
        <w:trPr>
          <w:trHeight w:val="276"/>
        </w:trPr>
        <w:tc>
          <w:tcPr>
            <w:tcW w:w="704" w:type="dxa"/>
            <w:noWrap/>
          </w:tcPr>
          <w:p w14:paraId="5D9BB44B" w14:textId="5FAAB607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4.9</w:t>
            </w:r>
          </w:p>
        </w:tc>
        <w:tc>
          <w:tcPr>
            <w:tcW w:w="5103" w:type="dxa"/>
          </w:tcPr>
          <w:p w14:paraId="39609310" w14:textId="77777777" w:rsidR="00C67D70" w:rsidRPr="00446016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u w:val="single"/>
                <w:lang w:val="ru-RU"/>
              </w:rPr>
            </w:pPr>
            <w:r w:rsidRPr="00446016">
              <w:rPr>
                <w:rFonts w:ascii="Times New Roman" w:hAnsi="Times New Roman"/>
                <w:color w:val="002060"/>
                <w:sz w:val="20"/>
                <w:szCs w:val="20"/>
                <w:u w:val="single"/>
                <w:lang w:val="ru-RU"/>
              </w:rPr>
              <w:t>Заземление устройства</w:t>
            </w:r>
          </w:p>
        </w:tc>
        <w:tc>
          <w:tcPr>
            <w:tcW w:w="572" w:type="dxa"/>
          </w:tcPr>
          <w:p w14:paraId="48F6A348" w14:textId="77777777" w:rsidR="00C67D70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8E2CC29" w14:textId="77777777" w:rsid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FBF13EA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106BDBBE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57F0D7A7" w14:textId="77777777" w:rsidTr="005E2047">
        <w:trPr>
          <w:trHeight w:val="276"/>
        </w:trPr>
        <w:tc>
          <w:tcPr>
            <w:tcW w:w="704" w:type="dxa"/>
            <w:noWrap/>
          </w:tcPr>
          <w:p w14:paraId="7EA1FEB0" w14:textId="3316159E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4.10</w:t>
            </w:r>
          </w:p>
        </w:tc>
        <w:tc>
          <w:tcPr>
            <w:tcW w:w="5103" w:type="dxa"/>
          </w:tcPr>
          <w:p w14:paraId="27B4A17F" w14:textId="77777777" w:rsidR="00C67D70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Заземлитель вертикальный из угловой стали 50х50х5мм с установкой</w:t>
            </w:r>
          </w:p>
        </w:tc>
        <w:tc>
          <w:tcPr>
            <w:tcW w:w="572" w:type="dxa"/>
          </w:tcPr>
          <w:p w14:paraId="57A44CD8" w14:textId="6A297399" w:rsidR="00C67D70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524CDCA" w14:textId="77777777" w:rsid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FF7979E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5880956A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09D9768E" w14:textId="77777777" w:rsidTr="005E2047">
        <w:trPr>
          <w:trHeight w:val="276"/>
        </w:trPr>
        <w:tc>
          <w:tcPr>
            <w:tcW w:w="704" w:type="dxa"/>
            <w:noWrap/>
          </w:tcPr>
          <w:p w14:paraId="4D8DFAD5" w14:textId="71481787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4.11</w:t>
            </w:r>
          </w:p>
        </w:tc>
        <w:tc>
          <w:tcPr>
            <w:tcW w:w="5103" w:type="dxa"/>
          </w:tcPr>
          <w:p w14:paraId="5ADC9D10" w14:textId="77777777" w:rsidR="00C67D70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Проводник заземляющий открыто из полосовой стали сечение 160 мм2 с установкой</w:t>
            </w:r>
          </w:p>
        </w:tc>
        <w:tc>
          <w:tcPr>
            <w:tcW w:w="572" w:type="dxa"/>
          </w:tcPr>
          <w:p w14:paraId="5C8246ED" w14:textId="09A54510" w:rsidR="00C67D70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CE7E351" w14:textId="77777777" w:rsid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7085F83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5744EA32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052DBCB7" w14:textId="77777777" w:rsidTr="005E2047">
        <w:trPr>
          <w:trHeight w:val="276"/>
        </w:trPr>
        <w:tc>
          <w:tcPr>
            <w:tcW w:w="704" w:type="dxa"/>
            <w:noWrap/>
          </w:tcPr>
          <w:p w14:paraId="76A5D8C2" w14:textId="75BB7AAB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4.12</w:t>
            </w:r>
          </w:p>
        </w:tc>
        <w:tc>
          <w:tcPr>
            <w:tcW w:w="5103" w:type="dxa"/>
          </w:tcPr>
          <w:p w14:paraId="53798D00" w14:textId="77777777" w:rsidR="00C67D70" w:rsidRPr="00446016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u w:val="single"/>
                <w:lang w:val="ru-RU"/>
              </w:rPr>
            </w:pPr>
            <w:r w:rsidRPr="00446016">
              <w:rPr>
                <w:rFonts w:ascii="Times New Roman" w:hAnsi="Times New Roman"/>
                <w:color w:val="002060"/>
                <w:sz w:val="20"/>
                <w:szCs w:val="20"/>
                <w:u w:val="single"/>
                <w:lang w:val="ru-RU"/>
              </w:rPr>
              <w:t xml:space="preserve">Кабельная линия 10 </w:t>
            </w:r>
            <w:proofErr w:type="spellStart"/>
            <w:r w:rsidRPr="00446016">
              <w:rPr>
                <w:rFonts w:ascii="Times New Roman" w:hAnsi="Times New Roman"/>
                <w:color w:val="002060"/>
                <w:sz w:val="20"/>
                <w:szCs w:val="20"/>
                <w:u w:val="single"/>
                <w:lang w:val="ru-RU"/>
              </w:rPr>
              <w:t>кВ</w:t>
            </w:r>
            <w:proofErr w:type="spellEnd"/>
          </w:p>
        </w:tc>
        <w:tc>
          <w:tcPr>
            <w:tcW w:w="572" w:type="dxa"/>
          </w:tcPr>
          <w:p w14:paraId="79232305" w14:textId="77777777" w:rsidR="00C67D70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40377D8" w14:textId="77777777" w:rsid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4196B38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7E32FD56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4C02070F" w14:textId="77777777" w:rsidTr="005E2047">
        <w:trPr>
          <w:trHeight w:val="276"/>
        </w:trPr>
        <w:tc>
          <w:tcPr>
            <w:tcW w:w="704" w:type="dxa"/>
            <w:noWrap/>
          </w:tcPr>
          <w:p w14:paraId="46AD5E52" w14:textId="345DF03A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4.13</w:t>
            </w:r>
          </w:p>
        </w:tc>
        <w:tc>
          <w:tcPr>
            <w:tcW w:w="5103" w:type="dxa"/>
          </w:tcPr>
          <w:p w14:paraId="04083F38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Установка ж/бетонных опор для совместной подвески провода ВЛ 0,38, 6-10 без приставок одностоечных </w:t>
            </w:r>
          </w:p>
        </w:tc>
        <w:tc>
          <w:tcPr>
            <w:tcW w:w="572" w:type="dxa"/>
          </w:tcPr>
          <w:p w14:paraId="4B6DE923" w14:textId="3FEF9FB1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295BA7B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51FE78F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440341D9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261292D4" w14:textId="77777777" w:rsidTr="005E2047">
        <w:trPr>
          <w:trHeight w:val="276"/>
        </w:trPr>
        <w:tc>
          <w:tcPr>
            <w:tcW w:w="704" w:type="dxa"/>
            <w:noWrap/>
          </w:tcPr>
          <w:p w14:paraId="04D5B381" w14:textId="12D5AF86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4.14</w:t>
            </w:r>
          </w:p>
        </w:tc>
        <w:tc>
          <w:tcPr>
            <w:tcW w:w="5103" w:type="dxa"/>
          </w:tcPr>
          <w:p w14:paraId="1554024E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Опора ж/бетонная концевая анкерная 4-х проводная А10-1</w:t>
            </w:r>
          </w:p>
        </w:tc>
        <w:tc>
          <w:tcPr>
            <w:tcW w:w="572" w:type="dxa"/>
          </w:tcPr>
          <w:p w14:paraId="52E924C7" w14:textId="0CF33015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534DA35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7A3FD04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192E7386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13F81E81" w14:textId="77777777" w:rsidTr="005E2047">
        <w:trPr>
          <w:trHeight w:val="276"/>
        </w:trPr>
        <w:tc>
          <w:tcPr>
            <w:tcW w:w="704" w:type="dxa"/>
            <w:noWrap/>
          </w:tcPr>
          <w:p w14:paraId="31979CDE" w14:textId="2ABB61FA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4.15</w:t>
            </w:r>
          </w:p>
        </w:tc>
        <w:tc>
          <w:tcPr>
            <w:tcW w:w="5103" w:type="dxa"/>
          </w:tcPr>
          <w:tbl>
            <w:tblPr>
              <w:tblpPr w:leftFromText="180" w:rightFromText="180" w:vertAnchor="text" w:tblpY="1"/>
              <w:tblOverlap w:val="never"/>
              <w:tblW w:w="10155" w:type="dxa"/>
              <w:tblLayout w:type="fixed"/>
              <w:tblLook w:val="04A0" w:firstRow="1" w:lastRow="0" w:firstColumn="1" w:lastColumn="0" w:noHBand="0" w:noVBand="1"/>
            </w:tblPr>
            <w:tblGrid>
              <w:gridCol w:w="10155"/>
            </w:tblGrid>
            <w:tr w:rsidR="00C67D70" w:rsidRPr="00184631" w14:paraId="13F4A152" w14:textId="77777777" w:rsidTr="00B82254">
              <w:trPr>
                <w:trHeight w:val="276"/>
              </w:trPr>
              <w:tc>
                <w:tcPr>
                  <w:tcW w:w="5245" w:type="dxa"/>
                </w:tcPr>
                <w:p w14:paraId="2069BFED" w14:textId="77777777" w:rsidR="00C67D70" w:rsidRPr="0041290B" w:rsidRDefault="00C67D70" w:rsidP="00C67D70">
                  <w:pPr>
                    <w:rPr>
                      <w:rFonts w:ascii="Times New Roman" w:hAnsi="Times New Roman"/>
                      <w:color w:val="00206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20"/>
                      <w:szCs w:val="20"/>
                      <w:lang w:val="ru-RU"/>
                    </w:rPr>
                    <w:t>Опора ж/бетонная промежуточная 4-х проводная П10-1</w:t>
                  </w:r>
                </w:p>
              </w:tc>
            </w:tr>
          </w:tbl>
          <w:p w14:paraId="2ADD7F70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</w:p>
        </w:tc>
        <w:tc>
          <w:tcPr>
            <w:tcW w:w="572" w:type="dxa"/>
          </w:tcPr>
          <w:p w14:paraId="0E6EAB74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46B44AB8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DA35CEC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4F3088AC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2C6A63B0" w14:textId="77777777" w:rsidTr="005E2047">
        <w:trPr>
          <w:trHeight w:val="498"/>
        </w:trPr>
        <w:tc>
          <w:tcPr>
            <w:tcW w:w="704" w:type="dxa"/>
            <w:noWrap/>
          </w:tcPr>
          <w:p w14:paraId="30B7038C" w14:textId="71AA736F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4.16</w:t>
            </w:r>
          </w:p>
        </w:tc>
        <w:tc>
          <w:tcPr>
            <w:tcW w:w="5103" w:type="dxa"/>
          </w:tcPr>
          <w:tbl>
            <w:tblPr>
              <w:tblpPr w:leftFromText="180" w:rightFromText="180" w:vertAnchor="text" w:tblpY="1"/>
              <w:tblOverlap w:val="never"/>
              <w:tblW w:w="10155" w:type="dxa"/>
              <w:tblLayout w:type="fixed"/>
              <w:tblLook w:val="04A0" w:firstRow="1" w:lastRow="0" w:firstColumn="1" w:lastColumn="0" w:noHBand="0" w:noVBand="1"/>
            </w:tblPr>
            <w:tblGrid>
              <w:gridCol w:w="10155"/>
            </w:tblGrid>
            <w:tr w:rsidR="00C67D70" w:rsidRPr="00184631" w14:paraId="112BF93E" w14:textId="77777777" w:rsidTr="00B82254">
              <w:trPr>
                <w:trHeight w:val="276"/>
              </w:trPr>
              <w:tc>
                <w:tcPr>
                  <w:tcW w:w="5245" w:type="dxa"/>
                </w:tcPr>
                <w:p w14:paraId="780FCCAD" w14:textId="77777777" w:rsidR="00C67D70" w:rsidRPr="0041290B" w:rsidRDefault="00C67D70" w:rsidP="00C67D70">
                  <w:pPr>
                    <w:rPr>
                      <w:rFonts w:ascii="Times New Roman" w:hAnsi="Times New Roman"/>
                      <w:color w:val="00206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20"/>
                      <w:szCs w:val="20"/>
                      <w:lang w:val="ru-RU"/>
                    </w:rPr>
                    <w:t xml:space="preserve">Опора ж/бетонная угловая промежуточная 4-х проводная </w:t>
                  </w:r>
                </w:p>
              </w:tc>
            </w:tr>
          </w:tbl>
          <w:p w14:paraId="5F0584AE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УП10-1</w:t>
            </w:r>
          </w:p>
        </w:tc>
        <w:tc>
          <w:tcPr>
            <w:tcW w:w="572" w:type="dxa"/>
          </w:tcPr>
          <w:p w14:paraId="71BFFA26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CEC7611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67A6A87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61559CBA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1B0D5CCA" w14:textId="77777777" w:rsidTr="005E2047">
        <w:trPr>
          <w:trHeight w:val="276"/>
        </w:trPr>
        <w:tc>
          <w:tcPr>
            <w:tcW w:w="704" w:type="dxa"/>
            <w:noWrap/>
          </w:tcPr>
          <w:p w14:paraId="087F21CB" w14:textId="331B4B55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4.17</w:t>
            </w:r>
          </w:p>
        </w:tc>
        <w:tc>
          <w:tcPr>
            <w:tcW w:w="5103" w:type="dxa"/>
          </w:tcPr>
          <w:p w14:paraId="10402DD5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Подвеска провода ВЛ 6-10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кВ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 вручную (3 провода)</w:t>
            </w:r>
          </w:p>
        </w:tc>
        <w:tc>
          <w:tcPr>
            <w:tcW w:w="572" w:type="dxa"/>
          </w:tcPr>
          <w:p w14:paraId="092B09FE" w14:textId="4EF667A7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32AFEEF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382F05D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414BFBF2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355195C8" w14:textId="77777777" w:rsidTr="005E2047">
        <w:trPr>
          <w:trHeight w:val="276"/>
        </w:trPr>
        <w:tc>
          <w:tcPr>
            <w:tcW w:w="704" w:type="dxa"/>
            <w:noWrap/>
          </w:tcPr>
          <w:p w14:paraId="6AAD7E1B" w14:textId="3925C5D5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4.18</w:t>
            </w:r>
          </w:p>
        </w:tc>
        <w:tc>
          <w:tcPr>
            <w:tcW w:w="5103" w:type="dxa"/>
          </w:tcPr>
          <w:p w14:paraId="1CCBD203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Провода неизолированные алюминиевые марки АС сечение 50/8 мм2</w:t>
            </w:r>
          </w:p>
        </w:tc>
        <w:tc>
          <w:tcPr>
            <w:tcW w:w="572" w:type="dxa"/>
          </w:tcPr>
          <w:p w14:paraId="52448EC3" w14:textId="5B483904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B25A83B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0,02886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EB3ADA8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2E19F826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6C516E1C" w14:textId="77777777" w:rsidTr="005E2047">
        <w:trPr>
          <w:trHeight w:val="276"/>
        </w:trPr>
        <w:tc>
          <w:tcPr>
            <w:tcW w:w="704" w:type="dxa"/>
            <w:noWrap/>
          </w:tcPr>
          <w:p w14:paraId="15EBFA8B" w14:textId="792360EE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4.19</w:t>
            </w:r>
          </w:p>
        </w:tc>
        <w:tc>
          <w:tcPr>
            <w:tcW w:w="5103" w:type="dxa"/>
          </w:tcPr>
          <w:p w14:paraId="18F754A8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Разъединительный пункт с приводом ПРМЗ-10 типа РЛНД-1-10 с установкой</w:t>
            </w:r>
          </w:p>
        </w:tc>
        <w:tc>
          <w:tcPr>
            <w:tcW w:w="572" w:type="dxa"/>
          </w:tcPr>
          <w:p w14:paraId="6377604F" w14:textId="749702BD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5B6A823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B5D4710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447C36DC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0742A919" w14:textId="77777777" w:rsidTr="005E2047">
        <w:trPr>
          <w:trHeight w:val="276"/>
        </w:trPr>
        <w:tc>
          <w:tcPr>
            <w:tcW w:w="704" w:type="dxa"/>
            <w:noWrap/>
          </w:tcPr>
          <w:p w14:paraId="0AFA205C" w14:textId="5D4A8185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4.20</w:t>
            </w:r>
          </w:p>
        </w:tc>
        <w:tc>
          <w:tcPr>
            <w:tcW w:w="5103" w:type="dxa"/>
          </w:tcPr>
          <w:p w14:paraId="38B82A63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Проводник заземляющий из круглой </w:t>
            </w:r>
            <w:proofErr w:type="gram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стали  диаметр</w:t>
            </w:r>
            <w:proofErr w:type="gramEnd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 8 мм с установкой</w:t>
            </w:r>
          </w:p>
        </w:tc>
        <w:tc>
          <w:tcPr>
            <w:tcW w:w="572" w:type="dxa"/>
          </w:tcPr>
          <w:p w14:paraId="0C3EDDF4" w14:textId="21C03C84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2D57FC7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393E097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4B1BDEE4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71D696D4" w14:textId="77777777" w:rsidTr="005E2047">
        <w:trPr>
          <w:trHeight w:val="276"/>
        </w:trPr>
        <w:tc>
          <w:tcPr>
            <w:tcW w:w="704" w:type="dxa"/>
            <w:noWrap/>
          </w:tcPr>
          <w:p w14:paraId="235DD683" w14:textId="0E57BD49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4.21</w:t>
            </w:r>
          </w:p>
        </w:tc>
        <w:tc>
          <w:tcPr>
            <w:tcW w:w="5103" w:type="dxa"/>
          </w:tcPr>
          <w:p w14:paraId="61FB1C6E" w14:textId="77777777" w:rsidR="00C67D70" w:rsidRPr="00446016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u w:val="single"/>
                <w:lang w:val="ru-RU"/>
              </w:rPr>
            </w:pPr>
            <w:r w:rsidRPr="00446016">
              <w:rPr>
                <w:rFonts w:ascii="Times New Roman" w:hAnsi="Times New Roman"/>
                <w:color w:val="002060"/>
                <w:sz w:val="20"/>
                <w:szCs w:val="20"/>
                <w:u w:val="single"/>
                <w:lang w:val="ru-RU"/>
              </w:rPr>
              <w:t>Воздушна линия</w:t>
            </w:r>
          </w:p>
        </w:tc>
        <w:tc>
          <w:tcPr>
            <w:tcW w:w="572" w:type="dxa"/>
          </w:tcPr>
          <w:p w14:paraId="797E94AE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81AC68F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6400C6F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62299F71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2AA5A1E2" w14:textId="77777777" w:rsidTr="005E2047">
        <w:trPr>
          <w:trHeight w:val="276"/>
        </w:trPr>
        <w:tc>
          <w:tcPr>
            <w:tcW w:w="704" w:type="dxa"/>
            <w:noWrap/>
          </w:tcPr>
          <w:p w14:paraId="5065289E" w14:textId="5705578F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4.22</w:t>
            </w:r>
          </w:p>
        </w:tc>
        <w:tc>
          <w:tcPr>
            <w:tcW w:w="5103" w:type="dxa"/>
          </w:tcPr>
          <w:p w14:paraId="53D41AED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Установка ж/бетонных опор ВЛ 0,38-,6-10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кВ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 с траверсами без приставок одностоечных</w:t>
            </w:r>
          </w:p>
        </w:tc>
        <w:tc>
          <w:tcPr>
            <w:tcW w:w="572" w:type="dxa"/>
          </w:tcPr>
          <w:p w14:paraId="0B19D4A9" w14:textId="7A022623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90013B5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3010F6D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2AB98810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770C7406" w14:textId="77777777" w:rsidTr="005E2047">
        <w:trPr>
          <w:trHeight w:val="276"/>
        </w:trPr>
        <w:tc>
          <w:tcPr>
            <w:tcW w:w="704" w:type="dxa"/>
            <w:noWrap/>
          </w:tcPr>
          <w:p w14:paraId="2F402D4D" w14:textId="02FCF214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4.23</w:t>
            </w:r>
          </w:p>
        </w:tc>
        <w:tc>
          <w:tcPr>
            <w:tcW w:w="5103" w:type="dxa"/>
          </w:tcPr>
          <w:p w14:paraId="4C16A06A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Опора ж/бетонная 4-проводная К1-4</w:t>
            </w:r>
          </w:p>
        </w:tc>
        <w:tc>
          <w:tcPr>
            <w:tcW w:w="572" w:type="dxa"/>
          </w:tcPr>
          <w:p w14:paraId="1B14DA40" w14:textId="5F9D5DBE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A0597A1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396AED1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16BD4BAA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3C865838" w14:textId="77777777" w:rsidTr="005E2047">
        <w:trPr>
          <w:trHeight w:val="276"/>
        </w:trPr>
        <w:tc>
          <w:tcPr>
            <w:tcW w:w="704" w:type="dxa"/>
            <w:noWrap/>
          </w:tcPr>
          <w:p w14:paraId="33CBFE05" w14:textId="3CDF96AC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4.24</w:t>
            </w:r>
          </w:p>
        </w:tc>
        <w:tc>
          <w:tcPr>
            <w:tcW w:w="5103" w:type="dxa"/>
          </w:tcPr>
          <w:p w14:paraId="33DCD8C3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Развозка опор ВЛ 0,38-10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кВ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72" w:type="dxa"/>
          </w:tcPr>
          <w:p w14:paraId="3A748D9A" w14:textId="417C3D76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46921D7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0440739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7CD618E7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0020C928" w14:textId="77777777" w:rsidTr="005E2047">
        <w:trPr>
          <w:trHeight w:val="276"/>
        </w:trPr>
        <w:tc>
          <w:tcPr>
            <w:tcW w:w="704" w:type="dxa"/>
            <w:noWrap/>
          </w:tcPr>
          <w:p w14:paraId="08F33164" w14:textId="68A4212C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lastRenderedPageBreak/>
              <w:t>4.25</w:t>
            </w:r>
          </w:p>
        </w:tc>
        <w:tc>
          <w:tcPr>
            <w:tcW w:w="5103" w:type="dxa"/>
          </w:tcPr>
          <w:p w14:paraId="74BA8305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Подвеска неизолированных проводов вручную</w:t>
            </w:r>
          </w:p>
        </w:tc>
        <w:tc>
          <w:tcPr>
            <w:tcW w:w="572" w:type="dxa"/>
          </w:tcPr>
          <w:p w14:paraId="324151C6" w14:textId="24F8936F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EEAF59F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6DD7C52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59F75265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09DDD46E" w14:textId="77777777" w:rsidTr="005E2047">
        <w:trPr>
          <w:trHeight w:val="276"/>
        </w:trPr>
        <w:tc>
          <w:tcPr>
            <w:tcW w:w="704" w:type="dxa"/>
            <w:noWrap/>
          </w:tcPr>
          <w:p w14:paraId="04D1BC8E" w14:textId="7B9979E9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4.26</w:t>
            </w:r>
          </w:p>
        </w:tc>
        <w:tc>
          <w:tcPr>
            <w:tcW w:w="5103" w:type="dxa"/>
          </w:tcPr>
          <w:p w14:paraId="7D3B4FD4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Провод алюминиевый сечением 16 мм2 марки А-16</w:t>
            </w:r>
          </w:p>
        </w:tc>
        <w:tc>
          <w:tcPr>
            <w:tcW w:w="572" w:type="dxa"/>
          </w:tcPr>
          <w:p w14:paraId="677261B9" w14:textId="0D11BD60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A1BEADF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C0E3FBC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19AFD728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78C1CC28" w14:textId="77777777" w:rsidTr="005E2047">
        <w:trPr>
          <w:trHeight w:val="276"/>
        </w:trPr>
        <w:tc>
          <w:tcPr>
            <w:tcW w:w="704" w:type="dxa"/>
            <w:noWrap/>
          </w:tcPr>
          <w:p w14:paraId="1E2B2A99" w14:textId="49E6D32F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4.27</w:t>
            </w:r>
          </w:p>
        </w:tc>
        <w:tc>
          <w:tcPr>
            <w:tcW w:w="5103" w:type="dxa"/>
          </w:tcPr>
          <w:p w14:paraId="790DF09E" w14:textId="77777777" w:rsidR="00C67D70" w:rsidRPr="00721FBC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Проводник</w:t>
            </w:r>
            <w:proofErr w:type="gramEnd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 заземляющий из круглой стали 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-10 мм с установкой</w:t>
            </w:r>
          </w:p>
        </w:tc>
        <w:tc>
          <w:tcPr>
            <w:tcW w:w="572" w:type="dxa"/>
          </w:tcPr>
          <w:p w14:paraId="26D4D0B7" w14:textId="56B47C7D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4D57C4F0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B2AF777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7A64669F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16A7B052" w14:textId="77777777" w:rsidTr="005E2047">
        <w:trPr>
          <w:trHeight w:val="276"/>
        </w:trPr>
        <w:tc>
          <w:tcPr>
            <w:tcW w:w="704" w:type="dxa"/>
            <w:noWrap/>
          </w:tcPr>
          <w:p w14:paraId="3DC21809" w14:textId="37408F83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4.28</w:t>
            </w:r>
          </w:p>
        </w:tc>
        <w:tc>
          <w:tcPr>
            <w:tcW w:w="5103" w:type="dxa"/>
          </w:tcPr>
          <w:p w14:paraId="5A20F4B3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Траверс ТН-2 с установкой</w:t>
            </w:r>
          </w:p>
        </w:tc>
        <w:tc>
          <w:tcPr>
            <w:tcW w:w="572" w:type="dxa"/>
          </w:tcPr>
          <w:p w14:paraId="3D58524A" w14:textId="7E3C56EB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059C3DE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EBBCD1B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55B833CA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70C1DC81" w14:textId="77777777" w:rsidTr="005E2047">
        <w:trPr>
          <w:trHeight w:val="276"/>
        </w:trPr>
        <w:tc>
          <w:tcPr>
            <w:tcW w:w="704" w:type="dxa"/>
            <w:noWrap/>
          </w:tcPr>
          <w:p w14:paraId="3A2400F9" w14:textId="42CE5B79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4.29</w:t>
            </w:r>
          </w:p>
        </w:tc>
        <w:tc>
          <w:tcPr>
            <w:tcW w:w="5103" w:type="dxa"/>
          </w:tcPr>
          <w:p w14:paraId="1246195E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Изоляторы фарфоровые типа ТФ-20 с установкой</w:t>
            </w:r>
          </w:p>
        </w:tc>
        <w:tc>
          <w:tcPr>
            <w:tcW w:w="572" w:type="dxa"/>
          </w:tcPr>
          <w:p w14:paraId="2647D483" w14:textId="73F6B971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CB06342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5DCA143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7C234959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3A48818D" w14:textId="77777777" w:rsidTr="005E2047">
        <w:trPr>
          <w:trHeight w:val="276"/>
        </w:trPr>
        <w:tc>
          <w:tcPr>
            <w:tcW w:w="704" w:type="dxa"/>
            <w:noWrap/>
          </w:tcPr>
          <w:p w14:paraId="583546C2" w14:textId="0198045B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4.30</w:t>
            </w:r>
          </w:p>
        </w:tc>
        <w:tc>
          <w:tcPr>
            <w:tcW w:w="5103" w:type="dxa"/>
          </w:tcPr>
          <w:p w14:paraId="0EE87119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Крюки подвесные для крепления изоляторов с установкой</w:t>
            </w:r>
          </w:p>
        </w:tc>
        <w:tc>
          <w:tcPr>
            <w:tcW w:w="572" w:type="dxa"/>
          </w:tcPr>
          <w:p w14:paraId="06477FC9" w14:textId="21B3D83D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FFE023B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EA884D3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31FC6201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5CE277C0" w14:textId="77777777" w:rsidTr="005E2047">
        <w:trPr>
          <w:trHeight w:val="276"/>
        </w:trPr>
        <w:tc>
          <w:tcPr>
            <w:tcW w:w="704" w:type="dxa"/>
            <w:noWrap/>
          </w:tcPr>
          <w:p w14:paraId="0A9ED91D" w14:textId="3FEBD0E7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4.31</w:t>
            </w:r>
          </w:p>
        </w:tc>
        <w:tc>
          <w:tcPr>
            <w:tcW w:w="5103" w:type="dxa"/>
          </w:tcPr>
          <w:p w14:paraId="0AFBEDAD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Ролики с установкой</w:t>
            </w:r>
          </w:p>
        </w:tc>
        <w:tc>
          <w:tcPr>
            <w:tcW w:w="572" w:type="dxa"/>
          </w:tcPr>
          <w:p w14:paraId="7DD9CBE7" w14:textId="1A061433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77056C1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BBCEB14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39932440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6FD1CC59" w14:textId="77777777" w:rsidTr="005E2047">
        <w:trPr>
          <w:trHeight w:val="276"/>
        </w:trPr>
        <w:tc>
          <w:tcPr>
            <w:tcW w:w="704" w:type="dxa"/>
            <w:noWrap/>
          </w:tcPr>
          <w:p w14:paraId="7718EC0B" w14:textId="54BA1073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4.32</w:t>
            </w:r>
          </w:p>
        </w:tc>
        <w:tc>
          <w:tcPr>
            <w:tcW w:w="5103" w:type="dxa"/>
          </w:tcPr>
          <w:p w14:paraId="12246666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Скобы СК7 с установкой</w:t>
            </w:r>
          </w:p>
        </w:tc>
        <w:tc>
          <w:tcPr>
            <w:tcW w:w="572" w:type="dxa"/>
          </w:tcPr>
          <w:p w14:paraId="19790909" w14:textId="52579281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35C57AA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89BF3D8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31E66C34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596C865D" w14:textId="77777777" w:rsidTr="005E2047">
        <w:trPr>
          <w:trHeight w:val="276"/>
        </w:trPr>
        <w:tc>
          <w:tcPr>
            <w:tcW w:w="704" w:type="dxa"/>
            <w:noWrap/>
          </w:tcPr>
          <w:p w14:paraId="5E995AC8" w14:textId="0115EB9D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4.33</w:t>
            </w:r>
          </w:p>
        </w:tc>
        <w:tc>
          <w:tcPr>
            <w:tcW w:w="5103" w:type="dxa"/>
          </w:tcPr>
          <w:p w14:paraId="3C3C8C97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Шуруп для ГВЛ </w:t>
            </w:r>
          </w:p>
        </w:tc>
        <w:tc>
          <w:tcPr>
            <w:tcW w:w="572" w:type="dxa"/>
          </w:tcPr>
          <w:p w14:paraId="79EA3FD7" w14:textId="7757ED26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AA003C8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7BDE00E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2A494F1B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1108DB88" w14:textId="77777777" w:rsidTr="005E2047">
        <w:trPr>
          <w:trHeight w:val="276"/>
        </w:trPr>
        <w:tc>
          <w:tcPr>
            <w:tcW w:w="704" w:type="dxa"/>
            <w:noWrap/>
          </w:tcPr>
          <w:p w14:paraId="336B8988" w14:textId="40FCA5B9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4.34</w:t>
            </w:r>
          </w:p>
        </w:tc>
        <w:tc>
          <w:tcPr>
            <w:tcW w:w="5103" w:type="dxa"/>
          </w:tcPr>
          <w:p w14:paraId="3F8807E3" w14:textId="77777777" w:rsidR="00C67D70" w:rsidRPr="00721FBC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u w:val="single"/>
                <w:lang w:val="ru-RU"/>
              </w:rPr>
              <w:t>Наружное освещение</w:t>
            </w:r>
          </w:p>
        </w:tc>
        <w:tc>
          <w:tcPr>
            <w:tcW w:w="572" w:type="dxa"/>
          </w:tcPr>
          <w:p w14:paraId="60A3755E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9DA722F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C5B6983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69EBAAEB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45A3254D" w14:textId="77777777" w:rsidTr="005E2047">
        <w:trPr>
          <w:trHeight w:val="276"/>
        </w:trPr>
        <w:tc>
          <w:tcPr>
            <w:tcW w:w="704" w:type="dxa"/>
            <w:noWrap/>
          </w:tcPr>
          <w:p w14:paraId="1BDAA1F0" w14:textId="376E932F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4.35</w:t>
            </w:r>
          </w:p>
        </w:tc>
        <w:tc>
          <w:tcPr>
            <w:tcW w:w="5103" w:type="dxa"/>
          </w:tcPr>
          <w:p w14:paraId="2D832A23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Разработка грунта вручную в траншеях глубиной до 2 м. без креплений с откосами, грунт 3 группы</w:t>
            </w:r>
          </w:p>
        </w:tc>
        <w:tc>
          <w:tcPr>
            <w:tcW w:w="572" w:type="dxa"/>
          </w:tcPr>
          <w:p w14:paraId="1BF4522A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700D9BF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0,306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6AE289D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2258D9AA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50A80057" w14:textId="77777777" w:rsidTr="005E2047">
        <w:trPr>
          <w:trHeight w:val="276"/>
        </w:trPr>
        <w:tc>
          <w:tcPr>
            <w:tcW w:w="704" w:type="dxa"/>
            <w:noWrap/>
          </w:tcPr>
          <w:p w14:paraId="1EDACCF2" w14:textId="28114360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4.36</w:t>
            </w:r>
          </w:p>
        </w:tc>
        <w:tc>
          <w:tcPr>
            <w:tcW w:w="5103" w:type="dxa"/>
          </w:tcPr>
          <w:p w14:paraId="4AF52ED0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Засыпка вручную траншей, пазух котлованов и ям, грунт 2 группы</w:t>
            </w:r>
          </w:p>
        </w:tc>
        <w:tc>
          <w:tcPr>
            <w:tcW w:w="572" w:type="dxa"/>
          </w:tcPr>
          <w:p w14:paraId="3B11C5AB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3D8FE60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0,306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6A366C5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65AA4864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486DE2B4" w14:textId="77777777" w:rsidTr="005E2047">
        <w:trPr>
          <w:trHeight w:val="276"/>
        </w:trPr>
        <w:tc>
          <w:tcPr>
            <w:tcW w:w="704" w:type="dxa"/>
            <w:noWrap/>
          </w:tcPr>
          <w:p w14:paraId="5821E58B" w14:textId="3952706C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4.37</w:t>
            </w:r>
          </w:p>
        </w:tc>
        <w:tc>
          <w:tcPr>
            <w:tcW w:w="5103" w:type="dxa"/>
          </w:tcPr>
          <w:p w14:paraId="276FDA77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Устройство фундаментов-столбов бетонных </w:t>
            </w:r>
          </w:p>
        </w:tc>
        <w:tc>
          <w:tcPr>
            <w:tcW w:w="572" w:type="dxa"/>
          </w:tcPr>
          <w:p w14:paraId="091CE053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3D68281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0,306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7596B1A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4C6E8EEC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2605F98B" w14:textId="77777777" w:rsidTr="005E2047">
        <w:trPr>
          <w:trHeight w:val="276"/>
        </w:trPr>
        <w:tc>
          <w:tcPr>
            <w:tcW w:w="704" w:type="dxa"/>
            <w:noWrap/>
          </w:tcPr>
          <w:p w14:paraId="3A9EED9B" w14:textId="2AAFC211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4.38</w:t>
            </w:r>
          </w:p>
        </w:tc>
        <w:tc>
          <w:tcPr>
            <w:tcW w:w="5103" w:type="dxa"/>
          </w:tcPr>
          <w:p w14:paraId="7E0E2175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Установка стальных опор промежуточных, свободностоящих, одностоечных с приобретением</w:t>
            </w:r>
          </w:p>
        </w:tc>
        <w:tc>
          <w:tcPr>
            <w:tcW w:w="572" w:type="dxa"/>
          </w:tcPr>
          <w:p w14:paraId="7F2670A6" w14:textId="24A28760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0BC86EC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0,2071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B90AD87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585DEACF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4C2FEB49" w14:textId="77777777" w:rsidTr="005E2047">
        <w:trPr>
          <w:trHeight w:val="276"/>
        </w:trPr>
        <w:tc>
          <w:tcPr>
            <w:tcW w:w="704" w:type="dxa"/>
            <w:noWrap/>
          </w:tcPr>
          <w:p w14:paraId="4E430404" w14:textId="33B4D00E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4.39</w:t>
            </w:r>
          </w:p>
        </w:tc>
        <w:tc>
          <w:tcPr>
            <w:tcW w:w="5103" w:type="dxa"/>
          </w:tcPr>
          <w:p w14:paraId="7BFDE1F8" w14:textId="77777777" w:rsidR="00C67D70" w:rsidRPr="0041290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Окраска за 1 раз лаком установленных стальных опор ВЛ 35-330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кВ</w:t>
            </w:r>
            <w:proofErr w:type="spellEnd"/>
          </w:p>
        </w:tc>
        <w:tc>
          <w:tcPr>
            <w:tcW w:w="572" w:type="dxa"/>
          </w:tcPr>
          <w:p w14:paraId="55D2E319" w14:textId="7916C1D5" w:rsidR="00C67D70" w:rsidRPr="0041290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65F279A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0,207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B7EF98A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3137FE9F" w14:textId="77777777" w:rsidR="00C67D70" w:rsidRPr="0041290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548C04C7" w14:textId="77777777" w:rsidTr="005E2047">
        <w:trPr>
          <w:trHeight w:val="276"/>
        </w:trPr>
        <w:tc>
          <w:tcPr>
            <w:tcW w:w="704" w:type="dxa"/>
            <w:noWrap/>
          </w:tcPr>
          <w:p w14:paraId="65621AF8" w14:textId="3A9E86AC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4.40</w:t>
            </w:r>
          </w:p>
        </w:tc>
        <w:tc>
          <w:tcPr>
            <w:tcW w:w="5103" w:type="dxa"/>
          </w:tcPr>
          <w:p w14:paraId="7FB198EC" w14:textId="77777777" w:rsidR="00C67D70" w:rsidRPr="00E933C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E933CB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Установка светильников с лампами люминесцентными</w:t>
            </w:r>
          </w:p>
        </w:tc>
        <w:tc>
          <w:tcPr>
            <w:tcW w:w="572" w:type="dxa"/>
          </w:tcPr>
          <w:p w14:paraId="5B448719" w14:textId="048B840D" w:rsidR="00C67D70" w:rsidRPr="00E933C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EFFC38A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4FD6FD4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69B80B07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32DB433A" w14:textId="77777777" w:rsidTr="005E2047">
        <w:trPr>
          <w:trHeight w:val="276"/>
        </w:trPr>
        <w:tc>
          <w:tcPr>
            <w:tcW w:w="704" w:type="dxa"/>
            <w:noWrap/>
          </w:tcPr>
          <w:p w14:paraId="1AA01C17" w14:textId="6EA1494D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4.41</w:t>
            </w:r>
          </w:p>
        </w:tc>
        <w:tc>
          <w:tcPr>
            <w:tcW w:w="5103" w:type="dxa"/>
          </w:tcPr>
          <w:p w14:paraId="0B625103" w14:textId="77777777" w:rsidR="00C67D70" w:rsidRPr="00E933C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Светильник 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LED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 типа кобра для наружного освещения мощностью 100 Вт, 220 В</w:t>
            </w:r>
          </w:p>
        </w:tc>
        <w:tc>
          <w:tcPr>
            <w:tcW w:w="572" w:type="dxa"/>
          </w:tcPr>
          <w:p w14:paraId="55CA8B79" w14:textId="2A14E7AF" w:rsidR="00C67D70" w:rsidRPr="00E933C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6558150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94ECA88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4EBC8F88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78D58C0A" w14:textId="77777777" w:rsidTr="005E2047">
        <w:trPr>
          <w:trHeight w:val="276"/>
        </w:trPr>
        <w:tc>
          <w:tcPr>
            <w:tcW w:w="704" w:type="dxa"/>
            <w:noWrap/>
          </w:tcPr>
          <w:p w14:paraId="20AED459" w14:textId="3C86007D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4.42</w:t>
            </w:r>
          </w:p>
        </w:tc>
        <w:tc>
          <w:tcPr>
            <w:tcW w:w="5103" w:type="dxa"/>
          </w:tcPr>
          <w:p w14:paraId="6E1530B9" w14:textId="77777777" w:rsidR="00C67D70" w:rsidRPr="00E933C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Кронштейн КС-1 с установкой</w:t>
            </w:r>
          </w:p>
        </w:tc>
        <w:tc>
          <w:tcPr>
            <w:tcW w:w="572" w:type="dxa"/>
          </w:tcPr>
          <w:p w14:paraId="3DFB139B" w14:textId="14911727" w:rsidR="00C67D70" w:rsidRPr="00E933C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42BF873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5E73723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123AE7A6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3FD01E1C" w14:textId="77777777" w:rsidTr="005E2047">
        <w:trPr>
          <w:trHeight w:val="276"/>
        </w:trPr>
        <w:tc>
          <w:tcPr>
            <w:tcW w:w="704" w:type="dxa"/>
            <w:noWrap/>
          </w:tcPr>
          <w:p w14:paraId="336A5970" w14:textId="7BCD9C70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4.43</w:t>
            </w:r>
          </w:p>
        </w:tc>
        <w:tc>
          <w:tcPr>
            <w:tcW w:w="5103" w:type="dxa"/>
          </w:tcPr>
          <w:p w14:paraId="11F5F6A1" w14:textId="77777777" w:rsidR="00C67D70" w:rsidRPr="00E933C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Подвеска проводов ВЛ 6-10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кВ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 xml:space="preserve"> вручную в населенной местности сечением до 35 мм2 (3 провода)</w:t>
            </w:r>
          </w:p>
        </w:tc>
        <w:tc>
          <w:tcPr>
            <w:tcW w:w="572" w:type="dxa"/>
          </w:tcPr>
          <w:p w14:paraId="24034945" w14:textId="1EBA95FF" w:rsidR="00C67D70" w:rsidRPr="00E933C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D1E9A2F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A0DC6CF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4D909C7C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36707AB9" w14:textId="77777777" w:rsidTr="005E2047">
        <w:trPr>
          <w:trHeight w:val="276"/>
        </w:trPr>
        <w:tc>
          <w:tcPr>
            <w:tcW w:w="704" w:type="dxa"/>
            <w:noWrap/>
          </w:tcPr>
          <w:p w14:paraId="2E1FE294" w14:textId="6B6A0A0B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5103" w:type="dxa"/>
          </w:tcPr>
          <w:p w14:paraId="18440968" w14:textId="77777777" w:rsidR="00C67D70" w:rsidRPr="00E933C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Кабель с медными жилами с ПВХ изоляцией 660В, сечением 2х16 мм2 марки ВВГнг-660</w:t>
            </w:r>
          </w:p>
        </w:tc>
        <w:tc>
          <w:tcPr>
            <w:tcW w:w="572" w:type="dxa"/>
          </w:tcPr>
          <w:p w14:paraId="052992C2" w14:textId="16AF6A81" w:rsidR="00C67D70" w:rsidRPr="00E933C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6EFC3E4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73ACA22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05695F0F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57E35989" w14:textId="77777777" w:rsidTr="005E2047">
        <w:trPr>
          <w:trHeight w:val="276"/>
        </w:trPr>
        <w:tc>
          <w:tcPr>
            <w:tcW w:w="704" w:type="dxa"/>
            <w:noWrap/>
          </w:tcPr>
          <w:p w14:paraId="1420CE7F" w14:textId="3AB82C90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5103" w:type="dxa"/>
          </w:tcPr>
          <w:p w14:paraId="499E95F5" w14:textId="77777777" w:rsidR="00C67D70" w:rsidRPr="00E933C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Провода с медной гибкой жилой с резиновой изоляцией. В оплетке из хлопчатобумажной пряжи, пропитанной противогнилостным составом марки ПРГН сечением 1х2,5 мм2</w:t>
            </w:r>
          </w:p>
        </w:tc>
        <w:tc>
          <w:tcPr>
            <w:tcW w:w="572" w:type="dxa"/>
          </w:tcPr>
          <w:p w14:paraId="63EBBE34" w14:textId="77777777" w:rsidR="00C67D70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  <w:p w14:paraId="65ECC7CD" w14:textId="1E44F924" w:rsidR="00C67D70" w:rsidRPr="00E933C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47B9E76D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1F02647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34F937ED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7885F07A" w14:textId="77777777" w:rsidTr="005E2047">
        <w:trPr>
          <w:trHeight w:val="276"/>
        </w:trPr>
        <w:tc>
          <w:tcPr>
            <w:tcW w:w="704" w:type="dxa"/>
            <w:noWrap/>
          </w:tcPr>
          <w:p w14:paraId="47EEBFD3" w14:textId="37D96F5E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5103" w:type="dxa"/>
          </w:tcPr>
          <w:p w14:paraId="2D41E070" w14:textId="77777777" w:rsidR="00C67D70" w:rsidRPr="00E933C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Выключатель герметический с установкой</w:t>
            </w:r>
          </w:p>
        </w:tc>
        <w:tc>
          <w:tcPr>
            <w:tcW w:w="572" w:type="dxa"/>
          </w:tcPr>
          <w:p w14:paraId="534BF9E9" w14:textId="1A6BEDCA" w:rsidR="00C67D70" w:rsidRPr="00E933C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4BF3597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677A271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469FB8EB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C67D70" w:rsidRPr="00EB6C7B" w14:paraId="0A3AC15D" w14:textId="77777777" w:rsidTr="005E2047">
        <w:trPr>
          <w:trHeight w:val="276"/>
        </w:trPr>
        <w:tc>
          <w:tcPr>
            <w:tcW w:w="704" w:type="dxa"/>
            <w:noWrap/>
          </w:tcPr>
          <w:p w14:paraId="456761BF" w14:textId="3E51BDBA" w:rsidR="00C67D70" w:rsidRPr="00C67D70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5103" w:type="dxa"/>
          </w:tcPr>
          <w:p w14:paraId="2A1DA5BE" w14:textId="77777777" w:rsidR="00C67D70" w:rsidRPr="00E933CB" w:rsidRDefault="00C67D70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Фотореле ФТ-12 с установкой</w:t>
            </w:r>
          </w:p>
        </w:tc>
        <w:tc>
          <w:tcPr>
            <w:tcW w:w="572" w:type="dxa"/>
          </w:tcPr>
          <w:p w14:paraId="4E6C3D31" w14:textId="1E4F488E" w:rsidR="00C67D70" w:rsidRPr="00E933CB" w:rsidRDefault="003605E7" w:rsidP="00C67D70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9747278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3582E1F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18EE54E0" w14:textId="77777777" w:rsidR="00C67D70" w:rsidRPr="00E933CB" w:rsidRDefault="00C67D70" w:rsidP="00C67D70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EB6C7B" w14:paraId="47E4E1DF" w14:textId="77777777" w:rsidTr="00CD5488">
        <w:trPr>
          <w:trHeight w:val="276"/>
        </w:trPr>
        <w:tc>
          <w:tcPr>
            <w:tcW w:w="704" w:type="dxa"/>
            <w:shd w:val="clear" w:color="auto" w:fill="E7E6E6" w:themeFill="background2"/>
            <w:noWrap/>
            <w:vAlign w:val="center"/>
          </w:tcPr>
          <w:p w14:paraId="0B18B1CE" w14:textId="77777777" w:rsidR="009854EF" w:rsidRPr="00C67D70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5103" w:type="dxa"/>
            <w:shd w:val="clear" w:color="auto" w:fill="E7E6E6" w:themeFill="background2"/>
          </w:tcPr>
          <w:p w14:paraId="4D69D4F9" w14:textId="77777777" w:rsidR="009854EF" w:rsidRPr="00076469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/>
              </w:rPr>
            </w:pPr>
            <w:r w:rsidRPr="00076469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/>
              </w:rPr>
              <w:t>Итого по разделу 4</w:t>
            </w:r>
          </w:p>
        </w:tc>
        <w:tc>
          <w:tcPr>
            <w:tcW w:w="572" w:type="dxa"/>
            <w:shd w:val="clear" w:color="auto" w:fill="E7E6E6" w:themeFill="background2"/>
          </w:tcPr>
          <w:p w14:paraId="701C2394" w14:textId="77777777" w:rsidR="009854EF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E7E6E6" w:themeFill="background2"/>
            <w:noWrap/>
            <w:vAlign w:val="center"/>
          </w:tcPr>
          <w:p w14:paraId="028DDDC7" w14:textId="77777777" w:rsid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E7E6E6" w:themeFill="background2"/>
            <w:noWrap/>
            <w:vAlign w:val="center"/>
          </w:tcPr>
          <w:p w14:paraId="1781DC42" w14:textId="77777777" w:rsidR="009854EF" w:rsidRPr="00E933C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E7E6E6" w:themeFill="background2"/>
            <w:vAlign w:val="bottom"/>
          </w:tcPr>
          <w:p w14:paraId="6BEB95F6" w14:textId="77777777" w:rsidR="009854EF" w:rsidRPr="00E933CB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9854EF" w:rsidRPr="00B4354A" w14:paraId="48D467D5" w14:textId="77777777" w:rsidTr="00866E7A">
        <w:trPr>
          <w:trHeight w:val="276"/>
        </w:trPr>
        <w:tc>
          <w:tcPr>
            <w:tcW w:w="704" w:type="dxa"/>
            <w:shd w:val="clear" w:color="auto" w:fill="B4C6E7" w:themeFill="accent1" w:themeFillTint="66"/>
            <w:noWrap/>
            <w:vAlign w:val="center"/>
          </w:tcPr>
          <w:p w14:paraId="32BA0A3E" w14:textId="77777777" w:rsidR="009854EF" w:rsidRPr="00C67D70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5103" w:type="dxa"/>
            <w:shd w:val="clear" w:color="auto" w:fill="B4C6E7" w:themeFill="accent1" w:themeFillTint="66"/>
          </w:tcPr>
          <w:p w14:paraId="2627CB62" w14:textId="2A323BA3" w:rsidR="009854EF" w:rsidRPr="00076469" w:rsidRDefault="009854EF" w:rsidP="00B82254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KG" w:eastAsia="ru-KG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KG" w:eastAsia="ru-KG"/>
              </w:rPr>
              <w:t xml:space="preserve">Раздел 5. </w:t>
            </w:r>
            <w:r w:rsidRPr="00076469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KG" w:eastAsia="ru-KG"/>
              </w:rPr>
              <w:t>Гумусная яма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KG" w:eastAsia="ru-KG"/>
              </w:rPr>
              <w:t xml:space="preserve"> – 3 ямы</w:t>
            </w:r>
          </w:p>
        </w:tc>
        <w:tc>
          <w:tcPr>
            <w:tcW w:w="572" w:type="dxa"/>
            <w:shd w:val="clear" w:color="auto" w:fill="B4C6E7" w:themeFill="accent1" w:themeFillTint="66"/>
          </w:tcPr>
          <w:p w14:paraId="5FB246CA" w14:textId="77777777" w:rsidR="009854EF" w:rsidRDefault="009854EF" w:rsidP="00B82254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B4C6E7" w:themeFill="accent1" w:themeFillTint="66"/>
            <w:noWrap/>
            <w:vAlign w:val="center"/>
          </w:tcPr>
          <w:p w14:paraId="5552AB91" w14:textId="77777777" w:rsidR="009854EF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B4C6E7" w:themeFill="accent1" w:themeFillTint="66"/>
            <w:noWrap/>
            <w:vAlign w:val="center"/>
          </w:tcPr>
          <w:p w14:paraId="5F8CC100" w14:textId="77777777" w:rsidR="009854EF" w:rsidRPr="00E03E40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B4C6E7" w:themeFill="accent1" w:themeFillTint="66"/>
            <w:vAlign w:val="bottom"/>
          </w:tcPr>
          <w:p w14:paraId="35D50959" w14:textId="77777777" w:rsidR="009854EF" w:rsidRPr="00E03E40" w:rsidRDefault="009854EF" w:rsidP="00B82254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085066D5" w14:textId="77777777" w:rsidTr="005971A4">
        <w:trPr>
          <w:trHeight w:val="276"/>
        </w:trPr>
        <w:tc>
          <w:tcPr>
            <w:tcW w:w="704" w:type="dxa"/>
            <w:shd w:val="clear" w:color="auto" w:fill="D0CECE" w:themeFill="background2" w:themeFillShade="E6"/>
            <w:noWrap/>
            <w:vAlign w:val="center"/>
          </w:tcPr>
          <w:p w14:paraId="6A7527D5" w14:textId="77777777" w:rsidR="00B4354A" w:rsidRPr="00C67D70" w:rsidRDefault="00B4354A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5103" w:type="dxa"/>
            <w:shd w:val="clear" w:color="auto" w:fill="D0CECE" w:themeFill="background2" w:themeFillShade="E6"/>
          </w:tcPr>
          <w:p w14:paraId="2B860041" w14:textId="37ABBC17" w:rsidR="00B4354A" w:rsidRPr="00B4354A" w:rsidRDefault="00B4354A" w:rsidP="007927F1">
            <w:pPr>
              <w:rPr>
                <w:rFonts w:ascii="Times New Roman" w:hAnsi="Times New Roman"/>
                <w:color w:val="002060"/>
                <w:sz w:val="20"/>
                <w:szCs w:val="20"/>
                <w:u w:val="single"/>
                <w:lang w:val="ru-KG" w:eastAsia="ru-KG"/>
              </w:rPr>
            </w:pPr>
            <w:r w:rsidRPr="00B4354A">
              <w:rPr>
                <w:rFonts w:ascii="Times New Roman" w:hAnsi="Times New Roman"/>
                <w:color w:val="002060"/>
                <w:sz w:val="20"/>
                <w:szCs w:val="20"/>
                <w:u w:val="single"/>
                <w:lang w:val="ru-KG" w:eastAsia="ru-KG"/>
              </w:rPr>
              <w:t>Гумусная яма №1</w:t>
            </w:r>
          </w:p>
        </w:tc>
        <w:tc>
          <w:tcPr>
            <w:tcW w:w="572" w:type="dxa"/>
            <w:shd w:val="clear" w:color="auto" w:fill="D0CECE" w:themeFill="background2" w:themeFillShade="E6"/>
          </w:tcPr>
          <w:p w14:paraId="4EC48A57" w14:textId="77777777" w:rsidR="00B4354A" w:rsidRDefault="00B4354A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  <w:noWrap/>
            <w:vAlign w:val="center"/>
          </w:tcPr>
          <w:p w14:paraId="64FC0571" w14:textId="77777777" w:rsidR="00B4354A" w:rsidRDefault="00B4354A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  <w:noWrap/>
          </w:tcPr>
          <w:p w14:paraId="3369B816" w14:textId="77777777" w:rsidR="00B4354A" w:rsidRPr="00E03E40" w:rsidRDefault="00B4354A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D0CECE" w:themeFill="background2" w:themeFillShade="E6"/>
            <w:vAlign w:val="bottom"/>
          </w:tcPr>
          <w:p w14:paraId="79C7FD61" w14:textId="77777777" w:rsidR="00B4354A" w:rsidRPr="00E03E40" w:rsidRDefault="00B4354A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5B38C21B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17A041AE" w14:textId="7EF08048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5.1</w:t>
            </w:r>
          </w:p>
        </w:tc>
        <w:tc>
          <w:tcPr>
            <w:tcW w:w="5103" w:type="dxa"/>
          </w:tcPr>
          <w:p w14:paraId="7A0467E1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6075DF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Разработка грунта экскаватором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в</w:t>
            </w:r>
            <w:r w:rsidRPr="006075DF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отвал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(котлован 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10×3 м, глубина 1.5 м</w:t>
            </w:r>
            <w:r w:rsidRPr="007323FA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)</w:t>
            </w:r>
          </w:p>
        </w:tc>
        <w:tc>
          <w:tcPr>
            <w:tcW w:w="572" w:type="dxa"/>
          </w:tcPr>
          <w:p w14:paraId="1612215F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096EC16" w14:textId="2FFDF49D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135</w:t>
            </w:r>
          </w:p>
        </w:tc>
        <w:tc>
          <w:tcPr>
            <w:tcW w:w="1275" w:type="dxa"/>
            <w:shd w:val="clear" w:color="000000" w:fill="FFFFFF"/>
            <w:noWrap/>
          </w:tcPr>
          <w:p w14:paraId="48EBF922" w14:textId="5CB8C092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1FC171D5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684E7988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2B7B7BD2" w14:textId="150886DE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5.2</w:t>
            </w:r>
          </w:p>
        </w:tc>
        <w:tc>
          <w:tcPr>
            <w:tcW w:w="5103" w:type="dxa"/>
          </w:tcPr>
          <w:p w14:paraId="3B4A045A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6075DF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Доработка грунта вручную</w:t>
            </w:r>
          </w:p>
        </w:tc>
        <w:tc>
          <w:tcPr>
            <w:tcW w:w="572" w:type="dxa"/>
          </w:tcPr>
          <w:p w14:paraId="2195BB1A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8379616" w14:textId="122E5994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</w:tcPr>
          <w:p w14:paraId="578581F6" w14:textId="36C08658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37D7AE82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08E8C13B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25993B1D" w14:textId="526F5B25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5.3</w:t>
            </w:r>
          </w:p>
        </w:tc>
        <w:tc>
          <w:tcPr>
            <w:tcW w:w="5103" w:type="dxa"/>
          </w:tcPr>
          <w:p w14:paraId="027D7FCF" w14:textId="77777777" w:rsidR="007927F1" w:rsidRPr="007323FA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Устройство ПГС</w:t>
            </w:r>
          </w:p>
        </w:tc>
        <w:tc>
          <w:tcPr>
            <w:tcW w:w="572" w:type="dxa"/>
          </w:tcPr>
          <w:p w14:paraId="239CEB7D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602D23C" w14:textId="0D1AADD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275" w:type="dxa"/>
            <w:shd w:val="clear" w:color="000000" w:fill="FFFFFF"/>
            <w:noWrap/>
          </w:tcPr>
          <w:p w14:paraId="45481EA4" w14:textId="12EEA7A0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7ACC410E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3199A69C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6449B3BF" w14:textId="03F112EA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5.4</w:t>
            </w:r>
          </w:p>
        </w:tc>
        <w:tc>
          <w:tcPr>
            <w:tcW w:w="5103" w:type="dxa"/>
          </w:tcPr>
          <w:p w14:paraId="7A8192E1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6075DF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Уплотнение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ПГС</w:t>
            </w:r>
            <w:r w:rsidRPr="006075DF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трамбовками</w:t>
            </w:r>
          </w:p>
        </w:tc>
        <w:tc>
          <w:tcPr>
            <w:tcW w:w="572" w:type="dxa"/>
          </w:tcPr>
          <w:p w14:paraId="57ECC28A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0F00B44" w14:textId="34D3305C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275" w:type="dxa"/>
            <w:shd w:val="clear" w:color="000000" w:fill="FFFFFF"/>
            <w:noWrap/>
          </w:tcPr>
          <w:p w14:paraId="03ECEF19" w14:textId="68A16DCE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339D38D2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75EC4076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6E996BBC" w14:textId="160CCBBF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5.5</w:t>
            </w:r>
          </w:p>
        </w:tc>
        <w:tc>
          <w:tcPr>
            <w:tcW w:w="5103" w:type="dxa"/>
            <w:vAlign w:val="center"/>
          </w:tcPr>
          <w:p w14:paraId="0EC70CED" w14:textId="77777777" w:rsidR="007927F1" w:rsidRPr="007323FA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Бетонная подготовка B15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толщиной 100 мм</w:t>
            </w:r>
          </w:p>
        </w:tc>
        <w:tc>
          <w:tcPr>
            <w:tcW w:w="572" w:type="dxa"/>
          </w:tcPr>
          <w:p w14:paraId="05479CDE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759B00A" w14:textId="1D0E5951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</w:tcPr>
          <w:p w14:paraId="36C33CBC" w14:textId="13FE5905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7AFDCE9C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74DA90C2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0371F092" w14:textId="10F4AFE6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5.6</w:t>
            </w:r>
          </w:p>
        </w:tc>
        <w:tc>
          <w:tcPr>
            <w:tcW w:w="5103" w:type="dxa"/>
          </w:tcPr>
          <w:p w14:paraId="4526D4B3" w14:textId="77777777" w:rsidR="007927F1" w:rsidRPr="007323FA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Устройство м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онолитн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ого ж/бетона 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(днище)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eastAsia="ru-KG"/>
              </w:rPr>
              <w:t>t</w:t>
            </w:r>
            <w:r w:rsidRPr="002E26DD"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>=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 xml:space="preserve">150 мм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бетон В25</w:t>
            </w:r>
          </w:p>
        </w:tc>
        <w:tc>
          <w:tcPr>
            <w:tcW w:w="572" w:type="dxa"/>
          </w:tcPr>
          <w:p w14:paraId="7DBAB1B0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E3FA4E5" w14:textId="718D731D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4.5</w:t>
            </w:r>
          </w:p>
        </w:tc>
        <w:tc>
          <w:tcPr>
            <w:tcW w:w="1275" w:type="dxa"/>
            <w:shd w:val="clear" w:color="000000" w:fill="FFFFFF"/>
            <w:noWrap/>
          </w:tcPr>
          <w:p w14:paraId="6AA5DE0C" w14:textId="1FA9DED9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7844721C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52AA0879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7FF05497" w14:textId="42CEC1FC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5.7</w:t>
            </w:r>
          </w:p>
        </w:tc>
        <w:tc>
          <w:tcPr>
            <w:tcW w:w="5103" w:type="dxa"/>
          </w:tcPr>
          <w:p w14:paraId="41EA1745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Устройство м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онолитн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ого ж/бетона 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(</w:t>
            </w:r>
            <w:proofErr w:type="gramStart"/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днище)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</w:t>
            </w:r>
            <w:r w:rsidRPr="002E26DD"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eastAsia="ru-KG"/>
              </w:rPr>
              <w:t>t</w:t>
            </w:r>
            <w:proofErr w:type="gramEnd"/>
            <w:r w:rsidRPr="002E26DD"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>=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 xml:space="preserve">150 мм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бетон В25</w:t>
            </w:r>
          </w:p>
        </w:tc>
        <w:tc>
          <w:tcPr>
            <w:tcW w:w="572" w:type="dxa"/>
          </w:tcPr>
          <w:p w14:paraId="4C8B99FE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29F7CA4" w14:textId="6509982A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10,8</w:t>
            </w:r>
          </w:p>
        </w:tc>
        <w:tc>
          <w:tcPr>
            <w:tcW w:w="1275" w:type="dxa"/>
            <w:shd w:val="clear" w:color="000000" w:fill="FFFFFF"/>
            <w:noWrap/>
          </w:tcPr>
          <w:p w14:paraId="5B7D7179" w14:textId="52D6EFFD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76771D40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1AB18BE3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6013FD45" w14:textId="71180D9A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5.8</w:t>
            </w:r>
          </w:p>
        </w:tc>
        <w:tc>
          <w:tcPr>
            <w:tcW w:w="5103" w:type="dxa"/>
          </w:tcPr>
          <w:p w14:paraId="79E82ECF" w14:textId="77777777" w:rsidR="007927F1" w:rsidRPr="002E26DD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Устройство в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нутренни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х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монолитных ж/бетонных </w:t>
            </w:r>
            <w:proofErr w:type="gramStart"/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перегород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о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к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</w:t>
            </w:r>
            <w:r w:rsidRPr="002E26DD"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eastAsia="ru-KG"/>
              </w:rPr>
              <w:t>t</w:t>
            </w:r>
            <w:proofErr w:type="gramEnd"/>
            <w:r w:rsidRPr="002E26DD"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>=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 xml:space="preserve">150 мм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бетон В25 (3 перегородки)</w:t>
            </w:r>
          </w:p>
        </w:tc>
        <w:tc>
          <w:tcPr>
            <w:tcW w:w="572" w:type="dxa"/>
          </w:tcPr>
          <w:p w14:paraId="5B58A6DF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3069399" w14:textId="1B76EBEB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4,05</w:t>
            </w:r>
          </w:p>
        </w:tc>
        <w:tc>
          <w:tcPr>
            <w:tcW w:w="1275" w:type="dxa"/>
            <w:shd w:val="clear" w:color="000000" w:fill="FFFFFF"/>
            <w:noWrap/>
          </w:tcPr>
          <w:p w14:paraId="5E594593" w14:textId="1AC1AFDA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21CEEEF2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572BEE50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2850525E" w14:textId="111F193E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5.9</w:t>
            </w:r>
          </w:p>
        </w:tc>
        <w:tc>
          <w:tcPr>
            <w:tcW w:w="5103" w:type="dxa"/>
          </w:tcPr>
          <w:p w14:paraId="2C749DE4" w14:textId="77777777" w:rsidR="007927F1" w:rsidRPr="002E26DD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Устройство п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андус </w:t>
            </w:r>
            <w:proofErr w:type="gramStart"/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монолитный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 бетон</w:t>
            </w:r>
            <w:proofErr w:type="gramEnd"/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В25 (уклон 20-25◦)</w:t>
            </w:r>
          </w:p>
        </w:tc>
        <w:tc>
          <w:tcPr>
            <w:tcW w:w="572" w:type="dxa"/>
          </w:tcPr>
          <w:p w14:paraId="10DA0115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6684086" w14:textId="4C061AC9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2,0</w:t>
            </w:r>
          </w:p>
        </w:tc>
        <w:tc>
          <w:tcPr>
            <w:tcW w:w="1275" w:type="dxa"/>
            <w:shd w:val="clear" w:color="000000" w:fill="FFFFFF"/>
            <w:noWrap/>
          </w:tcPr>
          <w:p w14:paraId="38800981" w14:textId="13840A1A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22F975E1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1CEFBA87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4B624808" w14:textId="7CBD9C38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5.10</w:t>
            </w:r>
          </w:p>
        </w:tc>
        <w:tc>
          <w:tcPr>
            <w:tcW w:w="5103" w:type="dxa"/>
          </w:tcPr>
          <w:p w14:paraId="14723400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Арматура диаметр 12 мм (шаг 200х200)</w:t>
            </w:r>
          </w:p>
        </w:tc>
        <w:tc>
          <w:tcPr>
            <w:tcW w:w="572" w:type="dxa"/>
          </w:tcPr>
          <w:p w14:paraId="7C419659" w14:textId="125AFD16" w:rsidR="007927F1" w:rsidRPr="00E03E40" w:rsidRDefault="003605E7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B31D6EE" w14:textId="717F7823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2,2</w:t>
            </w:r>
          </w:p>
        </w:tc>
        <w:tc>
          <w:tcPr>
            <w:tcW w:w="1275" w:type="dxa"/>
            <w:shd w:val="clear" w:color="000000" w:fill="FFFFFF"/>
            <w:noWrap/>
          </w:tcPr>
          <w:p w14:paraId="420F5961" w14:textId="4B843AFF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61E4ADE3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505A2847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33D39773" w14:textId="78CD72E4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5.11</w:t>
            </w:r>
          </w:p>
        </w:tc>
        <w:tc>
          <w:tcPr>
            <w:tcW w:w="5103" w:type="dxa"/>
          </w:tcPr>
          <w:p w14:paraId="5765D86A" w14:textId="77777777" w:rsidR="007927F1" w:rsidRPr="007F50DA" w:rsidRDefault="007927F1" w:rsidP="007927F1">
            <w:pPr>
              <w:ind w:left="170" w:hanging="170"/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Монтаж опалубки</w:t>
            </w:r>
          </w:p>
        </w:tc>
        <w:tc>
          <w:tcPr>
            <w:tcW w:w="572" w:type="dxa"/>
          </w:tcPr>
          <w:p w14:paraId="792C38D7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08D843F" w14:textId="634ACE3A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198</w:t>
            </w:r>
          </w:p>
        </w:tc>
        <w:tc>
          <w:tcPr>
            <w:tcW w:w="1275" w:type="dxa"/>
            <w:shd w:val="clear" w:color="000000" w:fill="FFFFFF"/>
            <w:noWrap/>
          </w:tcPr>
          <w:p w14:paraId="40172D58" w14:textId="2AD8214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5433553F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759BB79A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2DC81631" w14:textId="18464ACA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lastRenderedPageBreak/>
              <w:t>5.12</w:t>
            </w:r>
          </w:p>
        </w:tc>
        <w:tc>
          <w:tcPr>
            <w:tcW w:w="5103" w:type="dxa"/>
          </w:tcPr>
          <w:p w14:paraId="70082CF1" w14:textId="77777777" w:rsidR="007927F1" w:rsidRPr="007F50DA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Демонтаж опалубки</w:t>
            </w:r>
          </w:p>
        </w:tc>
        <w:tc>
          <w:tcPr>
            <w:tcW w:w="572" w:type="dxa"/>
          </w:tcPr>
          <w:p w14:paraId="04B0FCE9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4E324BA" w14:textId="096718C1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198</w:t>
            </w:r>
          </w:p>
        </w:tc>
        <w:tc>
          <w:tcPr>
            <w:tcW w:w="1275" w:type="dxa"/>
            <w:shd w:val="clear" w:color="000000" w:fill="FFFFFF"/>
            <w:noWrap/>
          </w:tcPr>
          <w:p w14:paraId="6904C23E" w14:textId="3A77DE73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769CBA15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02C92764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71DF9870" w14:textId="05BC4C77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5.13</w:t>
            </w:r>
          </w:p>
        </w:tc>
        <w:tc>
          <w:tcPr>
            <w:tcW w:w="5103" w:type="dxa"/>
          </w:tcPr>
          <w:p w14:paraId="29E7E684" w14:textId="77777777" w:rsidR="007927F1" w:rsidRPr="007F50DA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Монтаж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деревянных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стропил</w:t>
            </w:r>
            <w:proofErr w:type="spellEnd"/>
          </w:p>
        </w:tc>
        <w:tc>
          <w:tcPr>
            <w:tcW w:w="572" w:type="dxa"/>
          </w:tcPr>
          <w:p w14:paraId="40832A19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2F2DA40" w14:textId="10184FEA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275" w:type="dxa"/>
            <w:shd w:val="clear" w:color="000000" w:fill="FFFFFF"/>
            <w:noWrap/>
          </w:tcPr>
          <w:p w14:paraId="39AB8292" w14:textId="239DAA29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03BCF329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64AE759F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79F8E358" w14:textId="38CD099F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5.14</w:t>
            </w:r>
          </w:p>
        </w:tc>
        <w:tc>
          <w:tcPr>
            <w:tcW w:w="5103" w:type="dxa"/>
          </w:tcPr>
          <w:p w14:paraId="5C3693C4" w14:textId="77777777" w:rsidR="007927F1" w:rsidRPr="007F50DA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Укладка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профнастила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с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креплением</w:t>
            </w:r>
            <w:proofErr w:type="spellEnd"/>
          </w:p>
        </w:tc>
        <w:tc>
          <w:tcPr>
            <w:tcW w:w="572" w:type="dxa"/>
          </w:tcPr>
          <w:p w14:paraId="34CFAD3B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E3580E9" w14:textId="1B36A7FC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275" w:type="dxa"/>
            <w:shd w:val="clear" w:color="000000" w:fill="FFFFFF"/>
            <w:noWrap/>
          </w:tcPr>
          <w:p w14:paraId="059F2145" w14:textId="7295AC33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44CC1780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1256FDC8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13E332BA" w14:textId="1827B6BC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5.15</w:t>
            </w:r>
          </w:p>
        </w:tc>
        <w:tc>
          <w:tcPr>
            <w:tcW w:w="5103" w:type="dxa"/>
          </w:tcPr>
          <w:p w14:paraId="0E1DB482" w14:textId="77777777" w:rsidR="007927F1" w:rsidRPr="007F50DA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Устройство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гидроизоляционного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слоя</w:t>
            </w:r>
            <w:proofErr w:type="spellEnd"/>
          </w:p>
        </w:tc>
        <w:tc>
          <w:tcPr>
            <w:tcW w:w="572" w:type="dxa"/>
          </w:tcPr>
          <w:p w14:paraId="24A295C7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C58AFC3" w14:textId="4DC4C95F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275" w:type="dxa"/>
            <w:shd w:val="clear" w:color="000000" w:fill="FFFFFF"/>
            <w:noWrap/>
          </w:tcPr>
          <w:p w14:paraId="415B95B8" w14:textId="72FC216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718B916D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4B566960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2E52ACD0" w14:textId="1C110D75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5.16</w:t>
            </w:r>
          </w:p>
        </w:tc>
        <w:tc>
          <w:tcPr>
            <w:tcW w:w="5103" w:type="dxa"/>
          </w:tcPr>
          <w:p w14:paraId="34BC6228" w14:textId="77777777" w:rsidR="007927F1" w:rsidRPr="007F50DA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Обмазочная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битумная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гидроизоляция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2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слоя</w:t>
            </w:r>
            <w:proofErr w:type="spellEnd"/>
          </w:p>
        </w:tc>
        <w:tc>
          <w:tcPr>
            <w:tcW w:w="572" w:type="dxa"/>
          </w:tcPr>
          <w:p w14:paraId="3A0E7405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785B556" w14:textId="4A35A52F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275" w:type="dxa"/>
            <w:shd w:val="clear" w:color="000000" w:fill="FFFFFF"/>
            <w:noWrap/>
          </w:tcPr>
          <w:p w14:paraId="3F8A960F" w14:textId="4D9A5671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42AB93EB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584A3ED2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4D155AE5" w14:textId="48D745B8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5.17</w:t>
            </w:r>
          </w:p>
        </w:tc>
        <w:tc>
          <w:tcPr>
            <w:tcW w:w="5103" w:type="dxa"/>
          </w:tcPr>
          <w:p w14:paraId="474CE6EC" w14:textId="77777777" w:rsidR="007927F1" w:rsidRPr="007F50DA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Сварка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металлических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крышек</w:t>
            </w:r>
            <w:proofErr w:type="spellEnd"/>
          </w:p>
        </w:tc>
        <w:tc>
          <w:tcPr>
            <w:tcW w:w="572" w:type="dxa"/>
          </w:tcPr>
          <w:p w14:paraId="6C43BC81" w14:textId="28BD185F" w:rsidR="007927F1" w:rsidRDefault="003605E7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7927F1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DA399B8" w14:textId="5E9EAA46" w:rsidR="007927F1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noWrap/>
          </w:tcPr>
          <w:p w14:paraId="084D279A" w14:textId="34F307CA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12F4E6E3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3D986DB0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3358EC82" w14:textId="15B17345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187B" w14:textId="77777777" w:rsidR="007927F1" w:rsidRPr="00AB69CE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Листы стальные 2–3 мм для крышек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61E0B" w14:textId="77777777" w:rsidR="007927F1" w:rsidRPr="00AB69CE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B7378" w14:textId="30403ED5" w:rsidR="007927F1" w:rsidRPr="00AB69CE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7,60</w:t>
            </w:r>
          </w:p>
        </w:tc>
        <w:tc>
          <w:tcPr>
            <w:tcW w:w="1275" w:type="dxa"/>
            <w:shd w:val="clear" w:color="000000" w:fill="FFFFFF"/>
            <w:noWrap/>
          </w:tcPr>
          <w:p w14:paraId="0259BCE1" w14:textId="6A7EA8F2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47AFC7FF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25ABB8AF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1BB4C092" w14:textId="5BFEECFA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5.19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6D65" w14:textId="77777777" w:rsidR="007927F1" w:rsidRPr="00AB69CE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Петли, ручки, замки для крышек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D72B1" w14:textId="77777777" w:rsidR="007927F1" w:rsidRPr="00AB69CE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к-т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5B038" w14:textId="2DDC8269" w:rsidR="007927F1" w:rsidRPr="00AB69CE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197613DE" w14:textId="18244095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61E4E82C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69F4ABC0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47D8CF51" w14:textId="79B8C9A8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5.20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23AD" w14:textId="77777777" w:rsidR="007927F1" w:rsidRPr="00AB69CE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Дверцы</w:t>
            </w:r>
            <w:proofErr w:type="spellEnd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перед</w:t>
            </w:r>
            <w:proofErr w:type="spellEnd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секциями</w:t>
            </w:r>
            <w:proofErr w:type="spellEnd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металлические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881B" w14:textId="75E70113" w:rsidR="007927F1" w:rsidRPr="00AB69CE" w:rsidRDefault="003605E7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Ш</w:t>
            </w:r>
            <w:r w:rsidR="007927F1"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E928A2" w14:textId="7D0B7C85" w:rsidR="007927F1" w:rsidRPr="00AB69CE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4,00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6BC8AADC" w14:textId="41CE407D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0C4FBC3A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7B92A1CF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6A6DC4CE" w14:textId="1F3E5017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5.21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0DCC" w14:textId="77777777" w:rsidR="007927F1" w:rsidRPr="00AB69CE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Анкерные</w:t>
            </w:r>
            <w:proofErr w:type="spellEnd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болты</w:t>
            </w:r>
            <w:proofErr w:type="spellEnd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крепёж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2015B" w14:textId="77777777" w:rsidR="007927F1" w:rsidRPr="00AB69CE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к-т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AED61" w14:textId="0526DBA3" w:rsidR="007927F1" w:rsidRPr="00AB69CE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18217C9B" w14:textId="208CC345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57B5FC08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7368A4BF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43567969" w14:textId="12BAED8E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8AAF" w14:textId="77777777" w:rsidR="007927F1" w:rsidRPr="00AB69CE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Листы стальные 2–3 мм для крышек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137BD" w14:textId="77777777" w:rsidR="007927F1" w:rsidRPr="00AB69CE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4112B" w14:textId="1B444316" w:rsidR="007927F1" w:rsidRPr="00AB69CE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7,60</w:t>
            </w:r>
          </w:p>
        </w:tc>
        <w:tc>
          <w:tcPr>
            <w:tcW w:w="1275" w:type="dxa"/>
            <w:shd w:val="clear" w:color="000000" w:fill="FFFFFF"/>
            <w:noWrap/>
          </w:tcPr>
          <w:p w14:paraId="78B391B5" w14:textId="532BE8F6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1BE9CCF5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090C953F" w14:textId="77777777" w:rsidTr="00AD6EAD">
        <w:trPr>
          <w:trHeight w:val="276"/>
        </w:trPr>
        <w:tc>
          <w:tcPr>
            <w:tcW w:w="704" w:type="dxa"/>
            <w:tcBorders>
              <w:bottom w:val="single" w:sz="4" w:space="0" w:color="auto"/>
            </w:tcBorders>
            <w:noWrap/>
            <w:vAlign w:val="center"/>
          </w:tcPr>
          <w:p w14:paraId="10853A1C" w14:textId="0E742CCD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0E6D" w14:textId="77777777" w:rsidR="007927F1" w:rsidRPr="00AB69CE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Установка</w:t>
            </w:r>
            <w:proofErr w:type="spellEnd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дверей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45AA" w14:textId="2634066C" w:rsidR="007927F1" w:rsidRPr="00AB69CE" w:rsidRDefault="003605E7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7927F1" w:rsidRPr="00AB69CE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64AF9" w14:textId="1D590E6E" w:rsidR="007927F1" w:rsidRPr="00AB69CE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276FF7B" w14:textId="5694F65D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0A340766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29FEE07E" w14:textId="77777777" w:rsidTr="00AD6EAD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64669" w14:textId="5EBF391C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10A5" w14:textId="77777777" w:rsidR="007927F1" w:rsidRPr="006775F6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 w:rsidRPr="006775F6">
              <w:rPr>
                <w:rFonts w:ascii="Times New Roman" w:hAnsi="Times New Roman"/>
                <w:color w:val="002060"/>
                <w:sz w:val="20"/>
                <w:szCs w:val="20"/>
              </w:rPr>
              <w:t>Установка</w:t>
            </w:r>
            <w:proofErr w:type="spellEnd"/>
            <w:r w:rsidRPr="006775F6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6775F6">
              <w:rPr>
                <w:rFonts w:ascii="Times New Roman" w:hAnsi="Times New Roman"/>
                <w:color w:val="002060"/>
                <w:sz w:val="20"/>
                <w:szCs w:val="20"/>
              </w:rPr>
              <w:t>вентиляции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765D" w14:textId="20957AFD" w:rsidR="007927F1" w:rsidRDefault="003605E7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7927F1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0A141" w14:textId="0624892A" w:rsidR="007927F1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590721CA" w14:textId="2BBC3530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01A820CC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007FA42F" w14:textId="77777777" w:rsidTr="00AD6EAD">
        <w:trPr>
          <w:trHeight w:val="276"/>
        </w:trPr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31F705F6" w14:textId="1316A10C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5.25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6CAC7895" w14:textId="77777777" w:rsidR="007927F1" w:rsidRPr="00B958BD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Б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итумно-полимерная мастика 2 слоя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2F9AD5E4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20C6152" w14:textId="46894A1B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0FFE6A4C" w14:textId="6E513F63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2E40A17A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07469BE5" w14:textId="77777777" w:rsidTr="00AD6EAD">
        <w:trPr>
          <w:trHeight w:val="276"/>
        </w:trPr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3BCA50E7" w14:textId="65D59BF5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5.26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B8E7FBD" w14:textId="77777777" w:rsidR="007927F1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Устройство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гетекстиля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04C76874" w14:textId="77777777" w:rsidR="007927F1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0FEE81B" w14:textId="65803F4D" w:rsidR="007927F1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7E1B35F6" w14:textId="3DF9A7B6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74F21CC5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13986061" w14:textId="77777777" w:rsidTr="00AD6EAD">
        <w:trPr>
          <w:trHeight w:val="276"/>
        </w:trPr>
        <w:tc>
          <w:tcPr>
            <w:tcW w:w="704" w:type="dxa"/>
            <w:noWrap/>
            <w:vAlign w:val="center"/>
          </w:tcPr>
          <w:p w14:paraId="3AD74A14" w14:textId="270CF81D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5.27</w:t>
            </w:r>
          </w:p>
        </w:tc>
        <w:tc>
          <w:tcPr>
            <w:tcW w:w="5103" w:type="dxa"/>
          </w:tcPr>
          <w:p w14:paraId="7041A958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Геотекстиль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плотностью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150 г/м²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220A8B22" w14:textId="77777777" w:rsidR="007927F1" w:rsidRPr="00E03E40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9885C11" w14:textId="783B2E30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275" w:type="dxa"/>
            <w:shd w:val="clear" w:color="000000" w:fill="FFFFFF"/>
            <w:noWrap/>
          </w:tcPr>
          <w:p w14:paraId="4F409AF1" w14:textId="2DA3B694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bottom"/>
          </w:tcPr>
          <w:p w14:paraId="7C84F42D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4CBCAF83" w14:textId="77777777" w:rsidTr="00AD6EAD">
        <w:trPr>
          <w:trHeight w:val="276"/>
        </w:trPr>
        <w:tc>
          <w:tcPr>
            <w:tcW w:w="704" w:type="dxa"/>
            <w:tcBorders>
              <w:bottom w:val="single" w:sz="4" w:space="0" w:color="auto"/>
            </w:tcBorders>
            <w:noWrap/>
            <w:vAlign w:val="center"/>
          </w:tcPr>
          <w:p w14:paraId="57B630CB" w14:textId="3F63D533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C77F" w14:textId="77777777" w:rsidR="007927F1" w:rsidRPr="00B958BD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Труба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дренажная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ПНД 110 </w:t>
            </w: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0E42" w14:textId="7843C33A" w:rsidR="007927F1" w:rsidRPr="00B958BD" w:rsidRDefault="003605E7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E3B985" w14:textId="5BD1FD71" w:rsidR="007927F1" w:rsidRPr="00B958BD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26,00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C50D7FF" w14:textId="7CA00DD9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147AF95A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7B765CC5" w14:textId="77777777" w:rsidTr="00AD6EAD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A608CE" w14:textId="5DB66F6B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D55" w14:textId="77777777" w:rsidR="007927F1" w:rsidRPr="00B958BD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Колена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/</w:t>
            </w: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фитинги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1184" w14:textId="77777777" w:rsidR="007927F1" w:rsidRPr="00AB69CE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к-т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2D46A" w14:textId="4625094C" w:rsidR="007927F1" w:rsidRPr="00B958BD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9BA9B8" w14:textId="234045FB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bottom"/>
          </w:tcPr>
          <w:p w14:paraId="2CCACF10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927F1" w:rsidRPr="00EB6C7B" w14:paraId="0D746673" w14:textId="77777777" w:rsidTr="00AD6EAD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E81B" w14:textId="55A13EEC" w:rsidR="007927F1" w:rsidRPr="00C67D7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 w:rsidRPr="00C67D70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1512" w14:textId="77777777" w:rsidR="007927F1" w:rsidRPr="00B958BD" w:rsidRDefault="007927F1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B958BD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Вентиляционные трубы Ø110 (по 2 м.)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3565" w14:textId="18CBF563" w:rsidR="007927F1" w:rsidRPr="00B958BD" w:rsidRDefault="003605E7" w:rsidP="007927F1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Ш</w:t>
            </w:r>
            <w:r w:rsidR="007927F1"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04613" w14:textId="2F14D78B" w:rsidR="007927F1" w:rsidRPr="00B958BD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AD0D55" w14:textId="73C9634E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45E56C31" w14:textId="77777777" w:rsidR="007927F1" w:rsidRPr="00E03E40" w:rsidRDefault="007927F1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509466E3" w14:textId="77777777" w:rsidTr="005971A4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1689A92" w14:textId="77777777" w:rsidR="00B4354A" w:rsidRPr="00C67D70" w:rsidRDefault="00B4354A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FE96DA" w14:textId="1B0827BF" w:rsidR="00B4354A" w:rsidRPr="00B4354A" w:rsidRDefault="00B4354A" w:rsidP="007927F1">
            <w:pPr>
              <w:rPr>
                <w:rFonts w:ascii="Times New Roman" w:hAnsi="Times New Roman"/>
                <w:color w:val="002060"/>
                <w:sz w:val="20"/>
                <w:szCs w:val="20"/>
                <w:u w:val="single"/>
                <w:lang w:val="ru-RU"/>
              </w:rPr>
            </w:pPr>
            <w:r w:rsidRPr="00B4354A">
              <w:rPr>
                <w:rFonts w:ascii="Times New Roman" w:hAnsi="Times New Roman"/>
                <w:color w:val="002060"/>
                <w:sz w:val="20"/>
                <w:szCs w:val="20"/>
                <w:u w:val="single"/>
                <w:lang w:val="ru-RU"/>
              </w:rPr>
              <w:t>Гумусная яма №2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EDEB70" w14:textId="77777777" w:rsidR="00B4354A" w:rsidRPr="00B958BD" w:rsidRDefault="00B4354A" w:rsidP="007927F1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36DCAAF" w14:textId="77777777" w:rsidR="00B4354A" w:rsidRDefault="00B4354A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76054861" w14:textId="77777777" w:rsidR="00B4354A" w:rsidRPr="00E03E40" w:rsidRDefault="00B4354A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43B6A2E8" w14:textId="77777777" w:rsidR="00B4354A" w:rsidRPr="00E03E40" w:rsidRDefault="00B4354A" w:rsidP="007927F1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779D0766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86F8C" w14:textId="594B79E4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5.31</w:t>
            </w:r>
          </w:p>
        </w:tc>
        <w:tc>
          <w:tcPr>
            <w:tcW w:w="5103" w:type="dxa"/>
          </w:tcPr>
          <w:p w14:paraId="352C37E2" w14:textId="4793DC9A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6075DF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Разработка грунта экскаватором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в</w:t>
            </w:r>
            <w:r w:rsidRPr="006075DF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отвал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(котлован 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10×3 м, глубина 1.5 м</w:t>
            </w:r>
            <w:r w:rsidRPr="007323FA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)</w:t>
            </w:r>
          </w:p>
        </w:tc>
        <w:tc>
          <w:tcPr>
            <w:tcW w:w="572" w:type="dxa"/>
          </w:tcPr>
          <w:p w14:paraId="7C68B3C3" w14:textId="0E82E1BB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7C537CD" w14:textId="4E1A77FB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FA85F8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7CF25468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2B001A12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A3CB5" w14:textId="22BF27D5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5.32</w:t>
            </w:r>
          </w:p>
        </w:tc>
        <w:tc>
          <w:tcPr>
            <w:tcW w:w="5103" w:type="dxa"/>
          </w:tcPr>
          <w:p w14:paraId="0117E24B" w14:textId="6879C919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6075DF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Доработка грунта вручную</w:t>
            </w:r>
          </w:p>
        </w:tc>
        <w:tc>
          <w:tcPr>
            <w:tcW w:w="572" w:type="dxa"/>
          </w:tcPr>
          <w:p w14:paraId="0C51185D" w14:textId="2324BA05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E205558" w14:textId="530127E8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76E0BB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40983A44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7DD12588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39136" w14:textId="1D21FCD3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5.33</w:t>
            </w:r>
          </w:p>
        </w:tc>
        <w:tc>
          <w:tcPr>
            <w:tcW w:w="5103" w:type="dxa"/>
          </w:tcPr>
          <w:p w14:paraId="6E868B1F" w14:textId="6E64E42B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Устройство ПГС</w:t>
            </w:r>
          </w:p>
        </w:tc>
        <w:tc>
          <w:tcPr>
            <w:tcW w:w="572" w:type="dxa"/>
          </w:tcPr>
          <w:p w14:paraId="3A94218B" w14:textId="2F922D40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FD79FF2" w14:textId="15DEABD2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1FE792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5903B204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1D5E072D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9C9B1" w14:textId="529AB36D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5.34</w:t>
            </w:r>
          </w:p>
        </w:tc>
        <w:tc>
          <w:tcPr>
            <w:tcW w:w="5103" w:type="dxa"/>
          </w:tcPr>
          <w:p w14:paraId="35DB6BBC" w14:textId="1A725A47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6075DF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Уплотнение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ПГС</w:t>
            </w:r>
            <w:r w:rsidRPr="006075DF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трамбовками</w:t>
            </w:r>
          </w:p>
        </w:tc>
        <w:tc>
          <w:tcPr>
            <w:tcW w:w="572" w:type="dxa"/>
          </w:tcPr>
          <w:p w14:paraId="3DC0DC5F" w14:textId="2FFE181B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AD2F085" w14:textId="41EF9422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61E725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3BED6590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4D2D9D36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6163A" w14:textId="65AF116D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5.35</w:t>
            </w:r>
          </w:p>
        </w:tc>
        <w:tc>
          <w:tcPr>
            <w:tcW w:w="5103" w:type="dxa"/>
            <w:vAlign w:val="center"/>
          </w:tcPr>
          <w:p w14:paraId="0ACF707C" w14:textId="1F12AB67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Бетонная подготовка B15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толщиной 100 мм</w:t>
            </w:r>
          </w:p>
        </w:tc>
        <w:tc>
          <w:tcPr>
            <w:tcW w:w="572" w:type="dxa"/>
          </w:tcPr>
          <w:p w14:paraId="531B0E7A" w14:textId="2A465A19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0073875" w14:textId="67FB3617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0DCE0D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6CA691A0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16ED8ECE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9F2E1" w14:textId="54556497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5.36</w:t>
            </w:r>
          </w:p>
        </w:tc>
        <w:tc>
          <w:tcPr>
            <w:tcW w:w="5103" w:type="dxa"/>
          </w:tcPr>
          <w:p w14:paraId="02C788EB" w14:textId="2B56F55C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Устройство м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онолитн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ого ж/бетона 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(днище)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eastAsia="ru-KG"/>
              </w:rPr>
              <w:t>t</w:t>
            </w:r>
            <w:r w:rsidRPr="002E26DD"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>=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 xml:space="preserve">150 мм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бетон В25</w:t>
            </w:r>
          </w:p>
        </w:tc>
        <w:tc>
          <w:tcPr>
            <w:tcW w:w="572" w:type="dxa"/>
          </w:tcPr>
          <w:p w14:paraId="3BDC576B" w14:textId="420F9E91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F12789F" w14:textId="6C42F9D7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AA2096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63B0F681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6D94EDC2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2371" w14:textId="5DCA9670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5.37</w:t>
            </w:r>
          </w:p>
        </w:tc>
        <w:tc>
          <w:tcPr>
            <w:tcW w:w="5103" w:type="dxa"/>
          </w:tcPr>
          <w:p w14:paraId="45387F24" w14:textId="60778CCA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Устройство м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онолитн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ого ж/бетона 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(</w:t>
            </w:r>
            <w:proofErr w:type="gramStart"/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днище)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</w:t>
            </w:r>
            <w:r w:rsidRPr="002E26DD"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eastAsia="ru-KG"/>
              </w:rPr>
              <w:t>t</w:t>
            </w:r>
            <w:proofErr w:type="gramEnd"/>
            <w:r w:rsidRPr="002E26DD"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>=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 xml:space="preserve">150 мм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бетон В25</w:t>
            </w:r>
          </w:p>
        </w:tc>
        <w:tc>
          <w:tcPr>
            <w:tcW w:w="572" w:type="dxa"/>
          </w:tcPr>
          <w:p w14:paraId="237260CC" w14:textId="6560F992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5F827FB" w14:textId="54534E39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22B906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6B210A4C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2BDCC65E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217E7" w14:textId="2513FD48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5.38</w:t>
            </w:r>
          </w:p>
        </w:tc>
        <w:tc>
          <w:tcPr>
            <w:tcW w:w="5103" w:type="dxa"/>
          </w:tcPr>
          <w:p w14:paraId="050BA61B" w14:textId="1AECC809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Устройство в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нутренни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х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монолитных ж/бетонных </w:t>
            </w:r>
            <w:proofErr w:type="gramStart"/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перегород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о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к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</w:t>
            </w:r>
            <w:r w:rsidRPr="002E26DD"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eastAsia="ru-KG"/>
              </w:rPr>
              <w:t>t</w:t>
            </w:r>
            <w:proofErr w:type="gramEnd"/>
            <w:r w:rsidRPr="002E26DD"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>=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 xml:space="preserve">150 мм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бетон В25 (3 перегородки)</w:t>
            </w:r>
          </w:p>
        </w:tc>
        <w:tc>
          <w:tcPr>
            <w:tcW w:w="572" w:type="dxa"/>
          </w:tcPr>
          <w:p w14:paraId="2AEFFB3A" w14:textId="08C2C742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385BA5C" w14:textId="3362D51E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4B308A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7B920528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069BBDCF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A4CBF" w14:textId="520DC3EF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5.39</w:t>
            </w:r>
          </w:p>
        </w:tc>
        <w:tc>
          <w:tcPr>
            <w:tcW w:w="5103" w:type="dxa"/>
          </w:tcPr>
          <w:p w14:paraId="004F2EC8" w14:textId="7196A4D4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Устройство п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андус </w:t>
            </w:r>
            <w:proofErr w:type="gramStart"/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монолитный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 бетон</w:t>
            </w:r>
            <w:proofErr w:type="gramEnd"/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В25 (уклон 20-25◦)</w:t>
            </w:r>
          </w:p>
        </w:tc>
        <w:tc>
          <w:tcPr>
            <w:tcW w:w="572" w:type="dxa"/>
          </w:tcPr>
          <w:p w14:paraId="78C257A4" w14:textId="3B3E5D6A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2A91621" w14:textId="629283D9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C2D943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3D15C10C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1FC48747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D5683" w14:textId="242D8E94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5.40</w:t>
            </w:r>
          </w:p>
        </w:tc>
        <w:tc>
          <w:tcPr>
            <w:tcW w:w="5103" w:type="dxa"/>
          </w:tcPr>
          <w:p w14:paraId="237CAECB" w14:textId="29D8FB98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Арматура диаметр 12 мм (шаг 200х200)</w:t>
            </w:r>
          </w:p>
        </w:tc>
        <w:tc>
          <w:tcPr>
            <w:tcW w:w="572" w:type="dxa"/>
          </w:tcPr>
          <w:p w14:paraId="014A5500" w14:textId="63A96981" w:rsidR="00B4354A" w:rsidRPr="00B958BD" w:rsidRDefault="003605E7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BAB9DC5" w14:textId="0D9C1A49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D04DF6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4F4B889B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4D6B8587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66C3C" w14:textId="511A2709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5.41</w:t>
            </w:r>
          </w:p>
        </w:tc>
        <w:tc>
          <w:tcPr>
            <w:tcW w:w="5103" w:type="dxa"/>
          </w:tcPr>
          <w:p w14:paraId="2CF3118A" w14:textId="38A927FB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Монтаж опалубки</w:t>
            </w:r>
          </w:p>
        </w:tc>
        <w:tc>
          <w:tcPr>
            <w:tcW w:w="572" w:type="dxa"/>
          </w:tcPr>
          <w:p w14:paraId="03F4A983" w14:textId="4C6F8A45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C17B9EA" w14:textId="6E185AD8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44301C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73F65D70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70DA6D0C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E5EFD" w14:textId="5DDF7790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5.42</w:t>
            </w:r>
          </w:p>
        </w:tc>
        <w:tc>
          <w:tcPr>
            <w:tcW w:w="5103" w:type="dxa"/>
          </w:tcPr>
          <w:p w14:paraId="43BEECAC" w14:textId="3762123F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Демонтаж опалубки</w:t>
            </w:r>
          </w:p>
        </w:tc>
        <w:tc>
          <w:tcPr>
            <w:tcW w:w="572" w:type="dxa"/>
          </w:tcPr>
          <w:p w14:paraId="0E8A5762" w14:textId="4862C571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C46F65B" w14:textId="103D4FA1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660441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59BE33EA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7F5EC5F0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66BC9" w14:textId="6C5699C4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5.43</w:t>
            </w:r>
          </w:p>
        </w:tc>
        <w:tc>
          <w:tcPr>
            <w:tcW w:w="5103" w:type="dxa"/>
          </w:tcPr>
          <w:p w14:paraId="53B1AC66" w14:textId="1B248338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Монтаж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деревянных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стропил</w:t>
            </w:r>
            <w:proofErr w:type="spellEnd"/>
          </w:p>
        </w:tc>
        <w:tc>
          <w:tcPr>
            <w:tcW w:w="572" w:type="dxa"/>
          </w:tcPr>
          <w:p w14:paraId="622FAF9A" w14:textId="62CAC9DE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A708C06" w14:textId="18AF3147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B89D4B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07771B4B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2C7F0959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C8324" w14:textId="402C02F8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5.44</w:t>
            </w:r>
          </w:p>
        </w:tc>
        <w:tc>
          <w:tcPr>
            <w:tcW w:w="5103" w:type="dxa"/>
          </w:tcPr>
          <w:p w14:paraId="339FFF21" w14:textId="14022C4A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Укладка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профнастила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с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креплением</w:t>
            </w:r>
            <w:proofErr w:type="spellEnd"/>
          </w:p>
        </w:tc>
        <w:tc>
          <w:tcPr>
            <w:tcW w:w="572" w:type="dxa"/>
          </w:tcPr>
          <w:p w14:paraId="1C0B62FE" w14:textId="3269CEE7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BE1611E" w14:textId="20333A5A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57BA9B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109E85C8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7E7389A8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65DF2" w14:textId="3F41D958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5.45</w:t>
            </w:r>
          </w:p>
        </w:tc>
        <w:tc>
          <w:tcPr>
            <w:tcW w:w="5103" w:type="dxa"/>
          </w:tcPr>
          <w:p w14:paraId="439ED2BF" w14:textId="68525EA4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Устройство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гидроизоляционного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слоя</w:t>
            </w:r>
            <w:proofErr w:type="spellEnd"/>
          </w:p>
        </w:tc>
        <w:tc>
          <w:tcPr>
            <w:tcW w:w="572" w:type="dxa"/>
          </w:tcPr>
          <w:p w14:paraId="3F07CE51" w14:textId="3B05B283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982C69B" w14:textId="649E2BDF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09DF3C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2AC5B9BE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54BAA1A6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4F7DB" w14:textId="3356637A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5.46</w:t>
            </w:r>
          </w:p>
        </w:tc>
        <w:tc>
          <w:tcPr>
            <w:tcW w:w="5103" w:type="dxa"/>
          </w:tcPr>
          <w:p w14:paraId="6F554FEB" w14:textId="2305F383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Обмазочная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битумная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гидроизоляция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2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слоя</w:t>
            </w:r>
            <w:proofErr w:type="spellEnd"/>
          </w:p>
        </w:tc>
        <w:tc>
          <w:tcPr>
            <w:tcW w:w="572" w:type="dxa"/>
          </w:tcPr>
          <w:p w14:paraId="36E7CF86" w14:textId="365BB8D7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61129E8" w14:textId="77CED82F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81AE82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09106335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1CEE4441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B8D6" w14:textId="0CC5DEB2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5.47</w:t>
            </w:r>
          </w:p>
        </w:tc>
        <w:tc>
          <w:tcPr>
            <w:tcW w:w="5103" w:type="dxa"/>
          </w:tcPr>
          <w:p w14:paraId="7462A65B" w14:textId="5548793C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Сварка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металлических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крышек</w:t>
            </w:r>
            <w:proofErr w:type="spellEnd"/>
          </w:p>
        </w:tc>
        <w:tc>
          <w:tcPr>
            <w:tcW w:w="572" w:type="dxa"/>
          </w:tcPr>
          <w:p w14:paraId="0794EF3E" w14:textId="66714F58" w:rsidR="00B4354A" w:rsidRPr="00B958BD" w:rsidRDefault="003605E7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B4354A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7AACC80" w14:textId="70CF7D24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74466E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7DBED495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022D0EE2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D2948" w14:textId="5C57C9C0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ADCA" w14:textId="6300B2B4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Листы стальные 2–3 мм для крышек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8D0F5" w14:textId="2CD4A17F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53825" w14:textId="74445382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C7C7EB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3C4D7277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6FEE329F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AACD" w14:textId="56EADA70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5.49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44E1" w14:textId="7C44A247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Петли, ручки, замки для крышек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04460" w14:textId="701267F7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к-т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C1281" w14:textId="0D2B5769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DED3D3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7671343E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276E9606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8E098" w14:textId="524ECE2A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F12C" w14:textId="52C5012E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Дверцы</w:t>
            </w:r>
            <w:proofErr w:type="spellEnd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перед</w:t>
            </w:r>
            <w:proofErr w:type="spellEnd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секциями</w:t>
            </w:r>
            <w:proofErr w:type="spellEnd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металлические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D0989" w14:textId="5C79F23E" w:rsidR="00B4354A" w:rsidRPr="00B958BD" w:rsidRDefault="003605E7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Ш</w:t>
            </w:r>
            <w:r w:rsidR="00B4354A"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3C3FB" w14:textId="0C5A287E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524DBA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4A7C8E5E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7C453852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E30E8" w14:textId="702C8EB8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5.51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0E1E" w14:textId="79D02F3B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Анкерные</w:t>
            </w:r>
            <w:proofErr w:type="spellEnd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болты</w:t>
            </w:r>
            <w:proofErr w:type="spellEnd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крепёж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58CF0" w14:textId="42B0D2E2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к-т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C865D" w14:textId="14970A09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8B79F2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4AD22E40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0D41D79C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E9149" w14:textId="61A7FCCC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5BC9" w14:textId="0168BE42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Листы стальные 2–3 мм для крышек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05B0" w14:textId="2A57AC4A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4F857" w14:textId="00796336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9825C8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35EE2D05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2D2013F3" w14:textId="77777777" w:rsidTr="00AD6EAD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93764" w14:textId="10F98BD4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5.53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C840" w14:textId="4BDFC2CE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Установка</w:t>
            </w:r>
            <w:proofErr w:type="spellEnd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дверей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1FAE" w14:textId="70566FE1" w:rsidR="00B4354A" w:rsidRPr="00B958BD" w:rsidRDefault="003605E7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B4354A" w:rsidRPr="00AB69CE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D4DA6" w14:textId="7A54A32D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98A150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6D7142E4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661F6CE6" w14:textId="77777777" w:rsidTr="00AD6EAD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A1324" w14:textId="600E4EE2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8F5" w14:textId="1C04FC25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6775F6">
              <w:rPr>
                <w:rFonts w:ascii="Times New Roman" w:hAnsi="Times New Roman"/>
                <w:color w:val="002060"/>
                <w:sz w:val="20"/>
                <w:szCs w:val="20"/>
              </w:rPr>
              <w:t>Установка</w:t>
            </w:r>
            <w:proofErr w:type="spellEnd"/>
            <w:r w:rsidRPr="006775F6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6775F6">
              <w:rPr>
                <w:rFonts w:ascii="Times New Roman" w:hAnsi="Times New Roman"/>
                <w:color w:val="002060"/>
                <w:sz w:val="20"/>
                <w:szCs w:val="20"/>
              </w:rPr>
              <w:t>вентиляции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306B" w14:textId="3FD0098A" w:rsidR="00B4354A" w:rsidRPr="00B958BD" w:rsidRDefault="003605E7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B4354A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5424C" w14:textId="5C6CB7D4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4D5E1C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792045B7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21783F58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1914A" w14:textId="0BD4055E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5.55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774FA6A3" w14:textId="51D52B16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Б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итумно-полимерная мастика 2 слоя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45B8A47D" w14:textId="79E2DA7B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78B3131" w14:textId="0EE4ABAE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EB0037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7F740888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4C4E30EB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E937" w14:textId="6F7E87CB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lastRenderedPageBreak/>
              <w:t>5.56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F599914" w14:textId="759AE396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Устройство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гетекстиля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0B5273A7" w14:textId="5219E63B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52B89E8" w14:textId="46A23F46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568AFC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6D1EA934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5E493236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7791E" w14:textId="105F8C1C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5.57</w:t>
            </w:r>
          </w:p>
        </w:tc>
        <w:tc>
          <w:tcPr>
            <w:tcW w:w="5103" w:type="dxa"/>
          </w:tcPr>
          <w:p w14:paraId="0FAE5442" w14:textId="5962321A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Геотекстиль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плотностью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150 г/м²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2DE3323B" w14:textId="2728E8D6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00ADB80" w14:textId="677927F7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937DB7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244AA283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3268B1DE" w14:textId="77777777" w:rsidTr="004F593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82B6B" w14:textId="254CB655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5.58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6DA0" w14:textId="2DFF20D9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Труба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дренажная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ПНД 110 </w:t>
            </w: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9772" w14:textId="56D0F05D" w:rsidR="00B4354A" w:rsidRPr="00B958BD" w:rsidRDefault="003605E7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6E83A" w14:textId="0C721616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07BDA2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6502AB0B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76B7A8CB" w14:textId="77777777" w:rsidTr="00AD6EAD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C6890" w14:textId="4AA77C06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5120" w14:textId="0FC5F827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Колена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/</w:t>
            </w: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фитинги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195B" w14:textId="38CD9F73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к-т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EA501" w14:textId="436AC9DB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0CF53F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48296294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1FAD79EC" w14:textId="77777777" w:rsidTr="00AD6EAD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37C90" w14:textId="1691C915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943B" w14:textId="72CEB08B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B958BD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Вентиляционные трубы Ø110 (по 2 м.)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EE9" w14:textId="69B897DF" w:rsidR="00B4354A" w:rsidRPr="00B958BD" w:rsidRDefault="003605E7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Ш</w:t>
            </w:r>
            <w:r w:rsidR="00B4354A"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51251" w14:textId="08FF2EBF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9C86D0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28ECCE27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33A1F607" w14:textId="77777777" w:rsidTr="005971A4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D2B1EB6" w14:textId="77777777" w:rsidR="00B4354A" w:rsidRPr="00C67D7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460D00" w14:textId="49579582" w:rsidR="00B4354A" w:rsidRPr="00B4354A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u w:val="single"/>
                <w:lang w:val="ru-RU"/>
              </w:rPr>
            </w:pPr>
            <w:r w:rsidRPr="00B4354A">
              <w:rPr>
                <w:rFonts w:ascii="Times New Roman" w:hAnsi="Times New Roman"/>
                <w:color w:val="002060"/>
                <w:sz w:val="20"/>
                <w:szCs w:val="20"/>
                <w:u w:val="single"/>
                <w:lang w:val="ru-RU"/>
              </w:rPr>
              <w:t>Гумусная яма №3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6D8D85" w14:textId="77777777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1DAFCF6" w14:textId="77777777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69273471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2013D368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5614440C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83BB0" w14:textId="19586C14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5.61</w:t>
            </w:r>
          </w:p>
        </w:tc>
        <w:tc>
          <w:tcPr>
            <w:tcW w:w="5103" w:type="dxa"/>
          </w:tcPr>
          <w:p w14:paraId="24C6C447" w14:textId="468DDD38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6075DF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Разработка грунта экскаватором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в</w:t>
            </w:r>
            <w:r w:rsidRPr="006075DF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отвал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(котлован 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10×3 м, глубина 1.5 м</w:t>
            </w:r>
            <w:r w:rsidRPr="007323FA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)</w:t>
            </w:r>
          </w:p>
        </w:tc>
        <w:tc>
          <w:tcPr>
            <w:tcW w:w="572" w:type="dxa"/>
          </w:tcPr>
          <w:p w14:paraId="78649C80" w14:textId="4B6C7F17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46D4C9FE" w14:textId="1C5475B7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55F9E6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3960EA96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4ED93401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EAC24" w14:textId="5E175FAB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5.62</w:t>
            </w:r>
          </w:p>
        </w:tc>
        <w:tc>
          <w:tcPr>
            <w:tcW w:w="5103" w:type="dxa"/>
          </w:tcPr>
          <w:p w14:paraId="4FAEC136" w14:textId="6F34B795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6075DF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Доработка грунта вручную</w:t>
            </w:r>
          </w:p>
        </w:tc>
        <w:tc>
          <w:tcPr>
            <w:tcW w:w="572" w:type="dxa"/>
          </w:tcPr>
          <w:p w14:paraId="7E371040" w14:textId="5473C19E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1776D13" w14:textId="77D7B937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A03542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0628307F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2A7F0352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CE938" w14:textId="46737E82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5.63</w:t>
            </w:r>
          </w:p>
        </w:tc>
        <w:tc>
          <w:tcPr>
            <w:tcW w:w="5103" w:type="dxa"/>
          </w:tcPr>
          <w:p w14:paraId="6D7C07E5" w14:textId="29E9659F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Устройство ПГС</w:t>
            </w:r>
          </w:p>
        </w:tc>
        <w:tc>
          <w:tcPr>
            <w:tcW w:w="572" w:type="dxa"/>
          </w:tcPr>
          <w:p w14:paraId="4A47D473" w14:textId="79EC5B4D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40AE2E26" w14:textId="7B77914E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2D30A2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61AFA5F8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0E31B740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F2DAA" w14:textId="568C0C84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5.64</w:t>
            </w:r>
          </w:p>
        </w:tc>
        <w:tc>
          <w:tcPr>
            <w:tcW w:w="5103" w:type="dxa"/>
          </w:tcPr>
          <w:p w14:paraId="0C77BA89" w14:textId="350E52C0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6075DF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Уплотнение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ПГС</w:t>
            </w:r>
            <w:r w:rsidRPr="006075DF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трамбовками</w:t>
            </w:r>
          </w:p>
        </w:tc>
        <w:tc>
          <w:tcPr>
            <w:tcW w:w="572" w:type="dxa"/>
          </w:tcPr>
          <w:p w14:paraId="683BE332" w14:textId="01895B82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C87F5AA" w14:textId="0D882FD8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E8684D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7CF6413D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5CEC8C6A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CFEB" w14:textId="53F1D20C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5.65</w:t>
            </w:r>
          </w:p>
        </w:tc>
        <w:tc>
          <w:tcPr>
            <w:tcW w:w="5103" w:type="dxa"/>
            <w:vAlign w:val="center"/>
          </w:tcPr>
          <w:p w14:paraId="24E830A8" w14:textId="3CA02BFD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Бетонная подготовка B15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толщиной 100 мм</w:t>
            </w:r>
          </w:p>
        </w:tc>
        <w:tc>
          <w:tcPr>
            <w:tcW w:w="572" w:type="dxa"/>
          </w:tcPr>
          <w:p w14:paraId="7A9F5F0A" w14:textId="67C468EE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4F0E03CF" w14:textId="74FA56B6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B4FBBB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252A257A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435FF30F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A934" w14:textId="5D9CAACE" w:rsidR="00B4354A" w:rsidRPr="00C67D70" w:rsidRDefault="00973E55" w:rsidP="00973E55">
            <w:pP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5.66</w:t>
            </w:r>
          </w:p>
        </w:tc>
        <w:tc>
          <w:tcPr>
            <w:tcW w:w="5103" w:type="dxa"/>
          </w:tcPr>
          <w:p w14:paraId="480F22E8" w14:textId="42DD85AB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Устройство м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онолитн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ого ж/бетона 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(днище)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eastAsia="ru-KG"/>
              </w:rPr>
              <w:t>t</w:t>
            </w:r>
            <w:r w:rsidRPr="002E26DD"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>=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 xml:space="preserve">150 мм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бетон В25</w:t>
            </w:r>
          </w:p>
        </w:tc>
        <w:tc>
          <w:tcPr>
            <w:tcW w:w="572" w:type="dxa"/>
          </w:tcPr>
          <w:p w14:paraId="07BAF13B" w14:textId="475DCD35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9C51AD5" w14:textId="74964D28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A33247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54CC798D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4E56D3A4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624F" w14:textId="7BA957A6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5.67</w:t>
            </w:r>
          </w:p>
        </w:tc>
        <w:tc>
          <w:tcPr>
            <w:tcW w:w="5103" w:type="dxa"/>
          </w:tcPr>
          <w:p w14:paraId="37546510" w14:textId="451AEEBE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Устройство м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онолитн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ого ж/бетона 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(</w:t>
            </w:r>
            <w:proofErr w:type="gramStart"/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днище)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</w:t>
            </w:r>
            <w:r w:rsidRPr="002E26DD"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eastAsia="ru-KG"/>
              </w:rPr>
              <w:t>t</w:t>
            </w:r>
            <w:proofErr w:type="gramEnd"/>
            <w:r w:rsidRPr="002E26DD"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>=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 xml:space="preserve">150 мм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бетон В25</w:t>
            </w:r>
          </w:p>
        </w:tc>
        <w:tc>
          <w:tcPr>
            <w:tcW w:w="572" w:type="dxa"/>
          </w:tcPr>
          <w:p w14:paraId="3BB5F406" w14:textId="3545C890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4E5F6285" w14:textId="512C1879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536813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66CC7FFC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00EACA82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22666" w14:textId="5B96D486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5.68</w:t>
            </w:r>
          </w:p>
        </w:tc>
        <w:tc>
          <w:tcPr>
            <w:tcW w:w="5103" w:type="dxa"/>
          </w:tcPr>
          <w:p w14:paraId="1187FF82" w14:textId="23B3C3D5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Устройство в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нутренни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х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монолитных ж/бетонных </w:t>
            </w:r>
            <w:proofErr w:type="gramStart"/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перегород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о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к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</w:t>
            </w:r>
            <w:r w:rsidRPr="002E26DD"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eastAsia="ru-KG"/>
              </w:rPr>
              <w:t>t</w:t>
            </w:r>
            <w:proofErr w:type="gramEnd"/>
            <w:r w:rsidRPr="002E26DD"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>=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KG"/>
              </w:rPr>
              <w:t xml:space="preserve">150 мм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бетон В25 (3 перегородки)</w:t>
            </w:r>
          </w:p>
        </w:tc>
        <w:tc>
          <w:tcPr>
            <w:tcW w:w="572" w:type="dxa"/>
          </w:tcPr>
          <w:p w14:paraId="2961D9CC" w14:textId="426C8F1B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9ED2A19" w14:textId="59BAD8A5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74C366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3C78CA04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30E76C0F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828A" w14:textId="4CCDC713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5.69</w:t>
            </w:r>
          </w:p>
        </w:tc>
        <w:tc>
          <w:tcPr>
            <w:tcW w:w="5103" w:type="dxa"/>
          </w:tcPr>
          <w:p w14:paraId="0007D383" w14:textId="701629F9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Устройство п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андус </w:t>
            </w:r>
            <w:proofErr w:type="gramStart"/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монолитный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 бетон</w:t>
            </w:r>
            <w:proofErr w:type="gramEnd"/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 В25 (уклон 20-25◦)</w:t>
            </w:r>
          </w:p>
        </w:tc>
        <w:tc>
          <w:tcPr>
            <w:tcW w:w="572" w:type="dxa"/>
          </w:tcPr>
          <w:p w14:paraId="4749EC55" w14:textId="1D553536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9FC4501" w14:textId="68E726EA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F033D1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6300CDE3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5C4280F0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592F" w14:textId="2F05080E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5.70</w:t>
            </w:r>
          </w:p>
        </w:tc>
        <w:tc>
          <w:tcPr>
            <w:tcW w:w="5103" w:type="dxa"/>
          </w:tcPr>
          <w:p w14:paraId="024F42D5" w14:textId="06CCD819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Арматура диаметр 12 мм (шаг 200х200)</w:t>
            </w:r>
          </w:p>
        </w:tc>
        <w:tc>
          <w:tcPr>
            <w:tcW w:w="572" w:type="dxa"/>
          </w:tcPr>
          <w:p w14:paraId="35C3A84A" w14:textId="4ECDB9B7" w:rsidR="00B4354A" w:rsidRPr="00B958BD" w:rsidRDefault="003605E7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E1C0098" w14:textId="18A360A9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4F8C4F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1DC651F2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7534E819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67BA" w14:textId="23531111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5.71</w:t>
            </w:r>
          </w:p>
        </w:tc>
        <w:tc>
          <w:tcPr>
            <w:tcW w:w="5103" w:type="dxa"/>
          </w:tcPr>
          <w:p w14:paraId="46ED4407" w14:textId="4EC0048B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Монтаж опалубки</w:t>
            </w:r>
          </w:p>
        </w:tc>
        <w:tc>
          <w:tcPr>
            <w:tcW w:w="572" w:type="dxa"/>
          </w:tcPr>
          <w:p w14:paraId="1757AB52" w14:textId="377B1779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954160C" w14:textId="084041AC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DE991C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7BA49D56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092C9648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8EAAA" w14:textId="421176A9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5.72</w:t>
            </w:r>
          </w:p>
        </w:tc>
        <w:tc>
          <w:tcPr>
            <w:tcW w:w="5103" w:type="dxa"/>
          </w:tcPr>
          <w:p w14:paraId="160F3EAC" w14:textId="24240641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Демонтаж опалубки</w:t>
            </w:r>
          </w:p>
        </w:tc>
        <w:tc>
          <w:tcPr>
            <w:tcW w:w="572" w:type="dxa"/>
          </w:tcPr>
          <w:p w14:paraId="61E407D3" w14:textId="1510A9E2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40D2477" w14:textId="3B51F468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3C918C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39A850B2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68A79E6B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04ED" w14:textId="4CD9F108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5.73</w:t>
            </w:r>
          </w:p>
        </w:tc>
        <w:tc>
          <w:tcPr>
            <w:tcW w:w="5103" w:type="dxa"/>
          </w:tcPr>
          <w:p w14:paraId="795FB77C" w14:textId="521A0130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Монтаж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деревянных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стропил</w:t>
            </w:r>
            <w:proofErr w:type="spellEnd"/>
          </w:p>
        </w:tc>
        <w:tc>
          <w:tcPr>
            <w:tcW w:w="572" w:type="dxa"/>
          </w:tcPr>
          <w:p w14:paraId="680F0382" w14:textId="4AAC6C3F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3068EFC" w14:textId="53C1969C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A81D95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4583B445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39ABDCC2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56988" w14:textId="6A97CD6F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5.74</w:t>
            </w:r>
          </w:p>
        </w:tc>
        <w:tc>
          <w:tcPr>
            <w:tcW w:w="5103" w:type="dxa"/>
          </w:tcPr>
          <w:p w14:paraId="105E4726" w14:textId="44BBC3D3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Укладка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профнастила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с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креплением</w:t>
            </w:r>
            <w:proofErr w:type="spellEnd"/>
          </w:p>
        </w:tc>
        <w:tc>
          <w:tcPr>
            <w:tcW w:w="572" w:type="dxa"/>
          </w:tcPr>
          <w:p w14:paraId="0BDC2DE3" w14:textId="725457BB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8D91B79" w14:textId="28B69839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FF9D0D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7838E4BB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5983B70E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DE03" w14:textId="6E726417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5.75</w:t>
            </w:r>
          </w:p>
        </w:tc>
        <w:tc>
          <w:tcPr>
            <w:tcW w:w="5103" w:type="dxa"/>
          </w:tcPr>
          <w:p w14:paraId="0091E346" w14:textId="7FFA7CC6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Устройство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гидроизоляционного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слоя</w:t>
            </w:r>
            <w:proofErr w:type="spellEnd"/>
          </w:p>
        </w:tc>
        <w:tc>
          <w:tcPr>
            <w:tcW w:w="572" w:type="dxa"/>
          </w:tcPr>
          <w:p w14:paraId="77C8A129" w14:textId="4791AF5E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6DB8C97" w14:textId="3B01714E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AD7B6A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0D643CF8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4516D18B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2806F" w14:textId="1124BFE9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5.76</w:t>
            </w:r>
          </w:p>
        </w:tc>
        <w:tc>
          <w:tcPr>
            <w:tcW w:w="5103" w:type="dxa"/>
          </w:tcPr>
          <w:p w14:paraId="39D5EED4" w14:textId="4164941A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Обмазочная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битумная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гидроизоляция</w:t>
            </w:r>
            <w:proofErr w:type="spellEnd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2 </w:t>
            </w:r>
            <w:proofErr w:type="spellStart"/>
            <w:r w:rsidRPr="007F50DA">
              <w:rPr>
                <w:rFonts w:ascii="Times New Roman" w:hAnsi="Times New Roman"/>
                <w:color w:val="002060"/>
                <w:sz w:val="20"/>
                <w:szCs w:val="20"/>
              </w:rPr>
              <w:t>слоя</w:t>
            </w:r>
            <w:proofErr w:type="spellEnd"/>
          </w:p>
        </w:tc>
        <w:tc>
          <w:tcPr>
            <w:tcW w:w="572" w:type="dxa"/>
          </w:tcPr>
          <w:p w14:paraId="5F37FFF3" w14:textId="4A929052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262EB51" w14:textId="73B782B0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EA3454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5EE6534E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7B6D67E0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1A527" w14:textId="6606BFAC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5.77</w:t>
            </w:r>
          </w:p>
        </w:tc>
        <w:tc>
          <w:tcPr>
            <w:tcW w:w="5103" w:type="dxa"/>
          </w:tcPr>
          <w:p w14:paraId="7DD992F8" w14:textId="621D7F2A" w:rsidR="00B4354A" w:rsidRPr="005971A4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Сварка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металлических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крышек</w:t>
            </w:r>
            <w:proofErr w:type="spellEnd"/>
          </w:p>
        </w:tc>
        <w:tc>
          <w:tcPr>
            <w:tcW w:w="572" w:type="dxa"/>
          </w:tcPr>
          <w:p w14:paraId="1EE83114" w14:textId="3CF196AD" w:rsidR="00B4354A" w:rsidRPr="00B958BD" w:rsidRDefault="003605E7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B4354A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4CAF7ED7" w14:textId="5BB91E5F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A1EF40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7664285D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03AE3799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6F263" w14:textId="35871690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9D19" w14:textId="67CEFF32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Листы стальные 2–3 мм для крышек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0BFD1" w14:textId="0B211575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B98CF" w14:textId="0F40D963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31F58D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45A5C61E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70A81DC4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79072" w14:textId="6B2DABEB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5.79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12B" w14:textId="45E06110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Петли, ручки, замки для крышек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40A9A" w14:textId="4BF88232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к-т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77077" w14:textId="17A79AC6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E259BF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1499F065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07038F15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AE88D" w14:textId="0743963A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5.80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6F44" w14:textId="13E952E8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Дверцы</w:t>
            </w:r>
            <w:proofErr w:type="spellEnd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перед</w:t>
            </w:r>
            <w:proofErr w:type="spellEnd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секциями</w:t>
            </w:r>
            <w:proofErr w:type="spellEnd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металлические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18241" w14:textId="567BA339" w:rsidR="00B4354A" w:rsidRPr="00B958BD" w:rsidRDefault="003605E7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Ш</w:t>
            </w:r>
            <w:r w:rsidR="00B4354A"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EEFE0" w14:textId="1B378559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152C62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1454746F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00B90421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4DA6B" w14:textId="4AA053E9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5.81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00C8" w14:textId="3C0356C3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Анкерные</w:t>
            </w:r>
            <w:proofErr w:type="spellEnd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болты</w:t>
            </w:r>
            <w:proofErr w:type="spellEnd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крепёж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6BE30" w14:textId="67244FDA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к-т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B26DA" w14:textId="7718564D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CE7D39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5CA6A948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2ED0D4AC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18B7" w14:textId="7D3C99F6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FD33" w14:textId="7BB3CEB1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Листы стальные 2–3 мм для крышек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E4EDD" w14:textId="3C0D4CEB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45D1D" w14:textId="654CAD82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B4D982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2E091E01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79C90BA9" w14:textId="77777777" w:rsidTr="00AD6EAD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88D4" w14:textId="6E302671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5.83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E549" w14:textId="49A941C5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Установка</w:t>
            </w:r>
            <w:proofErr w:type="spellEnd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</w:rPr>
              <w:t>дверей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0B2C" w14:textId="6D8A549A" w:rsidR="00B4354A" w:rsidRPr="00B958BD" w:rsidRDefault="003605E7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 w:rsidRPr="00AB69CE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B4354A" w:rsidRPr="00AB69CE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FA4ECF" w14:textId="10B20E78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AE1B0A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01501F2F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2C2F247F" w14:textId="77777777" w:rsidTr="00AD6EAD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5E70" w14:textId="73D53D13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5.84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C06F" w14:textId="19E1CF43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6775F6">
              <w:rPr>
                <w:rFonts w:ascii="Times New Roman" w:hAnsi="Times New Roman"/>
                <w:color w:val="002060"/>
                <w:sz w:val="20"/>
                <w:szCs w:val="20"/>
              </w:rPr>
              <w:t>Установка</w:t>
            </w:r>
            <w:proofErr w:type="spellEnd"/>
            <w:r w:rsidRPr="006775F6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6775F6">
              <w:rPr>
                <w:rFonts w:ascii="Times New Roman" w:hAnsi="Times New Roman"/>
                <w:color w:val="002060"/>
                <w:sz w:val="20"/>
                <w:szCs w:val="20"/>
              </w:rPr>
              <w:t>вентиляции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42AE" w14:textId="1DC8F285" w:rsidR="00B4354A" w:rsidRPr="00B958BD" w:rsidRDefault="003605E7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Ш</w:t>
            </w:r>
            <w:r w:rsidR="00B4354A"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1FDD4" w14:textId="4E6CD323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938814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53D84DD7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3510F7E8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7EB7D" w14:textId="2AA8FD70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5.85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A31DB9A" w14:textId="3FECC087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Б</w:t>
            </w:r>
            <w:r w:rsidRPr="00F27178"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итумно-полимерная мастика 2 слоя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35C25779" w14:textId="78A2DA93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BA27D18" w14:textId="1AA829F2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A5EE24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2FADAEA0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572A4D12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5991" w14:textId="12FED0BB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5.86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900B29" w14:textId="405DFC29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 xml:space="preserve">Устройство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  <w:lang w:val="ru-KG" w:eastAsia="ru-KG"/>
              </w:rPr>
              <w:t>гетекстиля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5F08E48E" w14:textId="709F832A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335126B" w14:textId="3277CD08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109638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555FCC37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6106DEB7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B8562" w14:textId="7FDB4AFB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5.87</w:t>
            </w:r>
          </w:p>
        </w:tc>
        <w:tc>
          <w:tcPr>
            <w:tcW w:w="5103" w:type="dxa"/>
          </w:tcPr>
          <w:p w14:paraId="5C98ABE9" w14:textId="39017F9A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Геотекстиль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плотностью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150 г/м²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6807E308" w14:textId="09890CAB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19D9E7F" w14:textId="69B7A7CD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D639E3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4377ABCE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074FC05F" w14:textId="77777777" w:rsidTr="00506DA3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B0D5C" w14:textId="0A5F12D6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5.88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7E6D" w14:textId="45AD5FB4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Труба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дренажная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ПНД 110 </w:t>
            </w: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0D0A" w14:textId="1B78241B" w:rsidR="00B4354A" w:rsidRPr="00B958BD" w:rsidRDefault="003605E7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012A0" w14:textId="780D9C7F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373D5F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4F3A36A9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49526B7A" w14:textId="77777777" w:rsidTr="00AD6EAD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3C139" w14:textId="79DB175C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5.89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70D6" w14:textId="3D39BB3C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Колена</w:t>
            </w:r>
            <w:proofErr w:type="spellEnd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/</w:t>
            </w: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фитинги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A65F" w14:textId="6AD0B374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к-т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4622E" w14:textId="63814DFE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57461F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6729CAB5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1B91A418" w14:textId="77777777" w:rsidTr="00AD6EAD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0C78" w14:textId="640FF4DF" w:rsidR="00B4354A" w:rsidRPr="00C67D70" w:rsidRDefault="00973E55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  <w:t>5.90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00A" w14:textId="7299F5FE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</w:pPr>
            <w:r w:rsidRPr="00B958BD">
              <w:rPr>
                <w:rFonts w:ascii="Times New Roman" w:hAnsi="Times New Roman"/>
                <w:color w:val="002060"/>
                <w:sz w:val="20"/>
                <w:szCs w:val="20"/>
                <w:lang w:val="ru-RU"/>
              </w:rPr>
              <w:t>Вентиляционные трубы Ø110 (по 2 м.)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30A1" w14:textId="10FE74B0" w:rsidR="00B4354A" w:rsidRPr="00B958BD" w:rsidRDefault="003605E7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Ш</w:t>
            </w:r>
            <w:r w:rsidR="00B4354A" w:rsidRPr="00B958BD">
              <w:rPr>
                <w:rFonts w:ascii="Times New Roman" w:hAnsi="Times New Roman"/>
                <w:color w:val="002060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077E4" w14:textId="7E47843D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2432C7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65BCEB09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B4354A" w:rsidRPr="00EB6C7B" w14:paraId="5FF05523" w14:textId="77777777" w:rsidTr="005971A4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D50EECE" w14:textId="77777777" w:rsidR="00B4354A" w:rsidRPr="00C67D7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E6369E" w14:textId="29033CCC" w:rsidR="00B4354A" w:rsidRPr="00B4354A" w:rsidRDefault="00B4354A" w:rsidP="00B4354A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/>
              </w:rPr>
            </w:pPr>
            <w:r w:rsidRPr="00B4354A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/>
              </w:rPr>
              <w:t>Итого по разделу 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CA26CF" w14:textId="77777777" w:rsidR="00B4354A" w:rsidRPr="00B958BD" w:rsidRDefault="00B4354A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C3FC41D" w14:textId="77777777" w:rsidR="00B4354A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1553828D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FC411EC" w14:textId="77777777" w:rsidR="00B4354A" w:rsidRPr="00E03E40" w:rsidRDefault="00B4354A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  <w:tr w:rsidR="0071474B" w:rsidRPr="00EB6C7B" w14:paraId="7AB58580" w14:textId="77777777" w:rsidTr="005971A4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5EEA1A2" w14:textId="77777777" w:rsidR="0071474B" w:rsidRPr="00C67D70" w:rsidRDefault="0071474B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BB8C28" w14:textId="1D0068D6" w:rsidR="0071474B" w:rsidRPr="00B4354A" w:rsidRDefault="0071474B" w:rsidP="00B4354A">
            <w:pP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FCBF3D" w14:textId="77777777" w:rsidR="0071474B" w:rsidRPr="00B958BD" w:rsidRDefault="0071474B" w:rsidP="00B4354A">
            <w:pPr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A413F6E" w14:textId="77777777" w:rsidR="0071474B" w:rsidRDefault="0071474B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342B489C" w14:textId="77777777" w:rsidR="0071474B" w:rsidRPr="00E03E40" w:rsidRDefault="0071474B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B8D6701" w14:textId="77777777" w:rsidR="0071474B" w:rsidRPr="00E03E40" w:rsidRDefault="0071474B" w:rsidP="00B4354A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ru-RU" w:eastAsia="ru-RU"/>
              </w:rPr>
            </w:pPr>
          </w:p>
        </w:tc>
      </w:tr>
    </w:tbl>
    <w:p w14:paraId="2530674F" w14:textId="3B0B5658" w:rsidR="009854EF" w:rsidRPr="005971A4" w:rsidRDefault="009854EF" w:rsidP="005971A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u-RU"/>
        </w:rPr>
        <w:br w:type="textWrapping" w:clear="all"/>
      </w:r>
      <w:r w:rsidRPr="00285DA7">
        <w:rPr>
          <w:rFonts w:ascii="Times New Roman" w:hAnsi="Times New Roman"/>
          <w:b/>
          <w:lang w:val="ru-RU"/>
        </w:rPr>
        <w:t xml:space="preserve"> </w:t>
      </w:r>
    </w:p>
    <w:p w14:paraId="4CF80A14" w14:textId="77777777" w:rsidR="009854EF" w:rsidRPr="00ED05BC" w:rsidRDefault="009854EF" w:rsidP="009854EF">
      <w:pPr>
        <w:tabs>
          <w:tab w:val="left" w:pos="6096"/>
        </w:tabs>
        <w:spacing w:before="120"/>
        <w:rPr>
          <w:rFonts w:ascii="Times New Roman" w:hAnsi="Times New Roman"/>
          <w:szCs w:val="28"/>
          <w:lang w:val="ru-RU"/>
        </w:rPr>
      </w:pPr>
      <w:r w:rsidRPr="00ED05BC">
        <w:rPr>
          <w:rFonts w:ascii="Times New Roman" w:hAnsi="Times New Roman"/>
          <w:szCs w:val="28"/>
          <w:lang w:val="ru-RU"/>
        </w:rPr>
        <w:t>Подпись: ..............................</w:t>
      </w:r>
      <w:r w:rsidRPr="00ED05BC">
        <w:rPr>
          <w:rFonts w:ascii="Times New Roman" w:hAnsi="Times New Roman"/>
          <w:szCs w:val="28"/>
          <w:lang w:val="ru-RU"/>
        </w:rPr>
        <w:tab/>
      </w:r>
    </w:p>
    <w:p w14:paraId="62A78CF0" w14:textId="77777777" w:rsidR="009854EF" w:rsidRPr="00ED05BC" w:rsidRDefault="009854EF" w:rsidP="009854EF">
      <w:pPr>
        <w:tabs>
          <w:tab w:val="left" w:pos="6096"/>
        </w:tabs>
        <w:spacing w:before="120"/>
        <w:rPr>
          <w:rFonts w:ascii="Times New Roman" w:hAnsi="Times New Roman"/>
          <w:bCs/>
          <w:szCs w:val="28"/>
          <w:lang w:val="ru-RU"/>
        </w:rPr>
      </w:pPr>
      <w:r w:rsidRPr="00ED05BC">
        <w:rPr>
          <w:rFonts w:ascii="Times New Roman" w:hAnsi="Times New Roman"/>
          <w:bCs/>
          <w:szCs w:val="28"/>
          <w:lang w:val="ru-RU"/>
        </w:rPr>
        <w:t xml:space="preserve">Дата:                                                </w:t>
      </w:r>
    </w:p>
    <w:p w14:paraId="50D6ADB3" w14:textId="77777777" w:rsidR="009854EF" w:rsidRPr="00ED05BC" w:rsidRDefault="009854EF" w:rsidP="009854EF">
      <w:pPr>
        <w:tabs>
          <w:tab w:val="left" w:pos="6096"/>
        </w:tabs>
        <w:spacing w:before="120"/>
        <w:rPr>
          <w:rFonts w:ascii="Times New Roman" w:hAnsi="Times New Roman"/>
          <w:bCs/>
          <w:szCs w:val="28"/>
          <w:lang w:val="ru-RU"/>
        </w:rPr>
      </w:pPr>
      <w:r w:rsidRPr="00ED05BC">
        <w:rPr>
          <w:rFonts w:ascii="Times New Roman" w:hAnsi="Times New Roman"/>
          <w:bCs/>
          <w:szCs w:val="28"/>
          <w:lang w:val="ru-RU"/>
        </w:rPr>
        <w:t>Имя уполномоченного лица:</w:t>
      </w:r>
      <w:r w:rsidRPr="00ED05BC">
        <w:rPr>
          <w:rFonts w:ascii="Times New Roman" w:hAnsi="Times New Roman"/>
          <w:bCs/>
          <w:szCs w:val="28"/>
          <w:lang w:val="ru-RU"/>
        </w:rPr>
        <w:tab/>
      </w:r>
    </w:p>
    <w:p w14:paraId="4DD12FAD" w14:textId="1F76BF02" w:rsidR="000D0A90" w:rsidRPr="006B0391" w:rsidRDefault="009854EF" w:rsidP="00184631">
      <w:pPr>
        <w:tabs>
          <w:tab w:val="left" w:pos="6096"/>
        </w:tabs>
        <w:spacing w:before="120"/>
        <w:rPr>
          <w:rFonts w:ascii="Times New Roman" w:hAnsi="Times New Roman"/>
          <w:b/>
          <w:spacing w:val="-3"/>
          <w:sz w:val="29"/>
        </w:rPr>
      </w:pPr>
      <w:r w:rsidRPr="00ED05BC">
        <w:rPr>
          <w:rFonts w:ascii="Times New Roman" w:hAnsi="Times New Roman"/>
          <w:szCs w:val="28"/>
          <w:lang w:val="ru-RU"/>
        </w:rPr>
        <w:t xml:space="preserve">Наименование </w:t>
      </w:r>
      <w:r w:rsidRPr="008F2F90">
        <w:rPr>
          <w:rFonts w:ascii="Times New Roman" w:hAnsi="Times New Roman"/>
          <w:bCs/>
          <w:szCs w:val="28"/>
          <w:lang w:val="ru-RU"/>
        </w:rPr>
        <w:t>организации</w:t>
      </w:r>
      <w:r w:rsidRPr="00285DA7">
        <w:rPr>
          <w:rFonts w:ascii="Times New Roman" w:hAnsi="Times New Roman"/>
          <w:szCs w:val="28"/>
          <w:lang w:val="ru-RU"/>
        </w:rPr>
        <w:t>:</w:t>
      </w:r>
      <w:r w:rsidR="00E20D5F" w:rsidRPr="009854EF">
        <w:rPr>
          <w:rFonts w:ascii="Times New Roman" w:hAnsi="Times New Roman"/>
          <w:sz w:val="28"/>
          <w:lang w:val="ru-RU"/>
        </w:rPr>
        <w:br w:type="page"/>
      </w:r>
    </w:p>
    <w:p w14:paraId="361276F7" w14:textId="42C79284" w:rsidR="004255B6" w:rsidRPr="006B0391" w:rsidRDefault="00DE27CE" w:rsidP="004255B6">
      <w:pPr>
        <w:spacing w:line="280" w:lineRule="exact"/>
        <w:jc w:val="right"/>
        <w:rPr>
          <w:rFonts w:ascii="Times New Roman" w:hAnsi="Times New Roman"/>
          <w:b/>
          <w:bCs/>
          <w:lang w:val="ru-RU"/>
        </w:rPr>
      </w:pPr>
      <w:r w:rsidRPr="006B0391">
        <w:rPr>
          <w:rFonts w:ascii="Times New Roman" w:hAnsi="Times New Roman"/>
          <w:b/>
          <w:bCs/>
          <w:lang w:val="ru-RU"/>
        </w:rPr>
        <w:lastRenderedPageBreak/>
        <w:t>Приложение 5</w:t>
      </w:r>
    </w:p>
    <w:p w14:paraId="0C68F088" w14:textId="77777777" w:rsidR="004255B6" w:rsidRPr="006B0391" w:rsidRDefault="004255B6" w:rsidP="004255B6">
      <w:pPr>
        <w:pStyle w:val="1"/>
        <w:jc w:val="center"/>
        <w:rPr>
          <w:rFonts w:ascii="Microsoft Sans Serif" w:hAnsi="Microsoft Sans Serif" w:cs="Microsoft Sans Serif"/>
          <w:color w:val="auto"/>
          <w:spacing w:val="-2"/>
          <w:lang w:val="ru-RU"/>
        </w:rPr>
      </w:pPr>
      <w:r w:rsidRPr="006B0391">
        <w:rPr>
          <w:rFonts w:ascii="Microsoft Sans Serif" w:hAnsi="Microsoft Sans Serif" w:cs="Microsoft Sans Serif"/>
          <w:color w:val="auto"/>
          <w:lang w:val="ru-RU"/>
        </w:rPr>
        <w:t>Форма</w:t>
      </w:r>
      <w:r w:rsidRPr="006B0391">
        <w:rPr>
          <w:rFonts w:ascii="Microsoft Sans Serif" w:hAnsi="Microsoft Sans Serif" w:cs="Microsoft Sans Serif"/>
          <w:color w:val="auto"/>
          <w:spacing w:val="-21"/>
          <w:lang w:val="ru-RU"/>
        </w:rPr>
        <w:t xml:space="preserve"> </w:t>
      </w:r>
      <w:r w:rsidRPr="006B0391">
        <w:rPr>
          <w:rFonts w:ascii="Microsoft Sans Serif" w:hAnsi="Microsoft Sans Serif" w:cs="Microsoft Sans Serif"/>
          <w:color w:val="auto"/>
          <w:lang w:val="ru-RU"/>
        </w:rPr>
        <w:t>само-</w:t>
      </w:r>
      <w:r w:rsidRPr="006B0391">
        <w:rPr>
          <w:rFonts w:ascii="Microsoft Sans Serif" w:hAnsi="Microsoft Sans Serif" w:cs="Microsoft Sans Serif"/>
          <w:color w:val="auto"/>
          <w:spacing w:val="-2"/>
          <w:lang w:val="ru-RU"/>
        </w:rPr>
        <w:t>подтверждения</w:t>
      </w:r>
    </w:p>
    <w:p w14:paraId="2239D81B" w14:textId="77777777" w:rsidR="000E2EB8" w:rsidRPr="006B0391" w:rsidRDefault="000E2EB8" w:rsidP="000E2EB8">
      <w:pPr>
        <w:rPr>
          <w:lang w:val="ru-RU"/>
        </w:rPr>
      </w:pPr>
    </w:p>
    <w:p w14:paraId="30E04C4D" w14:textId="77777777" w:rsidR="004255B6" w:rsidRPr="006B0391" w:rsidRDefault="004255B6" w:rsidP="004255B6">
      <w:pPr>
        <w:pStyle w:val="aff"/>
        <w:spacing w:after="0"/>
        <w:ind w:left="307" w:right="533"/>
      </w:pPr>
      <w:r w:rsidRPr="006B0391">
        <w:rPr>
          <w:lang w:val="ru-RU"/>
        </w:rPr>
        <w:t xml:space="preserve">Данная форма само-подтверждения заполняется Подрядчиком. Подрядчик представляет [указать название закупающей организации] заполненную форму вместе с подписанным контрактным соглашением. </w:t>
      </w:r>
      <w:proofErr w:type="spellStart"/>
      <w:r w:rsidRPr="006B0391">
        <w:t>Ниже</w:t>
      </w:r>
      <w:proofErr w:type="spellEnd"/>
      <w:r w:rsidRPr="006B0391">
        <w:t xml:space="preserve"> </w:t>
      </w:r>
      <w:proofErr w:type="spellStart"/>
      <w:r w:rsidRPr="006B0391">
        <w:t>представлены</w:t>
      </w:r>
      <w:proofErr w:type="spellEnd"/>
      <w:r w:rsidRPr="006B0391">
        <w:t xml:space="preserve"> </w:t>
      </w:r>
      <w:proofErr w:type="spellStart"/>
      <w:r w:rsidRPr="006B0391">
        <w:t>Инструкции</w:t>
      </w:r>
      <w:proofErr w:type="spellEnd"/>
      <w:r w:rsidRPr="006B0391">
        <w:t xml:space="preserve"> </w:t>
      </w:r>
      <w:proofErr w:type="spellStart"/>
      <w:r w:rsidRPr="006B0391">
        <w:t>по</w:t>
      </w:r>
      <w:proofErr w:type="spellEnd"/>
      <w:r w:rsidRPr="006B0391">
        <w:t xml:space="preserve"> </w:t>
      </w:r>
      <w:proofErr w:type="spellStart"/>
      <w:r w:rsidRPr="006B0391">
        <w:t>заполнению</w:t>
      </w:r>
      <w:proofErr w:type="spellEnd"/>
      <w:r w:rsidRPr="006B0391">
        <w:t xml:space="preserve"> </w:t>
      </w:r>
      <w:proofErr w:type="spellStart"/>
      <w:r w:rsidRPr="006B0391">
        <w:t>этой</w:t>
      </w:r>
      <w:proofErr w:type="spellEnd"/>
      <w:r w:rsidRPr="006B0391">
        <w:t xml:space="preserve"> </w:t>
      </w:r>
      <w:proofErr w:type="spellStart"/>
      <w:r w:rsidRPr="006B0391">
        <w:t>формы</w:t>
      </w:r>
      <w:proofErr w:type="spellEnd"/>
      <w:r w:rsidRPr="006B0391">
        <w:t>.</w:t>
      </w:r>
    </w:p>
    <w:p w14:paraId="27DBF6F9" w14:textId="77777777" w:rsidR="004255B6" w:rsidRPr="006B0391" w:rsidRDefault="004255B6" w:rsidP="004255B6">
      <w:pPr>
        <w:pStyle w:val="aff"/>
        <w:spacing w:after="0"/>
        <w:rPr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1F3863"/>
          <w:left w:val="single" w:sz="4" w:space="0" w:color="1F3863"/>
          <w:bottom w:val="single" w:sz="4" w:space="0" w:color="1F3863"/>
          <w:right w:val="single" w:sz="4" w:space="0" w:color="1F3863"/>
          <w:insideH w:val="single" w:sz="4" w:space="0" w:color="1F3863"/>
          <w:insideV w:val="single" w:sz="4" w:space="0" w:color="1F3863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5103"/>
      </w:tblGrid>
      <w:tr w:rsidR="006B0391" w:rsidRPr="006B0391" w14:paraId="1096C2BD" w14:textId="77777777" w:rsidTr="00540167">
        <w:trPr>
          <w:trHeight w:val="626"/>
        </w:trPr>
        <w:tc>
          <w:tcPr>
            <w:tcW w:w="4674" w:type="dxa"/>
            <w:shd w:val="clear" w:color="auto" w:fill="D9E1F3"/>
          </w:tcPr>
          <w:p w14:paraId="3C9E6F7F" w14:textId="77777777" w:rsidR="004255B6" w:rsidRPr="006B0391" w:rsidRDefault="004255B6" w:rsidP="004255B6">
            <w:pPr>
              <w:pStyle w:val="TableParagraph"/>
              <w:ind w:left="108" w:right="1349"/>
            </w:pPr>
            <w:r w:rsidRPr="006B0391">
              <w:t>Полное</w:t>
            </w:r>
            <w:r w:rsidRPr="006B0391">
              <w:rPr>
                <w:spacing w:val="-15"/>
              </w:rPr>
              <w:t xml:space="preserve"> </w:t>
            </w:r>
            <w:r w:rsidRPr="006B0391">
              <w:t>юридическое</w:t>
            </w:r>
            <w:r w:rsidRPr="006B0391">
              <w:rPr>
                <w:spacing w:val="-15"/>
              </w:rPr>
              <w:t xml:space="preserve"> </w:t>
            </w:r>
            <w:r w:rsidRPr="006B0391">
              <w:t xml:space="preserve">название </w:t>
            </w:r>
            <w:r w:rsidRPr="006B0391">
              <w:rPr>
                <w:spacing w:val="-2"/>
              </w:rPr>
              <w:t>поставщика:</w:t>
            </w:r>
          </w:p>
        </w:tc>
        <w:tc>
          <w:tcPr>
            <w:tcW w:w="5103" w:type="dxa"/>
            <w:shd w:val="clear" w:color="auto" w:fill="D9E1F3"/>
          </w:tcPr>
          <w:p w14:paraId="25282817" w14:textId="77777777" w:rsidR="004255B6" w:rsidRPr="006B0391" w:rsidRDefault="004255B6" w:rsidP="004255B6">
            <w:pPr>
              <w:pStyle w:val="TableParagraph"/>
            </w:pPr>
          </w:p>
        </w:tc>
      </w:tr>
      <w:tr w:rsidR="006B0391" w:rsidRPr="00184631" w14:paraId="3BA77156" w14:textId="77777777" w:rsidTr="00540167">
        <w:trPr>
          <w:trHeight w:val="625"/>
        </w:trPr>
        <w:tc>
          <w:tcPr>
            <w:tcW w:w="4674" w:type="dxa"/>
          </w:tcPr>
          <w:p w14:paraId="02B991F9" w14:textId="2D751161" w:rsidR="004255B6" w:rsidRPr="006B0391" w:rsidRDefault="004255B6" w:rsidP="004255B6">
            <w:pPr>
              <w:pStyle w:val="TableParagraph"/>
              <w:ind w:left="108" w:right="806"/>
            </w:pPr>
            <w:r w:rsidRPr="006B0391">
              <w:t>Полное</w:t>
            </w:r>
            <w:r w:rsidRPr="006B0391">
              <w:rPr>
                <w:spacing w:val="-15"/>
              </w:rPr>
              <w:t xml:space="preserve"> </w:t>
            </w:r>
            <w:r w:rsidRPr="006B0391">
              <w:t>ФИО</w:t>
            </w:r>
            <w:r w:rsidRPr="006B0391">
              <w:rPr>
                <w:spacing w:val="-15"/>
              </w:rPr>
              <w:t xml:space="preserve"> </w:t>
            </w:r>
            <w:r w:rsidRPr="006B0391">
              <w:t>и</w:t>
            </w:r>
            <w:r w:rsidRPr="006B0391">
              <w:rPr>
                <w:spacing w:val="-14"/>
              </w:rPr>
              <w:t xml:space="preserve"> </w:t>
            </w:r>
            <w:r w:rsidRPr="006B0391">
              <w:t>должность</w:t>
            </w:r>
            <w:r w:rsidRPr="006B0391">
              <w:rPr>
                <w:spacing w:val="-15"/>
              </w:rPr>
              <w:t xml:space="preserve"> </w:t>
            </w:r>
            <w:r w:rsidRPr="006B0391">
              <w:t>законного представителя п</w:t>
            </w:r>
            <w:r w:rsidR="000E2EB8" w:rsidRPr="006B0391">
              <w:t>одрядчика</w:t>
            </w:r>
            <w:r w:rsidRPr="006B0391">
              <w:t>:</w:t>
            </w:r>
          </w:p>
        </w:tc>
        <w:tc>
          <w:tcPr>
            <w:tcW w:w="5103" w:type="dxa"/>
          </w:tcPr>
          <w:p w14:paraId="2421B19C" w14:textId="77777777" w:rsidR="004255B6" w:rsidRPr="006B0391" w:rsidRDefault="004255B6" w:rsidP="004255B6">
            <w:pPr>
              <w:pStyle w:val="TableParagraph"/>
            </w:pPr>
          </w:p>
        </w:tc>
      </w:tr>
      <w:tr w:rsidR="006B0391" w:rsidRPr="00184631" w14:paraId="257E7993" w14:textId="77777777" w:rsidTr="00540167">
        <w:trPr>
          <w:trHeight w:val="371"/>
        </w:trPr>
        <w:tc>
          <w:tcPr>
            <w:tcW w:w="4674" w:type="dxa"/>
            <w:shd w:val="clear" w:color="auto" w:fill="D9E1F3"/>
          </w:tcPr>
          <w:p w14:paraId="21B3BB8C" w14:textId="77777777" w:rsidR="004255B6" w:rsidRPr="006B0391" w:rsidRDefault="004255B6" w:rsidP="004255B6">
            <w:pPr>
              <w:pStyle w:val="TableParagraph"/>
              <w:ind w:left="108"/>
            </w:pPr>
            <w:r w:rsidRPr="006B0391">
              <w:t>Полное</w:t>
            </w:r>
            <w:r w:rsidRPr="006B0391">
              <w:rPr>
                <w:spacing w:val="-8"/>
              </w:rPr>
              <w:t xml:space="preserve"> </w:t>
            </w:r>
            <w:r w:rsidRPr="006B0391">
              <w:t>название</w:t>
            </w:r>
            <w:r w:rsidRPr="006B0391">
              <w:rPr>
                <w:spacing w:val="-7"/>
              </w:rPr>
              <w:t xml:space="preserve"> </w:t>
            </w:r>
            <w:r w:rsidRPr="006B0391">
              <w:t>и</w:t>
            </w:r>
            <w:r w:rsidRPr="006B0391">
              <w:rPr>
                <w:spacing w:val="-8"/>
              </w:rPr>
              <w:t xml:space="preserve"> </w:t>
            </w:r>
            <w:r w:rsidRPr="006B0391">
              <w:t>номер</w:t>
            </w:r>
            <w:r w:rsidRPr="006B0391">
              <w:rPr>
                <w:spacing w:val="-6"/>
              </w:rPr>
              <w:t xml:space="preserve"> </w:t>
            </w:r>
            <w:r w:rsidRPr="006B0391">
              <w:rPr>
                <w:spacing w:val="-2"/>
              </w:rPr>
              <w:t>контракта:</w:t>
            </w:r>
          </w:p>
        </w:tc>
        <w:tc>
          <w:tcPr>
            <w:tcW w:w="5103" w:type="dxa"/>
            <w:shd w:val="clear" w:color="auto" w:fill="D9E1F3"/>
          </w:tcPr>
          <w:p w14:paraId="072EB265" w14:textId="77777777" w:rsidR="004255B6" w:rsidRPr="006B0391" w:rsidRDefault="004255B6" w:rsidP="004255B6">
            <w:pPr>
              <w:pStyle w:val="TableParagraph"/>
            </w:pPr>
          </w:p>
        </w:tc>
      </w:tr>
      <w:tr w:rsidR="006B0391" w:rsidRPr="00184631" w14:paraId="6AFCC298" w14:textId="77777777" w:rsidTr="00540167">
        <w:trPr>
          <w:trHeight w:val="373"/>
        </w:trPr>
        <w:tc>
          <w:tcPr>
            <w:tcW w:w="4674" w:type="dxa"/>
          </w:tcPr>
          <w:p w14:paraId="000ACEAE" w14:textId="77777777" w:rsidR="004255B6" w:rsidRPr="006B0391" w:rsidRDefault="004255B6" w:rsidP="004255B6">
            <w:pPr>
              <w:pStyle w:val="TableParagraph"/>
              <w:ind w:left="108"/>
            </w:pPr>
            <w:r w:rsidRPr="006B0391">
              <w:t>Проект,</w:t>
            </w:r>
            <w:r w:rsidRPr="006B0391">
              <w:rPr>
                <w:spacing w:val="-8"/>
              </w:rPr>
              <w:t xml:space="preserve"> </w:t>
            </w:r>
            <w:r w:rsidRPr="006B0391">
              <w:t>с</w:t>
            </w:r>
            <w:r w:rsidRPr="006B0391">
              <w:rPr>
                <w:spacing w:val="-10"/>
              </w:rPr>
              <w:t xml:space="preserve"> </w:t>
            </w:r>
            <w:r w:rsidRPr="006B0391">
              <w:t>которым</w:t>
            </w:r>
            <w:r w:rsidRPr="006B0391">
              <w:rPr>
                <w:spacing w:val="-11"/>
              </w:rPr>
              <w:t xml:space="preserve"> </w:t>
            </w:r>
            <w:r w:rsidRPr="006B0391">
              <w:t>был</w:t>
            </w:r>
            <w:r w:rsidRPr="006B0391">
              <w:rPr>
                <w:spacing w:val="-12"/>
              </w:rPr>
              <w:t xml:space="preserve"> </w:t>
            </w:r>
            <w:r w:rsidRPr="006B0391">
              <w:t>подписан</w:t>
            </w:r>
            <w:r w:rsidRPr="006B0391">
              <w:rPr>
                <w:spacing w:val="-8"/>
              </w:rPr>
              <w:t xml:space="preserve"> </w:t>
            </w:r>
            <w:r w:rsidRPr="006B0391">
              <w:rPr>
                <w:spacing w:val="-2"/>
              </w:rPr>
              <w:t>контракт:</w:t>
            </w:r>
          </w:p>
        </w:tc>
        <w:tc>
          <w:tcPr>
            <w:tcW w:w="5103" w:type="dxa"/>
          </w:tcPr>
          <w:p w14:paraId="39A78742" w14:textId="77777777" w:rsidR="004255B6" w:rsidRPr="006B0391" w:rsidRDefault="004255B6" w:rsidP="004255B6">
            <w:pPr>
              <w:pStyle w:val="TableParagraph"/>
            </w:pPr>
          </w:p>
        </w:tc>
      </w:tr>
      <w:tr w:rsidR="006B0391" w:rsidRPr="006B0391" w14:paraId="0E9796E7" w14:textId="77777777" w:rsidTr="00540167">
        <w:trPr>
          <w:trHeight w:val="371"/>
        </w:trPr>
        <w:tc>
          <w:tcPr>
            <w:tcW w:w="4674" w:type="dxa"/>
            <w:shd w:val="clear" w:color="auto" w:fill="D9E1F3"/>
          </w:tcPr>
          <w:p w14:paraId="7DC243F7" w14:textId="77777777" w:rsidR="004255B6" w:rsidRPr="006B0391" w:rsidRDefault="004255B6" w:rsidP="004255B6">
            <w:pPr>
              <w:pStyle w:val="TableParagraph"/>
              <w:ind w:left="108"/>
            </w:pPr>
            <w:r w:rsidRPr="006B0391">
              <w:rPr>
                <w:spacing w:val="-2"/>
              </w:rPr>
              <w:t>Страна:</w:t>
            </w:r>
          </w:p>
        </w:tc>
        <w:tc>
          <w:tcPr>
            <w:tcW w:w="5103" w:type="dxa"/>
            <w:shd w:val="clear" w:color="auto" w:fill="D9E1F3"/>
          </w:tcPr>
          <w:p w14:paraId="20B65996" w14:textId="77777777" w:rsidR="004255B6" w:rsidRPr="006B0391" w:rsidRDefault="004255B6" w:rsidP="004255B6">
            <w:pPr>
              <w:pStyle w:val="TableParagraph"/>
            </w:pPr>
          </w:p>
        </w:tc>
      </w:tr>
      <w:tr w:rsidR="006B0391" w:rsidRPr="006B0391" w14:paraId="7D27E060" w14:textId="77777777" w:rsidTr="00540167">
        <w:trPr>
          <w:trHeight w:val="373"/>
        </w:trPr>
        <w:tc>
          <w:tcPr>
            <w:tcW w:w="4674" w:type="dxa"/>
          </w:tcPr>
          <w:p w14:paraId="6884D35D" w14:textId="77777777" w:rsidR="004255B6" w:rsidRPr="006B0391" w:rsidRDefault="004255B6" w:rsidP="004255B6">
            <w:pPr>
              <w:pStyle w:val="TableParagraph"/>
              <w:ind w:left="108"/>
            </w:pPr>
            <w:r w:rsidRPr="006B0391">
              <w:rPr>
                <w:spacing w:val="-4"/>
              </w:rPr>
              <w:t>Дата:</w:t>
            </w:r>
          </w:p>
        </w:tc>
        <w:tc>
          <w:tcPr>
            <w:tcW w:w="5103" w:type="dxa"/>
          </w:tcPr>
          <w:p w14:paraId="4AAD8082" w14:textId="77777777" w:rsidR="004255B6" w:rsidRPr="006B0391" w:rsidRDefault="004255B6" w:rsidP="004255B6">
            <w:pPr>
              <w:pStyle w:val="TableParagraph"/>
            </w:pPr>
          </w:p>
        </w:tc>
      </w:tr>
    </w:tbl>
    <w:p w14:paraId="7DD7CB51" w14:textId="5F9B3D2A" w:rsidR="004255B6" w:rsidRPr="00B976F9" w:rsidRDefault="004255B6" w:rsidP="004255B6">
      <w:pPr>
        <w:pStyle w:val="aff"/>
        <w:spacing w:after="0"/>
        <w:ind w:left="307" w:right="532"/>
        <w:rPr>
          <w:lang w:val="ru-RU"/>
        </w:rPr>
      </w:pPr>
      <w:r w:rsidRPr="006B0391">
        <w:rPr>
          <w:lang w:val="ru-RU"/>
        </w:rPr>
        <w:t>Настоящим я подтверждаю, что являюсь уполномоченным представителем [название по</w:t>
      </w:r>
      <w:r w:rsidR="000E2EB8" w:rsidRPr="006B0391">
        <w:rPr>
          <w:lang w:val="ru-RU"/>
        </w:rPr>
        <w:t>дрядчика</w:t>
      </w:r>
      <w:r w:rsidRPr="006B0391">
        <w:rPr>
          <w:lang w:val="ru-RU"/>
        </w:rPr>
        <w:t>], а</w:t>
      </w:r>
      <w:r w:rsidRPr="006B0391">
        <w:rPr>
          <w:spacing w:val="-1"/>
          <w:lang w:val="ru-RU"/>
        </w:rPr>
        <w:t xml:space="preserve"> </w:t>
      </w:r>
      <w:r w:rsidRPr="006B0391">
        <w:rPr>
          <w:lang w:val="ru-RU"/>
        </w:rPr>
        <w:t>также что информация, представленная здесь, является достоверной и</w:t>
      </w:r>
      <w:r w:rsidRPr="006B0391">
        <w:rPr>
          <w:spacing w:val="-1"/>
          <w:lang w:val="ru-RU"/>
        </w:rPr>
        <w:t xml:space="preserve"> </w:t>
      </w:r>
      <w:r w:rsidRPr="006B0391">
        <w:rPr>
          <w:lang w:val="ru-RU"/>
        </w:rPr>
        <w:t>точной во всех существенных отношениях, и я понимаю, что любое существенное ложное заявление, искажение или непредоставление информации, запрошенной в этом документе Само-подтверждения может повлечь за собой санкции и средства правовой защиты, включая приостановление или прекращение действия контракта между п</w:t>
      </w:r>
      <w:r w:rsidR="000E2EB8" w:rsidRPr="006B0391">
        <w:rPr>
          <w:lang w:val="ru-RU"/>
        </w:rPr>
        <w:t>одрядчиком</w:t>
      </w:r>
      <w:r w:rsidRPr="006B0391">
        <w:rPr>
          <w:lang w:val="ru-RU"/>
        </w:rPr>
        <w:t xml:space="preserve"> и закупающей организацией,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а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также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лишение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права</w:t>
      </w:r>
      <w:r w:rsidRPr="006B0391">
        <w:rPr>
          <w:spacing w:val="-13"/>
          <w:lang w:val="ru-RU"/>
        </w:rPr>
        <w:t xml:space="preserve"> </w:t>
      </w:r>
      <w:r w:rsidRPr="006B0391">
        <w:rPr>
          <w:lang w:val="ru-RU"/>
        </w:rPr>
        <w:t>на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постоянной</w:t>
      </w:r>
      <w:r w:rsidRPr="006B0391">
        <w:rPr>
          <w:spacing w:val="-11"/>
          <w:lang w:val="ru-RU"/>
        </w:rPr>
        <w:t xml:space="preserve"> </w:t>
      </w:r>
      <w:r w:rsidRPr="006B0391">
        <w:rPr>
          <w:lang w:val="ru-RU"/>
        </w:rPr>
        <w:t>основе,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чтобы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участвовать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в</w:t>
      </w:r>
      <w:r w:rsidRPr="006B0391">
        <w:rPr>
          <w:spacing w:val="-12"/>
          <w:lang w:val="ru-RU"/>
        </w:rPr>
        <w:t xml:space="preserve"> </w:t>
      </w:r>
      <w:r w:rsidRPr="006B0391">
        <w:rPr>
          <w:lang w:val="ru-RU"/>
        </w:rPr>
        <w:t>деятельности и операциях, финансируемых и/или управляемых МФСР, в соответствии с Руководством по закупкам МФСР, Справочником по закупкам МФСР и другими применимыми политиками и процедурами МФСР, включая «</w:t>
      </w:r>
      <w:r w:rsidRPr="006B0391">
        <w:rPr>
          <w:b/>
          <w:lang w:val="ru-RU"/>
        </w:rPr>
        <w:t>Политику МФСР по предотвращению мошенничества и коррупции в его деятельности и операциях</w:t>
      </w:r>
      <w:r w:rsidRPr="006B0391">
        <w:rPr>
          <w:lang w:val="ru-RU"/>
        </w:rPr>
        <w:t xml:space="preserve">» (доступную по ссылке: </w:t>
      </w:r>
      <w:hyperlink r:id="rId11">
        <w:r w:rsidRPr="006B0391">
          <w:rPr>
            <w:u w:val="single" w:color="0000FF"/>
          </w:rPr>
          <w:t>www</w:t>
        </w:r>
        <w:r w:rsidRPr="006B0391">
          <w:rPr>
            <w:u w:val="single" w:color="0000FF"/>
            <w:lang w:val="ru-RU"/>
          </w:rPr>
          <w:t>.</w:t>
        </w:r>
        <w:r w:rsidRPr="006B0391">
          <w:rPr>
            <w:u w:val="single" w:color="0000FF"/>
          </w:rPr>
          <w:t>ifad</w:t>
        </w:r>
        <w:r w:rsidRPr="006B0391">
          <w:rPr>
            <w:u w:val="single" w:color="0000FF"/>
            <w:lang w:val="ru-RU"/>
          </w:rPr>
          <w:t>.</w:t>
        </w:r>
        <w:r w:rsidRPr="006B0391">
          <w:rPr>
            <w:u w:val="single" w:color="0000FF"/>
          </w:rPr>
          <w:t>org</w:t>
        </w:r>
        <w:r w:rsidRPr="006B0391">
          <w:rPr>
            <w:u w:val="single" w:color="0000FF"/>
            <w:lang w:val="ru-RU"/>
          </w:rPr>
          <w:t>/</w:t>
        </w:r>
        <w:r w:rsidRPr="006B0391">
          <w:rPr>
            <w:u w:val="single" w:color="0000FF"/>
          </w:rPr>
          <w:t>anticorruption</w:t>
        </w:r>
        <w:r w:rsidRPr="006B0391">
          <w:rPr>
            <w:u w:val="single" w:color="0000FF"/>
            <w:lang w:val="ru-RU"/>
          </w:rPr>
          <w:t>_</w:t>
        </w:r>
        <w:r w:rsidRPr="006B0391">
          <w:rPr>
            <w:u w:val="single" w:color="0000FF"/>
          </w:rPr>
          <w:t>policy</w:t>
        </w:r>
      </w:hyperlink>
      <w:r w:rsidRPr="006B0391">
        <w:rPr>
          <w:lang w:val="ru-RU"/>
        </w:rPr>
        <w:t>) и «</w:t>
      </w:r>
      <w:r w:rsidRPr="006B0391">
        <w:rPr>
          <w:b/>
          <w:lang w:val="ru-RU"/>
        </w:rPr>
        <w:t xml:space="preserve">Политику предотвращения и реагирования на сексуальные домогательства, </w:t>
      </w:r>
      <w:r w:rsidRPr="00B976F9">
        <w:rPr>
          <w:b/>
          <w:lang w:val="ru-RU"/>
        </w:rPr>
        <w:t>сексуальную эксплуатацию и насилие</w:t>
      </w:r>
      <w:r w:rsidRPr="00B976F9">
        <w:rPr>
          <w:lang w:val="ru-RU"/>
        </w:rPr>
        <w:t xml:space="preserve">» (доступную по ссылке </w:t>
      </w:r>
      <w:hyperlink r:id="rId12">
        <w:r w:rsidRPr="00B976F9">
          <w:rPr>
            <w:u w:val="single" w:color="0000FF"/>
          </w:rPr>
          <w:t>https</w:t>
        </w:r>
        <w:r w:rsidRPr="00B976F9">
          <w:rPr>
            <w:u w:val="single" w:color="0000FF"/>
            <w:lang w:val="ru-RU"/>
          </w:rPr>
          <w:t>://</w:t>
        </w:r>
        <w:r w:rsidRPr="00B976F9">
          <w:rPr>
            <w:u w:val="single" w:color="0000FF"/>
          </w:rPr>
          <w:t>www</w:t>
        </w:r>
        <w:r w:rsidRPr="00B976F9">
          <w:rPr>
            <w:u w:val="single" w:color="0000FF"/>
            <w:lang w:val="ru-RU"/>
          </w:rPr>
          <w:t>.</w:t>
        </w:r>
        <w:r w:rsidRPr="00B976F9">
          <w:rPr>
            <w:u w:val="single" w:color="0000FF"/>
          </w:rPr>
          <w:t>ifad</w:t>
        </w:r>
        <w:r w:rsidRPr="00B976F9">
          <w:rPr>
            <w:u w:val="single" w:color="0000FF"/>
            <w:lang w:val="ru-RU"/>
          </w:rPr>
          <w:t>.</w:t>
        </w:r>
        <w:r w:rsidRPr="00B976F9">
          <w:rPr>
            <w:u w:val="single" w:color="0000FF"/>
          </w:rPr>
          <w:t>org</w:t>
        </w:r>
        <w:r w:rsidRPr="00B976F9">
          <w:rPr>
            <w:u w:val="single" w:color="0000FF"/>
            <w:lang w:val="ru-RU"/>
          </w:rPr>
          <w:t>/</w:t>
        </w:r>
        <w:r w:rsidRPr="00B976F9">
          <w:rPr>
            <w:u w:val="single" w:color="0000FF"/>
          </w:rPr>
          <w:t>en</w:t>
        </w:r>
        <w:r w:rsidRPr="00B976F9">
          <w:rPr>
            <w:u w:val="single" w:color="0000FF"/>
            <w:lang w:val="ru-RU"/>
          </w:rPr>
          <w:t>/</w:t>
        </w:r>
        <w:r w:rsidRPr="00B976F9">
          <w:rPr>
            <w:u w:val="single" w:color="0000FF"/>
          </w:rPr>
          <w:t>document</w:t>
        </w:r>
        <w:r w:rsidRPr="00B976F9">
          <w:rPr>
            <w:u w:val="single" w:color="0000FF"/>
            <w:lang w:val="ru-RU"/>
          </w:rPr>
          <w:t>-</w:t>
        </w:r>
        <w:r w:rsidRPr="00B976F9">
          <w:rPr>
            <w:u w:val="single" w:color="0000FF"/>
          </w:rPr>
          <w:t>detail</w:t>
        </w:r>
        <w:r w:rsidRPr="00B976F9">
          <w:rPr>
            <w:u w:val="single" w:color="0000FF"/>
            <w:lang w:val="ru-RU"/>
          </w:rPr>
          <w:t>/</w:t>
        </w:r>
        <w:r w:rsidRPr="00B976F9">
          <w:rPr>
            <w:u w:val="single" w:color="0000FF"/>
          </w:rPr>
          <w:t>asset</w:t>
        </w:r>
        <w:r w:rsidRPr="00B976F9">
          <w:rPr>
            <w:u w:val="single" w:color="0000FF"/>
            <w:lang w:val="ru-RU"/>
          </w:rPr>
          <w:t>/40738506</w:t>
        </w:r>
      </w:hyperlink>
      <w:r w:rsidRPr="00B976F9">
        <w:rPr>
          <w:lang w:val="ru-RU"/>
        </w:rPr>
        <w:t>).</w:t>
      </w:r>
    </w:p>
    <w:p w14:paraId="5A9FD9C9" w14:textId="77777777" w:rsidR="004255B6" w:rsidRPr="00B976F9" w:rsidRDefault="004255B6" w:rsidP="00B976F9">
      <w:pPr>
        <w:pStyle w:val="4"/>
        <w:tabs>
          <w:tab w:val="left" w:pos="6411"/>
          <w:tab w:val="left" w:pos="9186"/>
        </w:tabs>
        <w:spacing w:before="0" w:after="0"/>
        <w:ind w:left="284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B976F9">
        <w:rPr>
          <w:rFonts w:ascii="Microsoft Sans Serif" w:hAnsi="Microsoft Sans Serif" w:cs="Microsoft Sans Serif"/>
          <w:sz w:val="24"/>
          <w:szCs w:val="24"/>
          <w:lang w:val="ru-RU"/>
        </w:rPr>
        <w:t>Подпись</w:t>
      </w:r>
      <w:r w:rsidRPr="00B976F9">
        <w:rPr>
          <w:rFonts w:ascii="Microsoft Sans Serif" w:hAnsi="Microsoft Sans Serif" w:cs="Microsoft Sans Serif"/>
          <w:spacing w:val="-8"/>
          <w:sz w:val="24"/>
          <w:szCs w:val="24"/>
          <w:lang w:val="ru-RU"/>
        </w:rPr>
        <w:t xml:space="preserve"> </w:t>
      </w:r>
      <w:r w:rsidRPr="00B976F9">
        <w:rPr>
          <w:rFonts w:ascii="Microsoft Sans Serif" w:hAnsi="Microsoft Sans Serif" w:cs="Microsoft Sans Serif"/>
          <w:sz w:val="24"/>
          <w:szCs w:val="24"/>
          <w:lang w:val="ru-RU"/>
        </w:rPr>
        <w:t>уполномоченного</w:t>
      </w:r>
      <w:r w:rsidRPr="00B976F9">
        <w:rPr>
          <w:rFonts w:ascii="Microsoft Sans Serif" w:hAnsi="Microsoft Sans Serif" w:cs="Microsoft Sans Serif"/>
          <w:spacing w:val="-11"/>
          <w:sz w:val="24"/>
          <w:szCs w:val="24"/>
          <w:lang w:val="ru-RU"/>
        </w:rPr>
        <w:t xml:space="preserve"> </w:t>
      </w:r>
      <w:r w:rsidRPr="00B976F9">
        <w:rPr>
          <w:rFonts w:ascii="Microsoft Sans Serif" w:hAnsi="Microsoft Sans Serif" w:cs="Microsoft Sans Serif"/>
          <w:spacing w:val="-4"/>
          <w:sz w:val="24"/>
          <w:szCs w:val="24"/>
          <w:lang w:val="ru-RU"/>
        </w:rPr>
        <w:t>лица:</w:t>
      </w:r>
      <w:r w:rsidRPr="00B976F9">
        <w:rPr>
          <w:rFonts w:ascii="Microsoft Sans Serif" w:hAnsi="Microsoft Sans Serif" w:cs="Microsoft Sans Serif"/>
          <w:b w:val="0"/>
          <w:sz w:val="24"/>
          <w:szCs w:val="24"/>
          <w:u w:val="single"/>
          <w:lang w:val="ru-RU"/>
        </w:rPr>
        <w:tab/>
      </w:r>
      <w:r w:rsidRPr="00B976F9">
        <w:rPr>
          <w:rFonts w:ascii="Microsoft Sans Serif" w:hAnsi="Microsoft Sans Serif" w:cs="Microsoft Sans Serif"/>
          <w:sz w:val="24"/>
          <w:szCs w:val="24"/>
          <w:lang w:val="ru-RU"/>
        </w:rPr>
        <w:t xml:space="preserve">Дата: </w:t>
      </w:r>
      <w:r w:rsidRPr="00B976F9">
        <w:rPr>
          <w:rFonts w:ascii="Microsoft Sans Serif" w:hAnsi="Microsoft Sans Serif" w:cs="Microsoft Sans Serif"/>
          <w:b w:val="0"/>
          <w:sz w:val="24"/>
          <w:szCs w:val="24"/>
          <w:u w:val="single"/>
          <w:lang w:val="ru-RU"/>
        </w:rPr>
        <w:tab/>
      </w:r>
    </w:p>
    <w:p w14:paraId="6E5B6B0E" w14:textId="0C681ED6" w:rsidR="004255B6" w:rsidRPr="00B976F9" w:rsidRDefault="004255B6" w:rsidP="00B976F9">
      <w:pPr>
        <w:tabs>
          <w:tab w:val="left" w:pos="10198"/>
        </w:tabs>
        <w:ind w:left="284"/>
        <w:rPr>
          <w:u w:val="single"/>
          <w:lang w:val="ru-RU"/>
        </w:rPr>
      </w:pPr>
      <w:proofErr w:type="gramStart"/>
      <w:r w:rsidRPr="00B976F9">
        <w:rPr>
          <w:b/>
          <w:lang w:val="ru-RU"/>
        </w:rPr>
        <w:t>ФИО</w:t>
      </w:r>
      <w:proofErr w:type="gramEnd"/>
      <w:r w:rsidRPr="00B976F9">
        <w:rPr>
          <w:b/>
          <w:lang w:val="ru-RU"/>
        </w:rPr>
        <w:t xml:space="preserve"> подписавшего</w:t>
      </w:r>
      <w:r w:rsidRPr="00B976F9">
        <w:rPr>
          <w:b/>
          <w:spacing w:val="-2"/>
          <w:lang w:val="ru-RU"/>
        </w:rPr>
        <w:t xml:space="preserve"> </w:t>
      </w:r>
      <w:r w:rsidRPr="00B976F9">
        <w:rPr>
          <w:b/>
          <w:lang w:val="ru-RU"/>
        </w:rPr>
        <w:t>печатными</w:t>
      </w:r>
      <w:r w:rsidRPr="00B976F9">
        <w:rPr>
          <w:b/>
          <w:spacing w:val="-1"/>
          <w:lang w:val="ru-RU"/>
        </w:rPr>
        <w:t xml:space="preserve"> </w:t>
      </w:r>
      <w:r w:rsidRPr="00B976F9">
        <w:rPr>
          <w:b/>
          <w:lang w:val="ru-RU"/>
        </w:rPr>
        <w:t>буквами:</w:t>
      </w:r>
      <w:r w:rsidRPr="00B976F9">
        <w:rPr>
          <w:b/>
          <w:spacing w:val="-1"/>
          <w:lang w:val="ru-RU"/>
        </w:rPr>
        <w:t xml:space="preserve"> </w:t>
      </w:r>
      <w:r w:rsidRPr="00B976F9">
        <w:rPr>
          <w:u w:val="single"/>
          <w:lang w:val="ru-RU"/>
        </w:rPr>
        <w:tab/>
      </w:r>
    </w:p>
    <w:p w14:paraId="7283BBC6" w14:textId="77777777" w:rsidR="004255B6" w:rsidRPr="006B0391" w:rsidRDefault="004255B6" w:rsidP="004255B6">
      <w:pPr>
        <w:tabs>
          <w:tab w:val="left" w:pos="10198"/>
        </w:tabs>
        <w:ind w:left="307"/>
        <w:rPr>
          <w:lang w:val="ru-RU"/>
        </w:rPr>
      </w:pPr>
    </w:p>
    <w:p w14:paraId="4426E2B5" w14:textId="77777777" w:rsidR="004255B6" w:rsidRPr="006B0391" w:rsidRDefault="004255B6">
      <w:pPr>
        <w:pStyle w:val="af6"/>
        <w:widowControl w:val="0"/>
        <w:numPr>
          <w:ilvl w:val="0"/>
          <w:numId w:val="35"/>
        </w:numPr>
        <w:tabs>
          <w:tab w:val="left" w:pos="665"/>
          <w:tab w:val="left" w:pos="667"/>
        </w:tabs>
        <w:autoSpaceDE w:val="0"/>
        <w:autoSpaceDN w:val="0"/>
        <w:ind w:right="532"/>
        <w:jc w:val="both"/>
        <w:rPr>
          <w:lang w:val="ru-RU"/>
        </w:rPr>
      </w:pPr>
      <w:r w:rsidRPr="006B0391">
        <w:rPr>
          <w:lang w:val="ru-RU"/>
        </w:rPr>
        <w:t xml:space="preserve">Участник торгов удостоверяет, что сам, его собственник(и), агенты, </w:t>
      </w:r>
      <w:proofErr w:type="spellStart"/>
      <w:r w:rsidRPr="006B0391">
        <w:rPr>
          <w:lang w:val="ru-RU"/>
        </w:rPr>
        <w:t>суб</w:t>
      </w:r>
      <w:proofErr w:type="spellEnd"/>
      <w:r w:rsidRPr="006B0391">
        <w:rPr>
          <w:lang w:val="ru-RU"/>
        </w:rPr>
        <w:t xml:space="preserve">-консультанты, субподрядчики, консорциум и партнеры по совместным предприятиям </w:t>
      </w:r>
      <w:r w:rsidRPr="006B0391">
        <w:rPr>
          <w:b/>
          <w:lang w:val="ru-RU"/>
        </w:rPr>
        <w:t xml:space="preserve">НЕ </w:t>
      </w:r>
      <w:r w:rsidRPr="006B0391">
        <w:rPr>
          <w:lang w:val="ru-RU"/>
        </w:rPr>
        <w:t>участвовали в мошенничестве, коррупции, сговоре, принуждении или препятствиях в связи с настоящим процессом закупок.</w:t>
      </w:r>
    </w:p>
    <w:p w14:paraId="22D425E1" w14:textId="77777777" w:rsidR="004255B6" w:rsidRPr="006B0391" w:rsidRDefault="004255B6" w:rsidP="004255B6">
      <w:pPr>
        <w:pStyle w:val="aff"/>
        <w:spacing w:after="0"/>
        <w:rPr>
          <w:lang w:val="ru-RU"/>
        </w:rPr>
      </w:pPr>
    </w:p>
    <w:p w14:paraId="1B821DDF" w14:textId="419AE2AE" w:rsidR="004255B6" w:rsidRPr="006B0391" w:rsidRDefault="004255B6">
      <w:pPr>
        <w:pStyle w:val="af6"/>
        <w:widowControl w:val="0"/>
        <w:numPr>
          <w:ilvl w:val="0"/>
          <w:numId w:val="35"/>
        </w:numPr>
        <w:tabs>
          <w:tab w:val="left" w:pos="665"/>
          <w:tab w:val="left" w:pos="667"/>
        </w:tabs>
        <w:autoSpaceDE w:val="0"/>
        <w:autoSpaceDN w:val="0"/>
        <w:ind w:right="531"/>
        <w:jc w:val="both"/>
        <w:rPr>
          <w:lang w:val="ru-RU"/>
        </w:rPr>
      </w:pPr>
      <w:r w:rsidRPr="006B0391">
        <w:rPr>
          <w:lang w:val="ru-RU"/>
        </w:rPr>
        <w:t>Участник торгов заявляет о том, что следующие уголовные обвинения, административные санкции (в том числе лишение прав на участие в соответствии с Соглашением о взаимном исполнении</w:t>
      </w:r>
      <w:r w:rsidRPr="006B0391">
        <w:rPr>
          <w:spacing w:val="21"/>
          <w:lang w:val="ru-RU"/>
        </w:rPr>
        <w:t xml:space="preserve"> </w:t>
      </w:r>
      <w:r w:rsidRPr="006B0391">
        <w:rPr>
          <w:lang w:val="ru-RU"/>
        </w:rPr>
        <w:t>решений</w:t>
      </w:r>
      <w:r w:rsidRPr="006B0391">
        <w:rPr>
          <w:spacing w:val="21"/>
          <w:lang w:val="ru-RU"/>
        </w:rPr>
        <w:t xml:space="preserve"> </w:t>
      </w:r>
      <w:r w:rsidRPr="006B0391">
        <w:rPr>
          <w:lang w:val="ru-RU"/>
        </w:rPr>
        <w:t>о</w:t>
      </w:r>
      <w:r w:rsidRPr="006B0391">
        <w:rPr>
          <w:spacing w:val="20"/>
          <w:lang w:val="ru-RU"/>
        </w:rPr>
        <w:t xml:space="preserve"> </w:t>
      </w:r>
      <w:r w:rsidRPr="006B0391">
        <w:rPr>
          <w:lang w:val="ru-RU"/>
        </w:rPr>
        <w:t>лишении</w:t>
      </w:r>
      <w:r w:rsidRPr="006B0391">
        <w:rPr>
          <w:spacing w:val="20"/>
          <w:lang w:val="ru-RU"/>
        </w:rPr>
        <w:t xml:space="preserve"> </w:t>
      </w:r>
      <w:r w:rsidRPr="006B0391">
        <w:rPr>
          <w:lang w:val="ru-RU"/>
        </w:rPr>
        <w:t>прав</w:t>
      </w:r>
      <w:r w:rsidRPr="006B0391">
        <w:rPr>
          <w:spacing w:val="21"/>
          <w:lang w:val="ru-RU"/>
        </w:rPr>
        <w:t xml:space="preserve"> </w:t>
      </w:r>
      <w:r w:rsidRPr="006B0391">
        <w:rPr>
          <w:lang w:val="ru-RU"/>
        </w:rPr>
        <w:t>на</w:t>
      </w:r>
      <w:r w:rsidRPr="006B0391">
        <w:rPr>
          <w:spacing w:val="22"/>
          <w:lang w:val="ru-RU"/>
        </w:rPr>
        <w:t xml:space="preserve"> </w:t>
      </w:r>
      <w:r w:rsidRPr="006B0391">
        <w:rPr>
          <w:lang w:val="ru-RU"/>
        </w:rPr>
        <w:t>участие</w:t>
      </w:r>
      <w:r w:rsidRPr="006B0391">
        <w:rPr>
          <w:spacing w:val="22"/>
          <w:lang w:val="ru-RU"/>
        </w:rPr>
        <w:t xml:space="preserve"> </w:t>
      </w:r>
      <w:r w:rsidRPr="006B0391">
        <w:rPr>
          <w:lang w:val="ru-RU"/>
        </w:rPr>
        <w:t>или</w:t>
      </w:r>
      <w:r w:rsidRPr="006B0391">
        <w:rPr>
          <w:spacing w:val="21"/>
          <w:lang w:val="ru-RU"/>
        </w:rPr>
        <w:t xml:space="preserve"> </w:t>
      </w:r>
      <w:r w:rsidRPr="006B0391">
        <w:rPr>
          <w:lang w:val="ru-RU"/>
        </w:rPr>
        <w:t>“Соглашением</w:t>
      </w:r>
      <w:r w:rsidRPr="006B0391">
        <w:rPr>
          <w:spacing w:val="22"/>
          <w:lang w:val="ru-RU"/>
        </w:rPr>
        <w:t xml:space="preserve"> </w:t>
      </w:r>
      <w:r w:rsidRPr="006B0391">
        <w:rPr>
          <w:lang w:val="ru-RU"/>
        </w:rPr>
        <w:t>о</w:t>
      </w:r>
      <w:r w:rsidRPr="006B0391">
        <w:rPr>
          <w:spacing w:val="22"/>
          <w:lang w:val="ru-RU"/>
        </w:rPr>
        <w:t xml:space="preserve"> </w:t>
      </w:r>
      <w:r w:rsidRPr="006B0391">
        <w:rPr>
          <w:lang w:val="ru-RU"/>
        </w:rPr>
        <w:t>взаимном</w:t>
      </w:r>
      <w:r w:rsidRPr="006B0391">
        <w:rPr>
          <w:spacing w:val="20"/>
          <w:lang w:val="ru-RU"/>
        </w:rPr>
        <w:t xml:space="preserve"> </w:t>
      </w:r>
      <w:r w:rsidRPr="006B0391">
        <w:rPr>
          <w:lang w:val="ru-RU"/>
        </w:rPr>
        <w:t>лишении</w:t>
      </w:r>
      <w:r w:rsidRPr="006B0391">
        <w:rPr>
          <w:sz w:val="20"/>
          <w:lang w:val="ru-RU"/>
        </w:rPr>
        <w:t xml:space="preserve"> </w:t>
      </w:r>
      <w:r w:rsidRPr="006B0391">
        <w:rPr>
          <w:lang w:val="ru-RU"/>
        </w:rPr>
        <w:t>прав”)</w:t>
      </w:r>
      <w:r w:rsidRPr="006B0391">
        <w:rPr>
          <w:vertAlign w:val="superscript"/>
          <w:lang w:val="ru-RU"/>
        </w:rPr>
        <w:t>5</w:t>
      </w:r>
      <w:r w:rsidRPr="006B0391">
        <w:rPr>
          <w:lang w:val="ru-RU"/>
        </w:rPr>
        <w:t xml:space="preserve"> и/или временные отстранения были наложены на участника торгов и/или любого из его директоров, партнеров, собственников, ключевого персонала, агентов, </w:t>
      </w:r>
      <w:proofErr w:type="spellStart"/>
      <w:r w:rsidRPr="006B0391">
        <w:rPr>
          <w:lang w:val="ru-RU"/>
        </w:rPr>
        <w:t>суб</w:t>
      </w:r>
      <w:proofErr w:type="spellEnd"/>
      <w:r w:rsidRPr="006B0391">
        <w:rPr>
          <w:lang w:val="ru-RU"/>
        </w:rPr>
        <w:t>- консультантов, субподрядчиков, консорциумов и партнеров по совместным предприятиям:</w:t>
      </w:r>
    </w:p>
    <w:p w14:paraId="69C0A743" w14:textId="77777777" w:rsidR="004255B6" w:rsidRPr="006B0391" w:rsidRDefault="004255B6" w:rsidP="004255B6">
      <w:pPr>
        <w:pStyle w:val="aff"/>
        <w:spacing w:after="0"/>
        <w:rPr>
          <w:sz w:val="20"/>
          <w:lang w:val="ru-RU"/>
        </w:r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598"/>
        <w:gridCol w:w="1855"/>
        <w:gridCol w:w="1714"/>
        <w:gridCol w:w="1421"/>
      </w:tblGrid>
      <w:tr w:rsidR="006B0391" w:rsidRPr="00184631" w14:paraId="5CBE770A" w14:textId="77777777" w:rsidTr="00540167">
        <w:trPr>
          <w:trHeight w:val="2909"/>
        </w:trPr>
        <w:tc>
          <w:tcPr>
            <w:tcW w:w="1973" w:type="dxa"/>
            <w:shd w:val="clear" w:color="auto" w:fill="205768"/>
          </w:tcPr>
          <w:p w14:paraId="1EDD9879" w14:textId="77777777" w:rsidR="004255B6" w:rsidRPr="006B0391" w:rsidRDefault="004255B6" w:rsidP="004255B6">
            <w:pPr>
              <w:pStyle w:val="TableParagraph"/>
              <w:ind w:left="107" w:right="93"/>
            </w:pPr>
            <w:r w:rsidRPr="006B0391">
              <w:lastRenderedPageBreak/>
              <w:t>Характер меры (т.е.,</w:t>
            </w:r>
            <w:r w:rsidRPr="006B0391">
              <w:rPr>
                <w:spacing w:val="-2"/>
              </w:rPr>
              <w:t xml:space="preserve"> </w:t>
            </w:r>
            <w:r w:rsidRPr="006B0391">
              <w:t xml:space="preserve">судимость, </w:t>
            </w:r>
            <w:proofErr w:type="spellStart"/>
            <w:r w:rsidRPr="006B0391">
              <w:rPr>
                <w:spacing w:val="-8"/>
              </w:rPr>
              <w:t>административны</w:t>
            </w:r>
            <w:proofErr w:type="spellEnd"/>
            <w:r w:rsidRPr="006B0391">
              <w:rPr>
                <w:spacing w:val="-8"/>
              </w:rPr>
              <w:t xml:space="preserve"> </w:t>
            </w:r>
            <w:r w:rsidRPr="006B0391">
              <w:t xml:space="preserve">й штраф или </w:t>
            </w:r>
            <w:r w:rsidRPr="006B0391">
              <w:rPr>
                <w:spacing w:val="-2"/>
              </w:rPr>
              <w:t xml:space="preserve">временное </w:t>
            </w:r>
            <w:r w:rsidRPr="006B0391">
              <w:t>лишение</w:t>
            </w:r>
            <w:r w:rsidRPr="006B0391">
              <w:rPr>
                <w:spacing w:val="-15"/>
              </w:rPr>
              <w:t xml:space="preserve"> </w:t>
            </w:r>
            <w:r w:rsidRPr="006B0391">
              <w:t>прав</w:t>
            </w:r>
            <w:r w:rsidRPr="006B0391">
              <w:rPr>
                <w:spacing w:val="-15"/>
              </w:rPr>
              <w:t xml:space="preserve"> </w:t>
            </w:r>
            <w:r w:rsidRPr="006B0391">
              <w:t xml:space="preserve">на </w:t>
            </w:r>
            <w:r w:rsidRPr="006B0391">
              <w:rPr>
                <w:spacing w:val="-2"/>
              </w:rPr>
              <w:t>участие)</w:t>
            </w:r>
          </w:p>
        </w:tc>
        <w:tc>
          <w:tcPr>
            <w:tcW w:w="1598" w:type="dxa"/>
            <w:shd w:val="clear" w:color="auto" w:fill="205768"/>
          </w:tcPr>
          <w:p w14:paraId="362F1959" w14:textId="77777777" w:rsidR="004255B6" w:rsidRPr="006B0391" w:rsidRDefault="004255B6" w:rsidP="004255B6">
            <w:pPr>
              <w:pStyle w:val="TableParagraph"/>
              <w:ind w:left="108" w:right="315"/>
            </w:pPr>
            <w:r w:rsidRPr="006B0391">
              <w:rPr>
                <w:spacing w:val="-8"/>
              </w:rPr>
              <w:t>Наложен</w:t>
            </w:r>
            <w:r w:rsidRPr="006B0391">
              <w:rPr>
                <w:spacing w:val="-10"/>
              </w:rPr>
              <w:t xml:space="preserve"> </w:t>
            </w:r>
            <w:r w:rsidRPr="006B0391">
              <w:rPr>
                <w:spacing w:val="-8"/>
              </w:rPr>
              <w:t xml:space="preserve">со </w:t>
            </w:r>
            <w:r w:rsidRPr="006B0391">
              <w:rPr>
                <w:spacing w:val="-2"/>
              </w:rPr>
              <w:t>стороны</w:t>
            </w:r>
          </w:p>
        </w:tc>
        <w:tc>
          <w:tcPr>
            <w:tcW w:w="1855" w:type="dxa"/>
            <w:shd w:val="clear" w:color="auto" w:fill="205768"/>
          </w:tcPr>
          <w:p w14:paraId="47EC386F" w14:textId="77777777" w:rsidR="004255B6" w:rsidRPr="006B0391" w:rsidRDefault="004255B6" w:rsidP="004255B6">
            <w:pPr>
              <w:pStyle w:val="TableParagraph"/>
              <w:ind w:left="108" w:right="129"/>
            </w:pPr>
            <w:r w:rsidRPr="006B0391">
              <w:rPr>
                <w:spacing w:val="-4"/>
              </w:rPr>
              <w:t xml:space="preserve">Имя </w:t>
            </w:r>
            <w:r w:rsidRPr="006B0391">
              <w:rPr>
                <w:spacing w:val="-2"/>
              </w:rPr>
              <w:t xml:space="preserve">осужденной, </w:t>
            </w:r>
            <w:r w:rsidRPr="006B0391">
              <w:rPr>
                <w:spacing w:val="-8"/>
              </w:rPr>
              <w:t xml:space="preserve">оштрафованной </w:t>
            </w:r>
            <w:r w:rsidRPr="006B0391">
              <w:t xml:space="preserve">или временно </w:t>
            </w:r>
            <w:r w:rsidRPr="006B0391">
              <w:rPr>
                <w:spacing w:val="-2"/>
              </w:rPr>
              <w:t xml:space="preserve">отстраненной </w:t>
            </w:r>
            <w:r w:rsidRPr="006B0391">
              <w:t>стороны</w:t>
            </w:r>
            <w:r w:rsidRPr="006B0391">
              <w:rPr>
                <w:spacing w:val="-4"/>
              </w:rPr>
              <w:t xml:space="preserve"> </w:t>
            </w:r>
            <w:r w:rsidRPr="006B0391">
              <w:t xml:space="preserve">(и отношение к </w:t>
            </w:r>
            <w:r w:rsidRPr="006B0391">
              <w:rPr>
                <w:spacing w:val="-2"/>
              </w:rPr>
              <w:t>участнику торгов)</w:t>
            </w:r>
          </w:p>
        </w:tc>
        <w:tc>
          <w:tcPr>
            <w:tcW w:w="1714" w:type="dxa"/>
            <w:shd w:val="clear" w:color="auto" w:fill="205768"/>
          </w:tcPr>
          <w:p w14:paraId="4C3DD0A4" w14:textId="77777777" w:rsidR="004255B6" w:rsidRPr="006B0391" w:rsidRDefault="004255B6" w:rsidP="004255B6">
            <w:pPr>
              <w:pStyle w:val="TableParagraph"/>
              <w:ind w:left="109" w:right="95"/>
            </w:pPr>
            <w:r w:rsidRPr="006B0391">
              <w:rPr>
                <w:spacing w:val="-6"/>
              </w:rPr>
              <w:t>Основания</w:t>
            </w:r>
            <w:r w:rsidRPr="006B0391">
              <w:rPr>
                <w:spacing w:val="-10"/>
              </w:rPr>
              <w:t xml:space="preserve"> </w:t>
            </w:r>
            <w:r w:rsidRPr="006B0391">
              <w:rPr>
                <w:spacing w:val="-6"/>
              </w:rPr>
              <w:t xml:space="preserve">для </w:t>
            </w:r>
            <w:r w:rsidRPr="006B0391">
              <w:rPr>
                <w:spacing w:val="-2"/>
              </w:rPr>
              <w:t xml:space="preserve">применения </w:t>
            </w:r>
            <w:r w:rsidRPr="006B0391">
              <w:t>меры</w:t>
            </w:r>
            <w:r w:rsidRPr="006B0391">
              <w:rPr>
                <w:spacing w:val="-4"/>
              </w:rPr>
              <w:t xml:space="preserve"> </w:t>
            </w:r>
            <w:r w:rsidRPr="006B0391">
              <w:t xml:space="preserve">(т.е. </w:t>
            </w:r>
            <w:r w:rsidRPr="006B0391">
              <w:rPr>
                <w:spacing w:val="-4"/>
              </w:rPr>
              <w:t xml:space="preserve">мошенничеств </w:t>
            </w:r>
            <w:r w:rsidRPr="006B0391">
              <w:t>о</w:t>
            </w:r>
            <w:r w:rsidRPr="006B0391">
              <w:rPr>
                <w:spacing w:val="-4"/>
              </w:rPr>
              <w:t xml:space="preserve"> </w:t>
            </w:r>
            <w:r w:rsidRPr="006B0391">
              <w:t xml:space="preserve">при </w:t>
            </w:r>
            <w:proofErr w:type="spellStart"/>
            <w:r w:rsidRPr="006B0391">
              <w:rPr>
                <w:spacing w:val="-2"/>
              </w:rPr>
              <w:t>осуществлени</w:t>
            </w:r>
            <w:proofErr w:type="spellEnd"/>
            <w:r w:rsidRPr="006B0391">
              <w:rPr>
                <w:spacing w:val="-2"/>
              </w:rPr>
              <w:t xml:space="preserve"> </w:t>
            </w:r>
            <w:r w:rsidRPr="006B0391">
              <w:t xml:space="preserve">и закупок или </w:t>
            </w:r>
            <w:r w:rsidRPr="006B0391">
              <w:rPr>
                <w:spacing w:val="-2"/>
              </w:rPr>
              <w:t>коррупция</w:t>
            </w:r>
            <w:r w:rsidRPr="006B0391">
              <w:rPr>
                <w:spacing w:val="-13"/>
              </w:rPr>
              <w:t xml:space="preserve"> </w:t>
            </w:r>
            <w:r w:rsidRPr="006B0391">
              <w:rPr>
                <w:spacing w:val="-2"/>
              </w:rPr>
              <w:t>при выполнении</w:t>
            </w:r>
          </w:p>
          <w:p w14:paraId="7A7A0701" w14:textId="77777777" w:rsidR="004255B6" w:rsidRPr="006B0391" w:rsidRDefault="004255B6" w:rsidP="004255B6">
            <w:pPr>
              <w:pStyle w:val="TableParagraph"/>
              <w:ind w:left="109"/>
            </w:pPr>
            <w:r w:rsidRPr="006B0391">
              <w:rPr>
                <w:spacing w:val="-2"/>
              </w:rPr>
              <w:t>контракта)</w:t>
            </w:r>
          </w:p>
        </w:tc>
        <w:tc>
          <w:tcPr>
            <w:tcW w:w="1421" w:type="dxa"/>
            <w:shd w:val="clear" w:color="auto" w:fill="205768"/>
          </w:tcPr>
          <w:p w14:paraId="366BB2FD" w14:textId="77777777" w:rsidR="004255B6" w:rsidRPr="006B0391" w:rsidRDefault="004255B6" w:rsidP="004255B6">
            <w:pPr>
              <w:pStyle w:val="TableParagraph"/>
              <w:ind w:left="109" w:right="166"/>
            </w:pPr>
            <w:r w:rsidRPr="006B0391">
              <w:t xml:space="preserve">Дата и </w:t>
            </w:r>
            <w:r w:rsidRPr="006B0391">
              <w:rPr>
                <w:spacing w:val="-2"/>
              </w:rPr>
              <w:t xml:space="preserve">время </w:t>
            </w:r>
            <w:r w:rsidRPr="006B0391">
              <w:rPr>
                <w:spacing w:val="-8"/>
              </w:rPr>
              <w:t xml:space="preserve">(продолжит </w:t>
            </w:r>
            <w:proofErr w:type="spellStart"/>
            <w:r w:rsidRPr="006B0391">
              <w:rPr>
                <w:spacing w:val="-2"/>
              </w:rPr>
              <w:t>ельность</w:t>
            </w:r>
            <w:proofErr w:type="spellEnd"/>
            <w:r w:rsidRPr="006B0391">
              <w:rPr>
                <w:spacing w:val="-2"/>
              </w:rPr>
              <w:t xml:space="preserve">) </w:t>
            </w:r>
            <w:r w:rsidRPr="006B0391">
              <w:rPr>
                <w:spacing w:val="-4"/>
              </w:rPr>
              <w:t>меры</w:t>
            </w:r>
          </w:p>
        </w:tc>
      </w:tr>
      <w:tr w:rsidR="006B0391" w:rsidRPr="00184631" w14:paraId="1667B306" w14:textId="77777777" w:rsidTr="00540167">
        <w:trPr>
          <w:trHeight w:val="290"/>
        </w:trPr>
        <w:tc>
          <w:tcPr>
            <w:tcW w:w="1973" w:type="dxa"/>
          </w:tcPr>
          <w:p w14:paraId="11E9A063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14:paraId="4ABAC311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</w:tcPr>
          <w:p w14:paraId="79DA397D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14:paraId="43DC7A34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C48F83A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</w:tr>
      <w:tr w:rsidR="006B0391" w:rsidRPr="00184631" w14:paraId="4E962805" w14:textId="77777777" w:rsidTr="00540167">
        <w:trPr>
          <w:trHeight w:val="292"/>
        </w:trPr>
        <w:tc>
          <w:tcPr>
            <w:tcW w:w="1973" w:type="dxa"/>
            <w:shd w:val="clear" w:color="auto" w:fill="DAEDF3"/>
          </w:tcPr>
          <w:p w14:paraId="234B9AAA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  <w:shd w:val="clear" w:color="auto" w:fill="DAEDF3"/>
          </w:tcPr>
          <w:p w14:paraId="2679290D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  <w:shd w:val="clear" w:color="auto" w:fill="DAEDF3"/>
          </w:tcPr>
          <w:p w14:paraId="1128A188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shd w:val="clear" w:color="auto" w:fill="DAEDF3"/>
          </w:tcPr>
          <w:p w14:paraId="5EC98EA9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shd w:val="clear" w:color="auto" w:fill="DAEDF3"/>
          </w:tcPr>
          <w:p w14:paraId="7572C255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</w:tr>
    </w:tbl>
    <w:p w14:paraId="718A2C71" w14:textId="77777777" w:rsidR="004255B6" w:rsidRPr="006B0391" w:rsidRDefault="004255B6" w:rsidP="004255B6">
      <w:pPr>
        <w:pStyle w:val="aff"/>
        <w:spacing w:after="0"/>
        <w:rPr>
          <w:lang w:val="ru-RU"/>
        </w:rPr>
      </w:pPr>
    </w:p>
    <w:p w14:paraId="5CD7E914" w14:textId="77777777" w:rsidR="004255B6" w:rsidRPr="006B0391" w:rsidRDefault="004255B6" w:rsidP="004255B6">
      <w:pPr>
        <w:pStyle w:val="aff"/>
        <w:spacing w:after="0"/>
        <w:ind w:left="754" w:right="534"/>
        <w:rPr>
          <w:lang w:val="ru-RU"/>
        </w:rPr>
      </w:pPr>
      <w:r w:rsidRPr="006B0391">
        <w:rPr>
          <w:lang w:val="ru-RU"/>
        </w:rPr>
        <w:t>В случае отсутствия судимости, административных штрафов или временного отстранения указать «нет».</w:t>
      </w:r>
    </w:p>
    <w:p w14:paraId="6215922F" w14:textId="77777777" w:rsidR="004255B6" w:rsidRPr="006B0391" w:rsidRDefault="004255B6" w:rsidP="004255B6">
      <w:pPr>
        <w:pStyle w:val="aff"/>
        <w:spacing w:after="0"/>
        <w:rPr>
          <w:lang w:val="ru-RU"/>
        </w:rPr>
      </w:pPr>
    </w:p>
    <w:p w14:paraId="709600D2" w14:textId="77777777" w:rsidR="004255B6" w:rsidRPr="006B0391" w:rsidRDefault="004255B6">
      <w:pPr>
        <w:pStyle w:val="af6"/>
        <w:widowControl w:val="0"/>
        <w:numPr>
          <w:ilvl w:val="0"/>
          <w:numId w:val="35"/>
        </w:numPr>
        <w:tabs>
          <w:tab w:val="left" w:pos="665"/>
          <w:tab w:val="left" w:pos="667"/>
        </w:tabs>
        <w:autoSpaceDE w:val="0"/>
        <w:autoSpaceDN w:val="0"/>
        <w:ind w:right="531"/>
        <w:jc w:val="both"/>
        <w:rPr>
          <w:lang w:val="ru-RU"/>
        </w:rPr>
      </w:pPr>
      <w:r w:rsidRPr="006B0391">
        <w:rPr>
          <w:lang w:val="ru-RU"/>
        </w:rPr>
        <w:t xml:space="preserve">Участник торгов удостоверяет, что сам, в том числе его директор(а), партнер(ы), собственник(и), ключевой персонал, агенты, </w:t>
      </w:r>
      <w:proofErr w:type="spellStart"/>
      <w:r w:rsidRPr="006B0391">
        <w:rPr>
          <w:lang w:val="ru-RU"/>
        </w:rPr>
        <w:t>суб</w:t>
      </w:r>
      <w:proofErr w:type="spellEnd"/>
      <w:r w:rsidRPr="006B0391">
        <w:rPr>
          <w:lang w:val="ru-RU"/>
        </w:rPr>
        <w:t xml:space="preserve">-консультанты, субподрядчики, консорциум и партнеры по совместному предприятию, </w:t>
      </w:r>
      <w:r w:rsidRPr="006B0391">
        <w:rPr>
          <w:b/>
          <w:lang w:val="ru-RU"/>
        </w:rPr>
        <w:t xml:space="preserve">НЕ </w:t>
      </w:r>
      <w:r w:rsidRPr="006B0391">
        <w:rPr>
          <w:lang w:val="ru-RU"/>
        </w:rPr>
        <w:t>участвовали в актах сексуального домогательства, сексуального принуждения и насилия в связи с настоящим процессом закупок и настоящим контрактом.</w:t>
      </w:r>
    </w:p>
    <w:p w14:paraId="4CE3C51F" w14:textId="77777777" w:rsidR="000E2EB8" w:rsidRPr="006B0391" w:rsidRDefault="000E2EB8" w:rsidP="000E2EB8">
      <w:pPr>
        <w:pStyle w:val="af6"/>
        <w:widowControl w:val="0"/>
        <w:tabs>
          <w:tab w:val="left" w:pos="665"/>
          <w:tab w:val="left" w:pos="667"/>
        </w:tabs>
        <w:autoSpaceDE w:val="0"/>
        <w:autoSpaceDN w:val="0"/>
        <w:ind w:left="667" w:right="531"/>
        <w:jc w:val="both"/>
        <w:rPr>
          <w:lang w:val="ru-RU"/>
        </w:rPr>
      </w:pPr>
    </w:p>
    <w:p w14:paraId="45AA59C5" w14:textId="77777777" w:rsidR="004255B6" w:rsidRPr="006B0391" w:rsidRDefault="004255B6">
      <w:pPr>
        <w:pStyle w:val="af6"/>
        <w:widowControl w:val="0"/>
        <w:numPr>
          <w:ilvl w:val="0"/>
          <w:numId w:val="35"/>
        </w:numPr>
        <w:tabs>
          <w:tab w:val="left" w:pos="665"/>
          <w:tab w:val="left" w:pos="667"/>
        </w:tabs>
        <w:autoSpaceDE w:val="0"/>
        <w:autoSpaceDN w:val="0"/>
        <w:ind w:right="531"/>
        <w:jc w:val="both"/>
        <w:rPr>
          <w:lang w:val="ru-RU"/>
        </w:rPr>
      </w:pPr>
      <w:r w:rsidRPr="006B0391">
        <w:rPr>
          <w:lang w:val="ru-RU"/>
        </w:rPr>
        <w:t xml:space="preserve">Участник торгов удостоверяет, что сам, в том числе его директор(а), партнер(ы), собственник(и), ключевой персонал, агенты, </w:t>
      </w:r>
      <w:proofErr w:type="spellStart"/>
      <w:r w:rsidRPr="006B0391">
        <w:rPr>
          <w:lang w:val="ru-RU"/>
        </w:rPr>
        <w:t>суб</w:t>
      </w:r>
      <w:proofErr w:type="spellEnd"/>
      <w:r w:rsidRPr="006B0391">
        <w:rPr>
          <w:lang w:val="ru-RU"/>
        </w:rPr>
        <w:t>-консультанты, субподрядчики, консорциум и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партнеры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по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совместному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предприятию,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НЕ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судимы,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не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имеют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административных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штрафов и/или не были временно отстранены за участие в актах сексуального домогательства, сексуального принуждения и насилия.</w:t>
      </w:r>
    </w:p>
    <w:p w14:paraId="0490DD88" w14:textId="77777777" w:rsidR="000E2EB8" w:rsidRPr="006B0391" w:rsidRDefault="000E2EB8" w:rsidP="000E2EB8">
      <w:pPr>
        <w:pStyle w:val="af6"/>
        <w:rPr>
          <w:lang w:val="ru-RU"/>
        </w:rPr>
      </w:pPr>
    </w:p>
    <w:p w14:paraId="214C3B6F" w14:textId="77777777" w:rsidR="000E2EB8" w:rsidRPr="006B0391" w:rsidRDefault="000E2EB8" w:rsidP="000E2EB8">
      <w:pPr>
        <w:pStyle w:val="af6"/>
        <w:widowControl w:val="0"/>
        <w:tabs>
          <w:tab w:val="left" w:pos="665"/>
          <w:tab w:val="left" w:pos="667"/>
        </w:tabs>
        <w:autoSpaceDE w:val="0"/>
        <w:autoSpaceDN w:val="0"/>
        <w:ind w:left="667" w:right="531"/>
        <w:jc w:val="both"/>
        <w:rPr>
          <w:lang w:val="ru-RU"/>
        </w:rPr>
      </w:pPr>
    </w:p>
    <w:p w14:paraId="3342C08B" w14:textId="77618E37" w:rsidR="004255B6" w:rsidRPr="006B0391" w:rsidRDefault="004255B6">
      <w:pPr>
        <w:pStyle w:val="af6"/>
        <w:widowControl w:val="0"/>
        <w:numPr>
          <w:ilvl w:val="0"/>
          <w:numId w:val="35"/>
        </w:numPr>
        <w:tabs>
          <w:tab w:val="left" w:pos="665"/>
          <w:tab w:val="left" w:pos="667"/>
        </w:tabs>
        <w:autoSpaceDE w:val="0"/>
        <w:autoSpaceDN w:val="0"/>
        <w:ind w:right="532"/>
        <w:jc w:val="both"/>
        <w:rPr>
          <w:lang w:val="ru-RU"/>
        </w:rPr>
      </w:pPr>
      <w:r w:rsidRPr="006B0391">
        <w:rPr>
          <w:lang w:val="ru-RU"/>
        </w:rPr>
        <w:t xml:space="preserve">Участник торгов удостоверяет, что он сам, его собственник(и), агенты, </w:t>
      </w:r>
      <w:proofErr w:type="spellStart"/>
      <w:r w:rsidRPr="006B0391">
        <w:rPr>
          <w:lang w:val="ru-RU"/>
        </w:rPr>
        <w:t>суб</w:t>
      </w:r>
      <w:proofErr w:type="spellEnd"/>
      <w:r w:rsidRPr="006B0391">
        <w:rPr>
          <w:lang w:val="ru-RU"/>
        </w:rPr>
        <w:t xml:space="preserve">-консультанты, субподрядчики, консорциум и партнеры по совместным </w:t>
      </w:r>
      <w:proofErr w:type="gramStart"/>
      <w:r w:rsidRPr="006B0391">
        <w:rPr>
          <w:lang w:val="ru-RU"/>
        </w:rPr>
        <w:t>предприятиям</w:t>
      </w:r>
      <w:proofErr w:type="gramEnd"/>
      <w:r w:rsidRPr="006B0391">
        <w:rPr>
          <w:lang w:val="ru-RU"/>
        </w:rPr>
        <w:t xml:space="preserve"> </w:t>
      </w:r>
      <w:r w:rsidR="000E2EB8" w:rsidRPr="006B0391">
        <w:rPr>
          <w:lang w:val="ru-RU"/>
        </w:rPr>
        <w:t>Не</w:t>
      </w:r>
      <w:r w:rsidRPr="006B0391">
        <w:rPr>
          <w:lang w:val="ru-RU"/>
        </w:rPr>
        <w:t xml:space="preserve"> имеют фактических, потенциальных или обоснованно предполагаемых конфликтов интересов, и в частности, что они:</w:t>
      </w:r>
    </w:p>
    <w:p w14:paraId="7CF247F2" w14:textId="77777777" w:rsidR="000E2EB8" w:rsidRPr="006B0391" w:rsidRDefault="000E2EB8" w:rsidP="000E2EB8">
      <w:pPr>
        <w:pStyle w:val="af6"/>
        <w:widowControl w:val="0"/>
        <w:tabs>
          <w:tab w:val="left" w:pos="665"/>
          <w:tab w:val="left" w:pos="667"/>
        </w:tabs>
        <w:autoSpaceDE w:val="0"/>
        <w:autoSpaceDN w:val="0"/>
        <w:ind w:left="667" w:right="532"/>
        <w:jc w:val="both"/>
        <w:rPr>
          <w:lang w:val="ru-RU"/>
        </w:rPr>
      </w:pPr>
    </w:p>
    <w:p w14:paraId="22E17681" w14:textId="77777777" w:rsidR="004255B6" w:rsidRPr="006B0391" w:rsidRDefault="004255B6">
      <w:pPr>
        <w:pStyle w:val="af6"/>
        <w:widowControl w:val="0"/>
        <w:numPr>
          <w:ilvl w:val="1"/>
          <w:numId w:val="35"/>
        </w:numPr>
        <w:tabs>
          <w:tab w:val="left" w:pos="284"/>
        </w:tabs>
        <w:autoSpaceDE w:val="0"/>
        <w:autoSpaceDN w:val="0"/>
        <w:ind w:left="709" w:right="535"/>
        <w:jc w:val="both"/>
        <w:rPr>
          <w:lang w:val="ru-RU"/>
        </w:rPr>
      </w:pPr>
      <w:r w:rsidRPr="006B0391">
        <w:rPr>
          <w:lang w:val="ru-RU"/>
        </w:rPr>
        <w:t>Не имеют какого-либо фактического или потенциального, и не имеют разумных оснований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иметь,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хотя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бы</w:t>
      </w:r>
      <w:r w:rsidRPr="006B0391">
        <w:rPr>
          <w:spacing w:val="-5"/>
          <w:lang w:val="ru-RU"/>
        </w:rPr>
        <w:t xml:space="preserve"> </w:t>
      </w:r>
      <w:r w:rsidRPr="006B0391">
        <w:rPr>
          <w:lang w:val="ru-RU"/>
        </w:rPr>
        <w:t>одного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контролирующего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партнера,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имеющего</w:t>
      </w:r>
      <w:r w:rsidRPr="006B0391">
        <w:rPr>
          <w:spacing w:val="-4"/>
          <w:lang w:val="ru-RU"/>
        </w:rPr>
        <w:t xml:space="preserve"> </w:t>
      </w:r>
      <w:r w:rsidRPr="006B0391">
        <w:rPr>
          <w:lang w:val="ru-RU"/>
        </w:rPr>
        <w:t>отношение</w:t>
      </w:r>
      <w:r w:rsidRPr="006B0391">
        <w:rPr>
          <w:spacing w:val="-5"/>
          <w:lang w:val="ru-RU"/>
        </w:rPr>
        <w:t xml:space="preserve"> </w:t>
      </w:r>
      <w:r w:rsidRPr="006B0391">
        <w:rPr>
          <w:lang w:val="ru-RU"/>
        </w:rPr>
        <w:t>к одной</w:t>
      </w:r>
      <w:r w:rsidRPr="006B0391">
        <w:rPr>
          <w:spacing w:val="-5"/>
          <w:lang w:val="ru-RU"/>
        </w:rPr>
        <w:t xml:space="preserve"> </w:t>
      </w:r>
      <w:r w:rsidRPr="006B0391">
        <w:rPr>
          <w:lang w:val="ru-RU"/>
        </w:rPr>
        <w:t>или</w:t>
      </w:r>
      <w:r w:rsidRPr="006B0391">
        <w:rPr>
          <w:spacing w:val="-5"/>
          <w:lang w:val="ru-RU"/>
        </w:rPr>
        <w:t xml:space="preserve"> </w:t>
      </w:r>
      <w:r w:rsidRPr="006B0391">
        <w:rPr>
          <w:lang w:val="ru-RU"/>
        </w:rPr>
        <w:t>нескольким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другим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сторонам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в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процессе</w:t>
      </w:r>
      <w:r w:rsidRPr="006B0391">
        <w:rPr>
          <w:spacing w:val="-5"/>
          <w:lang w:val="ru-RU"/>
        </w:rPr>
        <w:t xml:space="preserve"> </w:t>
      </w:r>
      <w:r w:rsidRPr="006B0391">
        <w:rPr>
          <w:lang w:val="ru-RU"/>
        </w:rPr>
        <w:t>торгов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или</w:t>
      </w:r>
      <w:r w:rsidRPr="006B0391">
        <w:rPr>
          <w:spacing w:val="-2"/>
          <w:lang w:val="ru-RU"/>
        </w:rPr>
        <w:t xml:space="preserve"> </w:t>
      </w:r>
      <w:r w:rsidRPr="006B0391">
        <w:rPr>
          <w:lang w:val="ru-RU"/>
        </w:rPr>
        <w:t>исполнения</w:t>
      </w:r>
      <w:r w:rsidRPr="006B0391">
        <w:rPr>
          <w:spacing w:val="-4"/>
          <w:lang w:val="ru-RU"/>
        </w:rPr>
        <w:t xml:space="preserve"> </w:t>
      </w:r>
      <w:r w:rsidRPr="006B0391">
        <w:rPr>
          <w:lang w:val="ru-RU"/>
        </w:rPr>
        <w:t>контракта;</w:t>
      </w:r>
    </w:p>
    <w:p w14:paraId="14A3D5D5" w14:textId="77777777" w:rsidR="000E2EB8" w:rsidRPr="006B0391" w:rsidRDefault="000E2EB8" w:rsidP="000E2EB8">
      <w:pPr>
        <w:pStyle w:val="af6"/>
        <w:widowControl w:val="0"/>
        <w:tabs>
          <w:tab w:val="left" w:pos="284"/>
        </w:tabs>
        <w:autoSpaceDE w:val="0"/>
        <w:autoSpaceDN w:val="0"/>
        <w:ind w:left="709" w:right="535"/>
        <w:jc w:val="both"/>
        <w:rPr>
          <w:lang w:val="ru-RU"/>
        </w:rPr>
      </w:pPr>
    </w:p>
    <w:p w14:paraId="6E1F72C9" w14:textId="77777777" w:rsidR="000E2EB8" w:rsidRPr="006B0391" w:rsidRDefault="004255B6">
      <w:pPr>
        <w:pStyle w:val="af6"/>
        <w:widowControl w:val="0"/>
        <w:numPr>
          <w:ilvl w:val="1"/>
          <w:numId w:val="35"/>
        </w:numPr>
        <w:tabs>
          <w:tab w:val="left" w:pos="284"/>
        </w:tabs>
        <w:autoSpaceDE w:val="0"/>
        <w:autoSpaceDN w:val="0"/>
        <w:ind w:left="709" w:right="533"/>
        <w:jc w:val="both"/>
        <w:rPr>
          <w:lang w:val="ru-RU"/>
        </w:rPr>
      </w:pPr>
      <w:r w:rsidRPr="006B0391">
        <w:rPr>
          <w:lang w:val="ru-RU"/>
        </w:rPr>
        <w:t>Не имеют какого-либо фактического или потенциального, и не имеют разумных оснований иметь, такого же законного представителя в качестве другого участника торгов в целях настоящего предложения или выполнения контракта;</w:t>
      </w:r>
    </w:p>
    <w:p w14:paraId="47838A7F" w14:textId="77777777" w:rsidR="000E2EB8" w:rsidRPr="006B0391" w:rsidRDefault="000E2EB8" w:rsidP="000E2EB8">
      <w:pPr>
        <w:pStyle w:val="af6"/>
        <w:rPr>
          <w:lang w:val="ru-RU"/>
        </w:rPr>
      </w:pPr>
    </w:p>
    <w:p w14:paraId="0D8CBE51" w14:textId="58A8E47F" w:rsidR="004255B6" w:rsidRPr="006B0391" w:rsidRDefault="004255B6">
      <w:pPr>
        <w:pStyle w:val="af6"/>
        <w:widowControl w:val="0"/>
        <w:numPr>
          <w:ilvl w:val="1"/>
          <w:numId w:val="35"/>
        </w:numPr>
        <w:tabs>
          <w:tab w:val="left" w:pos="284"/>
        </w:tabs>
        <w:autoSpaceDE w:val="0"/>
        <w:autoSpaceDN w:val="0"/>
        <w:ind w:left="709" w:right="533"/>
        <w:jc w:val="both"/>
        <w:rPr>
          <w:lang w:val="ru-RU"/>
        </w:rPr>
      </w:pPr>
      <w:r w:rsidRPr="006B0391">
        <w:rPr>
          <w:lang w:val="ru-RU"/>
        </w:rPr>
        <w:t>Не имеют каких-либо фактических или потенциальных, и не имеют достаточных оснований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полагать,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что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имеют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отношения,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напрямую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или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через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третьих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лиц,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которые дают им возможность иметь</w:t>
      </w:r>
      <w:r w:rsidRPr="006B0391">
        <w:rPr>
          <w:spacing w:val="20"/>
          <w:lang w:val="ru-RU"/>
        </w:rPr>
        <w:t xml:space="preserve"> </w:t>
      </w:r>
      <w:r w:rsidRPr="006B0391">
        <w:rPr>
          <w:lang w:val="ru-RU"/>
        </w:rPr>
        <w:t>доступ</w:t>
      </w:r>
      <w:r w:rsidRPr="006B0391">
        <w:rPr>
          <w:spacing w:val="20"/>
          <w:lang w:val="ru-RU"/>
        </w:rPr>
        <w:t xml:space="preserve"> </w:t>
      </w:r>
      <w:r w:rsidRPr="006B0391">
        <w:rPr>
          <w:lang w:val="ru-RU"/>
        </w:rPr>
        <w:t>к ненадлежащей или нераскрытой информации или влиять на процесс торгов и выполнение контракта или влиять на решения закупающей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организации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в</w:t>
      </w:r>
      <w:r w:rsidRPr="006B0391">
        <w:rPr>
          <w:spacing w:val="-12"/>
          <w:lang w:val="ru-RU"/>
        </w:rPr>
        <w:t xml:space="preserve"> </w:t>
      </w:r>
      <w:r w:rsidRPr="006B0391">
        <w:rPr>
          <w:lang w:val="ru-RU"/>
        </w:rPr>
        <w:t>отношении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процесса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отбора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для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настоящей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закупки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или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во время исполнения контракта;</w:t>
      </w:r>
    </w:p>
    <w:p w14:paraId="0B1C2116" w14:textId="77777777" w:rsidR="000E2EB8" w:rsidRPr="006B0391" w:rsidRDefault="000E2EB8" w:rsidP="004255B6">
      <w:pPr>
        <w:pStyle w:val="aff"/>
        <w:tabs>
          <w:tab w:val="left" w:pos="284"/>
        </w:tabs>
        <w:spacing w:after="0"/>
        <w:ind w:left="709" w:right="532" w:hanging="425"/>
        <w:rPr>
          <w:lang w:val="ru-RU"/>
        </w:rPr>
      </w:pPr>
    </w:p>
    <w:p w14:paraId="1D40E549" w14:textId="77777777" w:rsidR="000E2EB8" w:rsidRPr="006B0391" w:rsidRDefault="004255B6">
      <w:pPr>
        <w:pStyle w:val="af6"/>
        <w:widowControl w:val="0"/>
        <w:numPr>
          <w:ilvl w:val="1"/>
          <w:numId w:val="35"/>
        </w:numPr>
        <w:tabs>
          <w:tab w:val="left" w:pos="284"/>
        </w:tabs>
        <w:autoSpaceDE w:val="0"/>
        <w:autoSpaceDN w:val="0"/>
        <w:ind w:left="709" w:right="531"/>
        <w:jc w:val="both"/>
        <w:rPr>
          <w:lang w:val="ru-RU"/>
        </w:rPr>
      </w:pPr>
      <w:r w:rsidRPr="006B0391">
        <w:rPr>
          <w:lang w:val="ru-RU"/>
        </w:rPr>
        <w:lastRenderedPageBreak/>
        <w:t xml:space="preserve">Не участвуют и потенциально или обоснованно не участвуют в более чем одной тендерной заявке/предложении; </w:t>
      </w:r>
    </w:p>
    <w:p w14:paraId="5DA8D18C" w14:textId="77777777" w:rsidR="000E2EB8" w:rsidRPr="006B0391" w:rsidRDefault="000E2EB8" w:rsidP="000E2EB8">
      <w:pPr>
        <w:pStyle w:val="af6"/>
        <w:rPr>
          <w:lang w:val="ru-RU"/>
        </w:rPr>
      </w:pPr>
    </w:p>
    <w:p w14:paraId="13301807" w14:textId="01F33CC5" w:rsidR="004255B6" w:rsidRPr="006B0391" w:rsidRDefault="000E2EB8">
      <w:pPr>
        <w:pStyle w:val="af6"/>
        <w:widowControl w:val="0"/>
        <w:numPr>
          <w:ilvl w:val="1"/>
          <w:numId w:val="35"/>
        </w:numPr>
        <w:tabs>
          <w:tab w:val="left" w:pos="284"/>
        </w:tabs>
        <w:autoSpaceDE w:val="0"/>
        <w:autoSpaceDN w:val="0"/>
        <w:ind w:left="709" w:right="531"/>
        <w:jc w:val="both"/>
        <w:rPr>
          <w:lang w:val="ru-RU"/>
        </w:rPr>
      </w:pPr>
      <w:r w:rsidRPr="006B0391">
        <w:rPr>
          <w:lang w:val="ru-RU"/>
        </w:rPr>
        <w:t>И н</w:t>
      </w:r>
      <w:r w:rsidR="004255B6" w:rsidRPr="006B0391">
        <w:rPr>
          <w:lang w:val="ru-RU"/>
        </w:rPr>
        <w:t>е имеют каких-либо фактических или потенциальных, и не имеют разумных оснований для деловых или семейных отношений с членом совета директоров закупающей</w:t>
      </w:r>
      <w:r w:rsidR="004255B6" w:rsidRPr="006B0391">
        <w:rPr>
          <w:spacing w:val="-12"/>
          <w:lang w:val="ru-RU"/>
        </w:rPr>
        <w:t xml:space="preserve"> </w:t>
      </w:r>
      <w:r w:rsidR="004255B6" w:rsidRPr="006B0391">
        <w:rPr>
          <w:lang w:val="ru-RU"/>
        </w:rPr>
        <w:t>организации</w:t>
      </w:r>
      <w:r w:rsidR="004255B6" w:rsidRPr="006B0391">
        <w:rPr>
          <w:spacing w:val="-11"/>
          <w:lang w:val="ru-RU"/>
        </w:rPr>
        <w:t xml:space="preserve"> </w:t>
      </w:r>
      <w:r w:rsidR="004255B6" w:rsidRPr="006B0391">
        <w:rPr>
          <w:lang w:val="ru-RU"/>
        </w:rPr>
        <w:t>или</w:t>
      </w:r>
      <w:r w:rsidR="004255B6" w:rsidRPr="006B0391">
        <w:rPr>
          <w:spacing w:val="-12"/>
          <w:lang w:val="ru-RU"/>
        </w:rPr>
        <w:t xml:space="preserve"> </w:t>
      </w:r>
      <w:r w:rsidR="004255B6" w:rsidRPr="006B0391">
        <w:rPr>
          <w:lang w:val="ru-RU"/>
        </w:rPr>
        <w:t>ее</w:t>
      </w:r>
      <w:r w:rsidR="004255B6" w:rsidRPr="006B0391">
        <w:rPr>
          <w:spacing w:val="-12"/>
          <w:lang w:val="ru-RU"/>
        </w:rPr>
        <w:t xml:space="preserve"> </w:t>
      </w:r>
      <w:r w:rsidR="004255B6" w:rsidRPr="006B0391">
        <w:rPr>
          <w:lang w:val="ru-RU"/>
        </w:rPr>
        <w:t>персоналом,</w:t>
      </w:r>
      <w:r w:rsidR="004255B6" w:rsidRPr="006B0391">
        <w:rPr>
          <w:spacing w:val="-13"/>
          <w:lang w:val="ru-RU"/>
        </w:rPr>
        <w:t xml:space="preserve"> </w:t>
      </w:r>
      <w:r w:rsidR="004255B6" w:rsidRPr="006B0391">
        <w:rPr>
          <w:lang w:val="ru-RU"/>
        </w:rPr>
        <w:t>Фондом</w:t>
      </w:r>
      <w:r w:rsidR="004255B6" w:rsidRPr="006B0391">
        <w:rPr>
          <w:spacing w:val="-12"/>
          <w:lang w:val="ru-RU"/>
        </w:rPr>
        <w:t xml:space="preserve"> </w:t>
      </w:r>
      <w:r w:rsidR="004255B6" w:rsidRPr="006B0391">
        <w:rPr>
          <w:lang w:val="ru-RU"/>
        </w:rPr>
        <w:t>или</w:t>
      </w:r>
      <w:r w:rsidR="004255B6" w:rsidRPr="006B0391">
        <w:rPr>
          <w:spacing w:val="-12"/>
          <w:lang w:val="ru-RU"/>
        </w:rPr>
        <w:t xml:space="preserve"> </w:t>
      </w:r>
      <w:r w:rsidR="004255B6" w:rsidRPr="006B0391">
        <w:rPr>
          <w:lang w:val="ru-RU"/>
        </w:rPr>
        <w:t>его</w:t>
      </w:r>
      <w:r w:rsidR="004255B6" w:rsidRPr="006B0391">
        <w:rPr>
          <w:spacing w:val="-12"/>
          <w:lang w:val="ru-RU"/>
        </w:rPr>
        <w:t xml:space="preserve"> </w:t>
      </w:r>
      <w:r w:rsidR="004255B6" w:rsidRPr="006B0391">
        <w:rPr>
          <w:lang w:val="ru-RU"/>
        </w:rPr>
        <w:t>персоналом</w:t>
      </w:r>
      <w:r w:rsidR="004255B6" w:rsidRPr="006B0391">
        <w:rPr>
          <w:spacing w:val="-10"/>
          <w:lang w:val="ru-RU"/>
        </w:rPr>
        <w:t xml:space="preserve"> </w:t>
      </w:r>
      <w:r w:rsidR="004255B6" w:rsidRPr="006B0391">
        <w:rPr>
          <w:lang w:val="ru-RU"/>
        </w:rPr>
        <w:t>или</w:t>
      </w:r>
      <w:r w:rsidR="004255B6" w:rsidRPr="006B0391">
        <w:rPr>
          <w:spacing w:val="-12"/>
          <w:lang w:val="ru-RU"/>
        </w:rPr>
        <w:t xml:space="preserve"> </w:t>
      </w:r>
      <w:r w:rsidR="004255B6" w:rsidRPr="006B0391">
        <w:rPr>
          <w:lang w:val="ru-RU"/>
        </w:rPr>
        <w:t xml:space="preserve">любым другим лицом, которое принимал или мог участвовать прямо или косвенно в любой </w:t>
      </w:r>
      <w:r w:rsidR="004255B6" w:rsidRPr="006B0391">
        <w:rPr>
          <w:spacing w:val="-2"/>
          <w:lang w:val="ru-RU"/>
        </w:rPr>
        <w:t>части</w:t>
      </w:r>
      <w:r w:rsidR="004255B6" w:rsidRPr="006B0391">
        <w:rPr>
          <w:spacing w:val="-8"/>
          <w:lang w:val="ru-RU"/>
        </w:rPr>
        <w:t xml:space="preserve"> </w:t>
      </w:r>
      <w:r w:rsidR="004255B6" w:rsidRPr="006B0391">
        <w:rPr>
          <w:spacing w:val="-2"/>
          <w:lang w:val="ru-RU"/>
        </w:rPr>
        <w:t>(</w:t>
      </w:r>
      <w:proofErr w:type="spellStart"/>
      <w:r w:rsidR="004255B6" w:rsidRPr="006B0391">
        <w:rPr>
          <w:spacing w:val="-2"/>
        </w:rPr>
        <w:t>i</w:t>
      </w:r>
      <w:proofErr w:type="spellEnd"/>
      <w:r w:rsidR="004255B6" w:rsidRPr="006B0391">
        <w:rPr>
          <w:spacing w:val="-2"/>
          <w:lang w:val="ru-RU"/>
        </w:rPr>
        <w:t>)</w:t>
      </w:r>
      <w:r w:rsidR="004255B6" w:rsidRPr="006B0391">
        <w:rPr>
          <w:spacing w:val="-6"/>
          <w:lang w:val="ru-RU"/>
        </w:rPr>
        <w:t xml:space="preserve"> </w:t>
      </w:r>
      <w:r w:rsidR="004255B6" w:rsidRPr="006B0391">
        <w:rPr>
          <w:spacing w:val="-2"/>
          <w:lang w:val="ru-RU"/>
        </w:rPr>
        <w:t>подготовки</w:t>
      </w:r>
      <w:r w:rsidR="004255B6" w:rsidRPr="006B0391">
        <w:rPr>
          <w:spacing w:val="-8"/>
          <w:lang w:val="ru-RU"/>
        </w:rPr>
        <w:t xml:space="preserve"> </w:t>
      </w:r>
      <w:r w:rsidR="004255B6" w:rsidRPr="006B0391">
        <w:rPr>
          <w:spacing w:val="-2"/>
          <w:lang w:val="ru-RU"/>
        </w:rPr>
        <w:t>тендерной</w:t>
      </w:r>
      <w:r w:rsidR="004255B6" w:rsidRPr="006B0391">
        <w:rPr>
          <w:spacing w:val="-8"/>
          <w:lang w:val="ru-RU"/>
        </w:rPr>
        <w:t xml:space="preserve"> </w:t>
      </w:r>
      <w:r w:rsidR="004255B6" w:rsidRPr="006B0391">
        <w:rPr>
          <w:spacing w:val="-2"/>
          <w:lang w:val="ru-RU"/>
        </w:rPr>
        <w:t>документации,</w:t>
      </w:r>
      <w:r w:rsidR="004255B6" w:rsidRPr="006B0391">
        <w:rPr>
          <w:spacing w:val="-8"/>
          <w:lang w:val="ru-RU"/>
        </w:rPr>
        <w:t xml:space="preserve"> </w:t>
      </w:r>
      <w:r w:rsidR="004255B6" w:rsidRPr="006B0391">
        <w:rPr>
          <w:spacing w:val="-2"/>
          <w:lang w:val="ru-RU"/>
        </w:rPr>
        <w:t>(</w:t>
      </w:r>
      <w:r w:rsidR="004255B6" w:rsidRPr="006B0391">
        <w:rPr>
          <w:spacing w:val="-2"/>
        </w:rPr>
        <w:t>ii</w:t>
      </w:r>
      <w:r w:rsidR="004255B6" w:rsidRPr="006B0391">
        <w:rPr>
          <w:spacing w:val="-2"/>
          <w:lang w:val="ru-RU"/>
        </w:rPr>
        <w:t>)</w:t>
      </w:r>
      <w:r w:rsidR="004255B6" w:rsidRPr="006B0391">
        <w:rPr>
          <w:spacing w:val="-6"/>
          <w:lang w:val="ru-RU"/>
        </w:rPr>
        <w:t xml:space="preserve"> </w:t>
      </w:r>
      <w:r w:rsidR="004255B6" w:rsidRPr="006B0391">
        <w:rPr>
          <w:spacing w:val="-2"/>
          <w:lang w:val="ru-RU"/>
        </w:rPr>
        <w:t>процесса</w:t>
      </w:r>
      <w:r w:rsidR="004255B6" w:rsidRPr="006B0391">
        <w:rPr>
          <w:spacing w:val="-7"/>
          <w:lang w:val="ru-RU"/>
        </w:rPr>
        <w:t xml:space="preserve"> </w:t>
      </w:r>
      <w:r w:rsidR="004255B6" w:rsidRPr="006B0391">
        <w:rPr>
          <w:spacing w:val="-2"/>
          <w:lang w:val="ru-RU"/>
        </w:rPr>
        <w:t>отбора</w:t>
      </w:r>
      <w:r w:rsidR="004255B6" w:rsidRPr="006B0391">
        <w:rPr>
          <w:spacing w:val="-7"/>
          <w:lang w:val="ru-RU"/>
        </w:rPr>
        <w:t xml:space="preserve"> </w:t>
      </w:r>
      <w:r w:rsidR="004255B6" w:rsidRPr="006B0391">
        <w:rPr>
          <w:spacing w:val="-2"/>
          <w:lang w:val="ru-RU"/>
        </w:rPr>
        <w:t>для</w:t>
      </w:r>
      <w:r w:rsidR="004255B6" w:rsidRPr="006B0391">
        <w:rPr>
          <w:spacing w:val="-10"/>
          <w:lang w:val="ru-RU"/>
        </w:rPr>
        <w:t xml:space="preserve"> </w:t>
      </w:r>
      <w:r w:rsidR="004255B6" w:rsidRPr="006B0391">
        <w:rPr>
          <w:spacing w:val="-2"/>
          <w:lang w:val="ru-RU"/>
        </w:rPr>
        <w:t>этой</w:t>
      </w:r>
      <w:r w:rsidR="004255B6" w:rsidRPr="006B0391">
        <w:rPr>
          <w:spacing w:val="-8"/>
          <w:lang w:val="ru-RU"/>
        </w:rPr>
        <w:t xml:space="preserve"> </w:t>
      </w:r>
      <w:r w:rsidR="004255B6" w:rsidRPr="006B0391">
        <w:rPr>
          <w:spacing w:val="-2"/>
          <w:lang w:val="ru-RU"/>
        </w:rPr>
        <w:t>закупки</w:t>
      </w:r>
      <w:r w:rsidR="004255B6" w:rsidRPr="006B0391">
        <w:rPr>
          <w:spacing w:val="-8"/>
          <w:lang w:val="ru-RU"/>
        </w:rPr>
        <w:t xml:space="preserve"> </w:t>
      </w:r>
      <w:r w:rsidR="004255B6" w:rsidRPr="006B0391">
        <w:rPr>
          <w:spacing w:val="-2"/>
          <w:lang w:val="ru-RU"/>
        </w:rPr>
        <w:t>или</w:t>
      </w:r>
    </w:p>
    <w:p w14:paraId="37166EA7" w14:textId="77777777" w:rsidR="004255B6" w:rsidRPr="006B0391" w:rsidRDefault="004255B6" w:rsidP="004255B6">
      <w:pPr>
        <w:pStyle w:val="aff"/>
        <w:spacing w:after="0"/>
        <w:ind w:left="1322" w:right="531"/>
        <w:rPr>
          <w:lang w:val="ru-RU"/>
        </w:rPr>
      </w:pPr>
      <w:r w:rsidRPr="006B0391">
        <w:rPr>
          <w:lang w:val="ru-RU"/>
        </w:rPr>
        <w:t>(</w:t>
      </w:r>
      <w:r w:rsidRPr="006B0391">
        <w:t>iii</w:t>
      </w:r>
      <w:r w:rsidRPr="006B0391">
        <w:rPr>
          <w:lang w:val="ru-RU"/>
        </w:rPr>
        <w:t>) исполнения контракта, за исключением фактических, потенциальных или обоснованных конфликтов, возникающих вследствие этих отношений, которые были разрешены непосредственно Фондом в письменной форме.</w:t>
      </w:r>
    </w:p>
    <w:p w14:paraId="632BBA3D" w14:textId="77777777" w:rsidR="000E2EB8" w:rsidRPr="006B0391" w:rsidRDefault="000E2EB8" w:rsidP="004255B6">
      <w:pPr>
        <w:pStyle w:val="aff"/>
        <w:spacing w:after="0"/>
        <w:ind w:left="1322" w:right="531"/>
        <w:rPr>
          <w:lang w:val="ru-RU"/>
        </w:rPr>
      </w:pPr>
    </w:p>
    <w:p w14:paraId="334C9082" w14:textId="77777777" w:rsidR="004255B6" w:rsidRPr="006B0391" w:rsidRDefault="004255B6">
      <w:pPr>
        <w:pStyle w:val="af6"/>
        <w:widowControl w:val="0"/>
        <w:numPr>
          <w:ilvl w:val="1"/>
          <w:numId w:val="35"/>
        </w:numPr>
        <w:tabs>
          <w:tab w:val="left" w:pos="1322"/>
        </w:tabs>
        <w:autoSpaceDE w:val="0"/>
        <w:autoSpaceDN w:val="0"/>
        <w:ind w:hanging="424"/>
        <w:rPr>
          <w:lang w:val="ru-RU"/>
        </w:rPr>
      </w:pPr>
      <w:r w:rsidRPr="006B0391">
        <w:rPr>
          <w:lang w:val="ru-RU"/>
        </w:rPr>
        <w:t>[заполняется</w:t>
      </w:r>
      <w:r w:rsidRPr="006B0391">
        <w:rPr>
          <w:spacing w:val="-11"/>
          <w:lang w:val="ru-RU"/>
        </w:rPr>
        <w:t xml:space="preserve"> </w:t>
      </w:r>
      <w:r w:rsidRPr="006B0391">
        <w:rPr>
          <w:lang w:val="ru-RU"/>
        </w:rPr>
        <w:t>только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если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не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проверены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предыдущие</w:t>
      </w:r>
      <w:r w:rsidRPr="006B0391">
        <w:rPr>
          <w:spacing w:val="-8"/>
          <w:lang w:val="ru-RU"/>
        </w:rPr>
        <w:t xml:space="preserve"> </w:t>
      </w:r>
      <w:r w:rsidRPr="006B0391">
        <w:rPr>
          <w:spacing w:val="-2"/>
          <w:lang w:val="ru-RU"/>
        </w:rPr>
        <w:t>пункты]</w:t>
      </w:r>
    </w:p>
    <w:p w14:paraId="1B50A5E4" w14:textId="77777777" w:rsidR="004255B6" w:rsidRPr="006B0391" w:rsidRDefault="004255B6" w:rsidP="004255B6">
      <w:pPr>
        <w:pStyle w:val="aff"/>
        <w:spacing w:after="0"/>
        <w:ind w:left="1320" w:right="531"/>
        <w:rPr>
          <w:lang w:val="ru-RU"/>
        </w:rPr>
      </w:pPr>
      <w:r w:rsidRPr="006B0391">
        <w:rPr>
          <w:lang w:val="ru-RU"/>
        </w:rPr>
        <w:t>Участник торгов заявляет о следующих фактических, потенциальных или разумно предполагаемых конфликтах интересов, которые могут повлиять или могут быть разумно восприняты другими как влияющие на беспристрастность в любом вопросе, имеющем отношение к процессу закупок, включая процесс отбора и исполнение контракта,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с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пониманием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и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принятием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того,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что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любые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действия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в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связи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с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раскрытием этой информации будут полностью зависеть от усмотрения Фонда:</w:t>
      </w:r>
    </w:p>
    <w:p w14:paraId="7FF8ED6C" w14:textId="77777777" w:rsidR="004255B6" w:rsidRPr="00B976F9" w:rsidRDefault="004255B6" w:rsidP="004255B6">
      <w:pPr>
        <w:ind w:left="1320" w:right="534"/>
        <w:jc w:val="both"/>
        <w:rPr>
          <w:lang w:val="ru-RU"/>
        </w:rPr>
      </w:pPr>
      <w:r w:rsidRPr="006B0391">
        <w:rPr>
          <w:lang w:val="ru-RU"/>
        </w:rPr>
        <w:t xml:space="preserve">[подробно опишите любые фактические, потенциальные или обоснованно предполагаемые конфликты интересов, включая их характер и персонал, </w:t>
      </w:r>
      <w:r w:rsidRPr="00B976F9">
        <w:rPr>
          <w:lang w:val="ru-RU"/>
        </w:rPr>
        <w:t xml:space="preserve">собственника (владельцев), агентов, </w:t>
      </w:r>
      <w:proofErr w:type="spellStart"/>
      <w:r w:rsidRPr="00B976F9">
        <w:rPr>
          <w:lang w:val="ru-RU"/>
        </w:rPr>
        <w:t>суб</w:t>
      </w:r>
      <w:proofErr w:type="spellEnd"/>
      <w:r w:rsidRPr="00B976F9">
        <w:rPr>
          <w:lang w:val="ru-RU"/>
        </w:rPr>
        <w:t>-консультантов, субподрядчиков, консорциумов или партнеров по совместному предприятию</w:t>
      </w:r>
    </w:p>
    <w:p w14:paraId="292BF824" w14:textId="77777777" w:rsidR="000E2EB8" w:rsidRPr="00B976F9" w:rsidRDefault="000E2EB8" w:rsidP="004255B6">
      <w:pPr>
        <w:ind w:left="1320" w:right="534"/>
        <w:jc w:val="both"/>
        <w:rPr>
          <w:lang w:val="ru-RU"/>
        </w:rPr>
      </w:pPr>
    </w:p>
    <w:p w14:paraId="3FF3AD71" w14:textId="65AD3774" w:rsidR="004255B6" w:rsidRPr="00B976F9" w:rsidRDefault="004255B6">
      <w:pPr>
        <w:pStyle w:val="af6"/>
        <w:widowControl w:val="0"/>
        <w:numPr>
          <w:ilvl w:val="0"/>
          <w:numId w:val="35"/>
        </w:numPr>
        <w:tabs>
          <w:tab w:val="left" w:pos="1320"/>
          <w:tab w:val="left" w:pos="1322"/>
        </w:tabs>
        <w:autoSpaceDE w:val="0"/>
        <w:autoSpaceDN w:val="0"/>
        <w:ind w:left="851" w:right="530" w:firstLine="0"/>
        <w:jc w:val="both"/>
        <w:rPr>
          <w:lang w:val="ru-RU"/>
        </w:rPr>
      </w:pPr>
      <w:r w:rsidRPr="00B976F9">
        <w:rPr>
          <w:lang w:val="ru-RU"/>
        </w:rPr>
        <w:t xml:space="preserve">Участник торгов удостоверяет, что в связи с настоящим процессом торгов </w:t>
      </w:r>
      <w:r w:rsidRPr="00B976F9">
        <w:rPr>
          <w:b/>
          <w:lang w:val="ru-RU"/>
        </w:rPr>
        <w:t xml:space="preserve">НЕ </w:t>
      </w:r>
      <w:r w:rsidRPr="00B976F9">
        <w:rPr>
          <w:lang w:val="ru-RU"/>
        </w:rPr>
        <w:t>было произведено выплат, вознаграждений, комиссионных, подарков или что-либо другое, представляющее ценность, или не было произведено обмена или выплат.</w:t>
      </w:r>
    </w:p>
    <w:p w14:paraId="02518EB6" w14:textId="77777777" w:rsidR="004255B6" w:rsidRPr="00B976F9" w:rsidRDefault="004255B6" w:rsidP="004255B6">
      <w:pPr>
        <w:pStyle w:val="4"/>
        <w:tabs>
          <w:tab w:val="left" w:pos="851"/>
          <w:tab w:val="left" w:pos="1418"/>
        </w:tabs>
        <w:spacing w:before="0" w:after="0"/>
        <w:ind w:left="851"/>
        <w:rPr>
          <w:rFonts w:ascii="Microsoft Sans Serif" w:hAnsi="Microsoft Sans Serif" w:cs="Microsoft Sans Serif"/>
          <w:sz w:val="24"/>
          <w:szCs w:val="24"/>
        </w:rPr>
      </w:pPr>
      <w:r w:rsidRPr="00B976F9">
        <w:rPr>
          <w:rFonts w:ascii="Microsoft Sans Serif" w:hAnsi="Microsoft Sans Serif" w:cs="Microsoft Sans Serif"/>
          <w:spacing w:val="-5"/>
          <w:sz w:val="24"/>
          <w:szCs w:val="24"/>
        </w:rPr>
        <w:t>ИЛИ</w:t>
      </w:r>
    </w:p>
    <w:p w14:paraId="13A4C70A" w14:textId="77777777" w:rsidR="004255B6" w:rsidRPr="00B976F9" w:rsidRDefault="004255B6">
      <w:pPr>
        <w:pStyle w:val="af6"/>
        <w:widowControl w:val="0"/>
        <w:numPr>
          <w:ilvl w:val="0"/>
          <w:numId w:val="35"/>
        </w:numPr>
        <w:tabs>
          <w:tab w:val="left" w:pos="666"/>
          <w:tab w:val="left" w:pos="1418"/>
        </w:tabs>
        <w:autoSpaceDE w:val="0"/>
        <w:autoSpaceDN w:val="0"/>
        <w:ind w:left="851" w:firstLine="0"/>
        <w:rPr>
          <w:lang w:val="ru-RU"/>
        </w:rPr>
      </w:pPr>
      <w:r w:rsidRPr="00B976F9">
        <w:rPr>
          <w:lang w:val="ru-RU"/>
        </w:rPr>
        <w:t>[Заполняется</w:t>
      </w:r>
      <w:r w:rsidRPr="00B976F9">
        <w:rPr>
          <w:spacing w:val="-10"/>
          <w:lang w:val="ru-RU"/>
        </w:rPr>
        <w:t xml:space="preserve"> </w:t>
      </w:r>
      <w:r w:rsidRPr="00B976F9">
        <w:rPr>
          <w:lang w:val="ru-RU"/>
        </w:rPr>
        <w:t>только</w:t>
      </w:r>
      <w:r w:rsidRPr="00B976F9">
        <w:rPr>
          <w:spacing w:val="-7"/>
          <w:lang w:val="ru-RU"/>
        </w:rPr>
        <w:t xml:space="preserve"> </w:t>
      </w:r>
      <w:r w:rsidRPr="00B976F9">
        <w:rPr>
          <w:lang w:val="ru-RU"/>
        </w:rPr>
        <w:t>если</w:t>
      </w:r>
      <w:r w:rsidRPr="00B976F9">
        <w:rPr>
          <w:spacing w:val="-8"/>
          <w:lang w:val="ru-RU"/>
        </w:rPr>
        <w:t xml:space="preserve"> </w:t>
      </w:r>
      <w:r w:rsidRPr="00B976F9">
        <w:rPr>
          <w:lang w:val="ru-RU"/>
        </w:rPr>
        <w:t>не</w:t>
      </w:r>
      <w:r w:rsidRPr="00B976F9">
        <w:rPr>
          <w:spacing w:val="-7"/>
          <w:lang w:val="ru-RU"/>
        </w:rPr>
        <w:t xml:space="preserve"> </w:t>
      </w:r>
      <w:r w:rsidRPr="00B976F9">
        <w:rPr>
          <w:lang w:val="ru-RU"/>
        </w:rPr>
        <w:t>проверен</w:t>
      </w:r>
      <w:r w:rsidRPr="00B976F9">
        <w:rPr>
          <w:spacing w:val="-8"/>
          <w:lang w:val="ru-RU"/>
        </w:rPr>
        <w:t xml:space="preserve"> </w:t>
      </w:r>
      <w:r w:rsidRPr="00B976F9">
        <w:rPr>
          <w:lang w:val="ru-RU"/>
        </w:rPr>
        <w:t>предыдущий</w:t>
      </w:r>
      <w:r w:rsidRPr="00B976F9">
        <w:rPr>
          <w:spacing w:val="-7"/>
          <w:lang w:val="ru-RU"/>
        </w:rPr>
        <w:t xml:space="preserve"> </w:t>
      </w:r>
      <w:r w:rsidRPr="00B976F9">
        <w:rPr>
          <w:spacing w:val="-2"/>
          <w:lang w:val="ru-RU"/>
        </w:rPr>
        <w:t>пункт]</w:t>
      </w:r>
    </w:p>
    <w:p w14:paraId="3374848E" w14:textId="77777777" w:rsidR="004255B6" w:rsidRPr="006B0391" w:rsidRDefault="004255B6" w:rsidP="004255B6">
      <w:pPr>
        <w:pStyle w:val="aff"/>
        <w:tabs>
          <w:tab w:val="left" w:pos="1418"/>
        </w:tabs>
        <w:spacing w:after="0"/>
        <w:ind w:left="851" w:right="532"/>
        <w:rPr>
          <w:lang w:val="ru-RU"/>
        </w:rPr>
      </w:pPr>
      <w:r w:rsidRPr="00B976F9">
        <w:rPr>
          <w:lang w:val="ru-RU"/>
        </w:rPr>
        <w:t>Участник торгов заявляет, что в связи с настоящим процессом торгов</w:t>
      </w:r>
      <w:r w:rsidRPr="006B0391">
        <w:rPr>
          <w:lang w:val="ru-RU"/>
        </w:rPr>
        <w:t xml:space="preserve"> были произведены следующие выплаты, вознаграждения, комиссионные, подарки или что-либо другое, имеющее ценность, были произведены обмены или выплаты:</w:t>
      </w:r>
    </w:p>
    <w:p w14:paraId="0D806906" w14:textId="77777777" w:rsidR="004255B6" w:rsidRPr="006B0391" w:rsidRDefault="004255B6" w:rsidP="004255B6">
      <w:pPr>
        <w:pStyle w:val="aff"/>
        <w:tabs>
          <w:tab w:val="left" w:pos="1418"/>
        </w:tabs>
        <w:spacing w:after="0"/>
        <w:ind w:left="851" w:right="532"/>
        <w:rPr>
          <w:lang w:val="ru-RU"/>
        </w:rPr>
      </w:pPr>
    </w:p>
    <w:p w14:paraId="58C62468" w14:textId="77777777" w:rsidR="004255B6" w:rsidRPr="006B0391" w:rsidRDefault="004255B6">
      <w:pPr>
        <w:pStyle w:val="af6"/>
        <w:widowControl w:val="0"/>
        <w:numPr>
          <w:ilvl w:val="0"/>
          <w:numId w:val="34"/>
        </w:numPr>
        <w:tabs>
          <w:tab w:val="left" w:pos="1027"/>
          <w:tab w:val="left" w:pos="1418"/>
        </w:tabs>
        <w:autoSpaceDE w:val="0"/>
        <w:autoSpaceDN w:val="0"/>
        <w:ind w:left="851" w:firstLine="0"/>
        <w:rPr>
          <w:lang w:val="ru-RU"/>
        </w:rPr>
      </w:pPr>
      <w:r w:rsidRPr="006B0391">
        <w:rPr>
          <w:lang w:val="ru-RU"/>
        </w:rPr>
        <w:t>[Имя</w:t>
      </w:r>
      <w:r w:rsidRPr="006B0391">
        <w:rPr>
          <w:spacing w:val="-7"/>
          <w:lang w:val="ru-RU"/>
        </w:rPr>
        <w:t xml:space="preserve"> </w:t>
      </w:r>
      <w:r w:rsidRPr="006B0391">
        <w:rPr>
          <w:spacing w:val="-2"/>
          <w:lang w:val="ru-RU"/>
        </w:rPr>
        <w:t>получателя/адрес/дата/причина/сумма]</w:t>
      </w:r>
    </w:p>
    <w:p w14:paraId="27D3CE01" w14:textId="77777777" w:rsidR="004255B6" w:rsidRPr="006B0391" w:rsidRDefault="004255B6">
      <w:pPr>
        <w:pStyle w:val="af6"/>
        <w:widowControl w:val="0"/>
        <w:numPr>
          <w:ilvl w:val="0"/>
          <w:numId w:val="34"/>
        </w:numPr>
        <w:tabs>
          <w:tab w:val="left" w:pos="1027"/>
          <w:tab w:val="left" w:pos="1418"/>
        </w:tabs>
        <w:autoSpaceDE w:val="0"/>
        <w:autoSpaceDN w:val="0"/>
        <w:ind w:left="851" w:firstLine="0"/>
        <w:rPr>
          <w:lang w:val="ru-RU"/>
        </w:rPr>
      </w:pPr>
      <w:r w:rsidRPr="006B0391">
        <w:rPr>
          <w:lang w:val="ru-RU"/>
        </w:rPr>
        <w:t>[Имя</w:t>
      </w:r>
      <w:r w:rsidRPr="006B0391">
        <w:rPr>
          <w:spacing w:val="-7"/>
          <w:lang w:val="ru-RU"/>
        </w:rPr>
        <w:t xml:space="preserve"> </w:t>
      </w:r>
      <w:r w:rsidRPr="006B0391">
        <w:rPr>
          <w:spacing w:val="-2"/>
          <w:lang w:val="ru-RU"/>
        </w:rPr>
        <w:t>получателя/адрес/дата/причина/сумма]</w:t>
      </w:r>
    </w:p>
    <w:p w14:paraId="6B1E29A2" w14:textId="45BBFDBE" w:rsidR="004255B6" w:rsidRPr="006B0391" w:rsidRDefault="004255B6">
      <w:pPr>
        <w:pStyle w:val="af6"/>
        <w:widowControl w:val="0"/>
        <w:numPr>
          <w:ilvl w:val="0"/>
          <w:numId w:val="34"/>
        </w:numPr>
        <w:tabs>
          <w:tab w:val="left" w:pos="1027"/>
        </w:tabs>
        <w:autoSpaceDE w:val="0"/>
        <w:autoSpaceDN w:val="0"/>
        <w:ind w:left="851" w:firstLine="0"/>
        <w:rPr>
          <w:lang w:val="ru-RU"/>
        </w:rPr>
      </w:pPr>
      <w:r w:rsidRPr="006B0391">
        <w:rPr>
          <w:lang w:val="ru-RU"/>
        </w:rPr>
        <w:t>[Имя</w:t>
      </w:r>
      <w:r w:rsidRPr="006B0391">
        <w:rPr>
          <w:spacing w:val="-7"/>
          <w:lang w:val="ru-RU"/>
        </w:rPr>
        <w:t xml:space="preserve"> </w:t>
      </w:r>
      <w:r w:rsidRPr="006B0391">
        <w:rPr>
          <w:spacing w:val="-2"/>
          <w:lang w:val="ru-RU"/>
        </w:rPr>
        <w:t>получателя/адрес/дата/причина/сумма]</w:t>
      </w:r>
    </w:p>
    <w:p w14:paraId="7AE15064" w14:textId="77777777" w:rsidR="004255B6" w:rsidRPr="006B0391" w:rsidRDefault="004255B6" w:rsidP="004255B6">
      <w:pPr>
        <w:pStyle w:val="af6"/>
        <w:widowControl w:val="0"/>
        <w:tabs>
          <w:tab w:val="left" w:pos="1027"/>
        </w:tabs>
        <w:autoSpaceDE w:val="0"/>
        <w:autoSpaceDN w:val="0"/>
        <w:ind w:left="851"/>
        <w:rPr>
          <w:lang w:val="ru-RU"/>
        </w:rPr>
      </w:pPr>
    </w:p>
    <w:p w14:paraId="1AA19548" w14:textId="23DDF90A" w:rsidR="004255B6" w:rsidRPr="006B0391" w:rsidRDefault="004255B6" w:rsidP="004255B6">
      <w:pPr>
        <w:pStyle w:val="aff"/>
        <w:spacing w:before="15"/>
        <w:rPr>
          <w:lang w:val="ru-RU"/>
        </w:rPr>
      </w:pPr>
      <w:r w:rsidRPr="006B0391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DDCA38" wp14:editId="0AA3A4E8">
                <wp:simplePos x="0" y="0"/>
                <wp:positionH relativeFrom="page">
                  <wp:posOffset>644651</wp:posOffset>
                </wp:positionH>
                <wp:positionV relativeFrom="paragraph">
                  <wp:posOffset>168627</wp:posOffset>
                </wp:positionV>
                <wp:extent cx="1829435" cy="762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63D22" id="Graphic 33" o:spid="_x0000_s1026" style="position:absolute;margin-left:50.75pt;margin-top:13.3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O4iMzO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  <w:r w:rsidRPr="006B0391">
        <w:rPr>
          <w:sz w:val="20"/>
          <w:vertAlign w:val="superscript"/>
          <w:lang w:val="ru-RU"/>
        </w:rPr>
        <w:t>5</w:t>
      </w:r>
      <w:r w:rsidRPr="006B0391">
        <w:rPr>
          <w:sz w:val="20"/>
          <w:lang w:val="ru-RU"/>
        </w:rPr>
        <w:t xml:space="preserve"> Соглашение о взаимном лишении прав было заключено Группой Всемирного Банка, Межамериканским банком развития, Африканским банком развития, Азиатским банком развития и Европейским банком реконструкции и развития, дополнительную информацию можно найти на сайте: </w:t>
      </w:r>
      <w:hyperlink r:id="rId13">
        <w:r w:rsidRPr="006B0391">
          <w:rPr>
            <w:sz w:val="20"/>
            <w:u w:val="single" w:color="0000FF"/>
          </w:rPr>
          <w:t>http</w:t>
        </w:r>
        <w:r w:rsidRPr="006B0391">
          <w:rPr>
            <w:sz w:val="20"/>
            <w:u w:val="single" w:color="0000FF"/>
            <w:lang w:val="ru-RU"/>
          </w:rPr>
          <w:t>://</w:t>
        </w:r>
        <w:proofErr w:type="spellStart"/>
        <w:r w:rsidRPr="006B0391">
          <w:rPr>
            <w:sz w:val="20"/>
            <w:u w:val="single" w:color="0000FF"/>
          </w:rPr>
          <w:t>crossdebarment</w:t>
        </w:r>
        <w:proofErr w:type="spellEnd"/>
        <w:r w:rsidRPr="006B0391">
          <w:rPr>
            <w:sz w:val="20"/>
            <w:u w:val="single" w:color="0000FF"/>
            <w:lang w:val="ru-RU"/>
          </w:rPr>
          <w:t>.</w:t>
        </w:r>
        <w:r w:rsidRPr="006B0391">
          <w:rPr>
            <w:sz w:val="20"/>
            <w:u w:val="single" w:color="0000FF"/>
          </w:rPr>
          <w:t>org</w:t>
        </w:r>
        <w:r w:rsidRPr="006B0391">
          <w:rPr>
            <w:sz w:val="20"/>
            <w:u w:val="single" w:color="0000FF"/>
            <w:lang w:val="ru-RU"/>
          </w:rPr>
          <w:t>/</w:t>
        </w:r>
      </w:hyperlink>
    </w:p>
    <w:p w14:paraId="7B9383A2" w14:textId="43E8AA65" w:rsidR="004255B6" w:rsidRPr="006B0391" w:rsidRDefault="004255B6" w:rsidP="004255B6">
      <w:pPr>
        <w:jc w:val="center"/>
        <w:rPr>
          <w:sz w:val="20"/>
          <w:lang w:val="ru-RU"/>
        </w:rPr>
        <w:sectPr w:rsidR="004255B6" w:rsidRPr="006B0391" w:rsidSect="00F5788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20"/>
          <w:pgMar w:top="1620" w:right="425" w:bottom="1160" w:left="708" w:header="709" w:footer="0" w:gutter="0"/>
          <w:cols w:space="720"/>
        </w:sectPr>
      </w:pPr>
    </w:p>
    <w:p w14:paraId="3DD05981" w14:textId="77777777" w:rsidR="00E661E4" w:rsidRPr="006B0391" w:rsidRDefault="00E661E4" w:rsidP="00E661E4">
      <w:pPr>
        <w:pStyle w:val="af6"/>
        <w:rPr>
          <w:lang w:val="ru-RU"/>
        </w:rPr>
      </w:pPr>
    </w:p>
    <w:p w14:paraId="7D068127" w14:textId="77777777" w:rsidR="00E661E4" w:rsidRPr="006B0391" w:rsidRDefault="00E661E4" w:rsidP="00E661E4">
      <w:pPr>
        <w:pStyle w:val="af6"/>
        <w:rPr>
          <w:lang w:val="ru-RU"/>
        </w:rPr>
      </w:pPr>
    </w:p>
    <w:p w14:paraId="7D95A675" w14:textId="77777777" w:rsidR="00E661E4" w:rsidRPr="006B0391" w:rsidRDefault="00E661E4" w:rsidP="00E661E4">
      <w:pPr>
        <w:pStyle w:val="af6"/>
        <w:rPr>
          <w:lang w:val="ru-RU"/>
        </w:rPr>
      </w:pPr>
    </w:p>
    <w:p w14:paraId="711FC8EB" w14:textId="77777777" w:rsidR="00E661E4" w:rsidRPr="006B0391" w:rsidRDefault="00E661E4" w:rsidP="00E661E4">
      <w:pPr>
        <w:pStyle w:val="af6"/>
        <w:rPr>
          <w:lang w:val="ru-RU"/>
        </w:rPr>
      </w:pPr>
    </w:p>
    <w:p w14:paraId="38EFC140" w14:textId="296C1E56" w:rsidR="00CF5180" w:rsidRPr="006B0391" w:rsidRDefault="00CF5180" w:rsidP="00CF5180">
      <w:pPr>
        <w:shd w:val="clear" w:color="auto" w:fill="FFFFFF"/>
        <w:spacing w:before="240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  <w:r w:rsidRPr="006B0391">
        <w:rPr>
          <w:rFonts w:ascii="Times New Roman" w:hAnsi="Times New Roman"/>
          <w:b/>
          <w:iCs/>
          <w:sz w:val="28"/>
          <w:szCs w:val="28"/>
          <w:lang w:val="ru-RU"/>
        </w:rPr>
        <w:t xml:space="preserve">Инструкция по заполнению формы </w:t>
      </w:r>
      <w:proofErr w:type="spellStart"/>
      <w:r w:rsidRPr="006B0391">
        <w:rPr>
          <w:rFonts w:ascii="Times New Roman" w:hAnsi="Times New Roman"/>
          <w:b/>
          <w:iCs/>
          <w:sz w:val="28"/>
          <w:szCs w:val="28"/>
          <w:lang w:val="ru-RU"/>
        </w:rPr>
        <w:t>самосертификации</w:t>
      </w:r>
      <w:proofErr w:type="spellEnd"/>
    </w:p>
    <w:p w14:paraId="0EC82A4A" w14:textId="77777777" w:rsidR="000E2EB8" w:rsidRPr="006B0391" w:rsidRDefault="000E2EB8" w:rsidP="000E2EB8">
      <w:pPr>
        <w:pStyle w:val="aff"/>
        <w:spacing w:before="243" w:line="244" w:lineRule="auto"/>
        <w:ind w:left="284" w:right="533"/>
        <w:rPr>
          <w:lang w:val="ru-RU"/>
        </w:rPr>
      </w:pPr>
      <w:r w:rsidRPr="006B0391">
        <w:rPr>
          <w:lang w:val="ru-RU"/>
        </w:rPr>
        <w:t>Список Всемирного банка неправомочных фирм/компаний и частных лиц представляет собой базу данных с возможностью поиска, которая при введении имени/названия для поиска показывает страницу с положительными или отрицательными результатами поиска, чтобы документально подтвердить соответствие правомочности.</w:t>
      </w:r>
    </w:p>
    <w:p w14:paraId="300B120E" w14:textId="3876C026" w:rsidR="000E2EB8" w:rsidRPr="006B0391" w:rsidRDefault="000E2EB8" w:rsidP="000E2EB8">
      <w:pPr>
        <w:pStyle w:val="4"/>
        <w:spacing w:before="233"/>
        <w:ind w:left="284" w:right="533"/>
        <w:jc w:val="both"/>
        <w:rPr>
          <w:sz w:val="24"/>
          <w:szCs w:val="24"/>
          <w:lang w:val="ru-RU"/>
        </w:rPr>
      </w:pPr>
      <w:r w:rsidRPr="006B0391">
        <w:rPr>
          <w:sz w:val="24"/>
          <w:szCs w:val="24"/>
          <w:lang w:val="ru-RU"/>
        </w:rPr>
        <w:t>По</w:t>
      </w:r>
      <w:r w:rsidR="00B976F9">
        <w:rPr>
          <w:sz w:val="24"/>
          <w:szCs w:val="24"/>
          <w:lang w:val="ru-RU"/>
        </w:rPr>
        <w:t>дрядчик</w:t>
      </w:r>
      <w:r w:rsidRPr="006B0391">
        <w:rPr>
          <w:sz w:val="24"/>
          <w:szCs w:val="24"/>
          <w:lang w:val="ru-RU"/>
        </w:rPr>
        <w:t xml:space="preserve"> должен распечатать, поставить дату и прикрепить страницу (страницы) результатов к форме само-подтверждения, которая должна гласить: «никаких соответствующих записей о правомочности не было найдено».</w:t>
      </w:r>
    </w:p>
    <w:p w14:paraId="782C9CCC" w14:textId="08AAA387" w:rsidR="000E2EB8" w:rsidRPr="006B0391" w:rsidRDefault="000E2EB8" w:rsidP="000E2EB8">
      <w:pPr>
        <w:pStyle w:val="aff"/>
        <w:spacing w:before="240" w:line="244" w:lineRule="auto"/>
        <w:ind w:left="284" w:right="530"/>
        <w:rPr>
          <w:lang w:val="ru-RU"/>
        </w:rPr>
      </w:pPr>
      <w:r w:rsidRPr="006B0391">
        <w:rPr>
          <w:lang w:val="ru-RU"/>
        </w:rPr>
        <w:t>Если</w:t>
      </w:r>
      <w:r w:rsidRPr="006B0391">
        <w:rPr>
          <w:spacing w:val="-11"/>
          <w:lang w:val="ru-RU"/>
        </w:rPr>
        <w:t xml:space="preserve"> </w:t>
      </w:r>
      <w:r w:rsidRPr="006B0391">
        <w:rPr>
          <w:lang w:val="ru-RU"/>
        </w:rPr>
        <w:t>(а)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такая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запись(и)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была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найдена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-</w:t>
      </w:r>
      <w:r w:rsidRPr="006B0391">
        <w:rPr>
          <w:spacing w:val="-12"/>
          <w:lang w:val="ru-RU"/>
        </w:rPr>
        <w:t xml:space="preserve"> </w:t>
      </w:r>
      <w:r w:rsidRPr="006B0391">
        <w:rPr>
          <w:lang w:val="ru-RU"/>
        </w:rPr>
        <w:t>то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есть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на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странице</w:t>
      </w:r>
      <w:r w:rsidRPr="006B0391">
        <w:rPr>
          <w:spacing w:val="-13"/>
          <w:lang w:val="ru-RU"/>
        </w:rPr>
        <w:t xml:space="preserve"> </w:t>
      </w:r>
      <w:r w:rsidRPr="006B0391">
        <w:rPr>
          <w:lang w:val="ru-RU"/>
        </w:rPr>
        <w:t>(ах)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результатов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показано,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что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одно или несколько физических или юридических лиц, включая самого поставщика, являются неправомочными на заключение контрактов Всемирного банка на основании «об общем лишении статуса/ отстранении» поставщик должен предоставить подробный отчет об этих санкциях и их продолжительности, если это применимо, или уведомить закупающую организацию,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а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также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в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случае,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если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поставщик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считает,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что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данное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заключение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является «ложно</w:t>
      </w:r>
      <w:r w:rsidRPr="006B0391">
        <w:rPr>
          <w:spacing w:val="-6"/>
          <w:lang w:val="ru-RU"/>
        </w:rPr>
        <w:t xml:space="preserve"> </w:t>
      </w:r>
      <w:r w:rsidRPr="006B0391">
        <w:rPr>
          <w:spacing w:val="-2"/>
          <w:lang w:val="ru-RU"/>
        </w:rPr>
        <w:t>положительным».</w:t>
      </w:r>
    </w:p>
    <w:p w14:paraId="628828CE" w14:textId="77777777" w:rsidR="000E2EB8" w:rsidRPr="006B0391" w:rsidRDefault="000E2EB8" w:rsidP="000E2EB8">
      <w:pPr>
        <w:pStyle w:val="aff"/>
        <w:spacing w:before="245" w:line="244" w:lineRule="auto"/>
        <w:ind w:left="284" w:right="533"/>
        <w:rPr>
          <w:lang w:val="ru-RU"/>
        </w:rPr>
      </w:pPr>
      <w:r w:rsidRPr="006B0391">
        <w:rPr>
          <w:lang w:val="ru-RU"/>
        </w:rPr>
        <w:t>Закупающая организация определит, следует ли продолжить выполнение контракта или разрешить поставщику произвести замену. Это определение будет приниматься в индивидуальном порядке и потребует одобрения со стороны МФСР независимо от предполагаемой/расчетной стоимости предлагаемого контракта.</w:t>
      </w:r>
    </w:p>
    <w:p w14:paraId="1C9259DA" w14:textId="77777777" w:rsidR="000E2EB8" w:rsidRPr="006B0391" w:rsidRDefault="000E2EB8" w:rsidP="000E2EB8">
      <w:pPr>
        <w:pStyle w:val="aff"/>
        <w:spacing w:before="235" w:line="244" w:lineRule="auto"/>
        <w:ind w:left="284" w:right="530"/>
        <w:rPr>
          <w:lang w:val="ru-RU"/>
        </w:rPr>
      </w:pPr>
      <w:r w:rsidRPr="006B0391">
        <w:rPr>
          <w:lang w:val="ru-RU"/>
        </w:rPr>
        <w:t>Все эти документы должны храниться поставщиком как часть общей записи контракта с закупающей организацией в течение всего срока действия контракта и в течение как минимум трех лет после завершения контракта.</w:t>
      </w:r>
    </w:p>
    <w:p w14:paraId="358DD311" w14:textId="77777777" w:rsidR="000E2EB8" w:rsidRPr="006B0391" w:rsidRDefault="000E2EB8" w:rsidP="000E2EB8">
      <w:pPr>
        <w:pStyle w:val="aff"/>
        <w:spacing w:before="239" w:line="242" w:lineRule="auto"/>
        <w:ind w:left="284" w:right="533"/>
        <w:rPr>
          <w:lang w:val="ru-RU"/>
        </w:rPr>
      </w:pPr>
      <w:r w:rsidRPr="006B0391">
        <w:rPr>
          <w:lang w:val="ru-RU"/>
        </w:rPr>
        <w:t>Все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эти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документы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должны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храниться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поставщиком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как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часть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общей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документации</w:t>
      </w:r>
      <w:r w:rsidRPr="006B0391">
        <w:rPr>
          <w:spacing w:val="-13"/>
          <w:lang w:val="ru-RU"/>
        </w:rPr>
        <w:t xml:space="preserve"> </w:t>
      </w:r>
      <w:r w:rsidRPr="006B0391">
        <w:rPr>
          <w:lang w:val="ru-RU"/>
        </w:rPr>
        <w:t>по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контракту с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закупающей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организацией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в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течение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всего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срока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действия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контракта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и</w:t>
      </w:r>
      <w:r w:rsidRPr="006B0391">
        <w:rPr>
          <w:spacing w:val="-11"/>
          <w:lang w:val="ru-RU"/>
        </w:rPr>
        <w:t xml:space="preserve"> </w:t>
      </w:r>
      <w:r w:rsidRPr="006B0391">
        <w:rPr>
          <w:lang w:val="ru-RU"/>
        </w:rPr>
        <w:t>в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течение</w:t>
      </w:r>
      <w:r w:rsidRPr="006B0391">
        <w:rPr>
          <w:spacing w:val="-11"/>
          <w:lang w:val="ru-RU"/>
        </w:rPr>
        <w:t xml:space="preserve"> </w:t>
      </w:r>
      <w:r w:rsidRPr="006B0391">
        <w:rPr>
          <w:lang w:val="ru-RU"/>
        </w:rPr>
        <w:t>как</w:t>
      </w:r>
      <w:r w:rsidRPr="006B0391">
        <w:rPr>
          <w:spacing w:val="-11"/>
          <w:lang w:val="ru-RU"/>
        </w:rPr>
        <w:t xml:space="preserve"> </w:t>
      </w:r>
      <w:r w:rsidRPr="006B0391">
        <w:rPr>
          <w:lang w:val="ru-RU"/>
        </w:rPr>
        <w:t>минимум трех лет после завершения контракта.</w:t>
      </w:r>
    </w:p>
    <w:p w14:paraId="0A3783CE" w14:textId="77777777" w:rsidR="000E2EB8" w:rsidRPr="006B0391" w:rsidRDefault="000E2EB8" w:rsidP="00CF5180">
      <w:pPr>
        <w:shd w:val="clear" w:color="auto" w:fill="FFFFFF"/>
        <w:spacing w:before="240"/>
        <w:jc w:val="both"/>
        <w:rPr>
          <w:rFonts w:ascii="Times New Roman" w:hAnsi="Times New Roman"/>
          <w:iCs/>
          <w:lang w:val="ru-RU"/>
        </w:rPr>
      </w:pPr>
    </w:p>
    <w:p w14:paraId="12E33602" w14:textId="7F4A90C1" w:rsidR="00CF5180" w:rsidRPr="006B0391" w:rsidRDefault="00CF518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5423337C" w14:textId="77777777" w:rsidR="00230C70" w:rsidRPr="006B0391" w:rsidRDefault="00230C7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53E0B801" w14:textId="1422F79D" w:rsidR="00CF5180" w:rsidRPr="006B0391" w:rsidRDefault="00CF518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1C820519" w14:textId="197F8956" w:rsidR="00CF5180" w:rsidRPr="006B0391" w:rsidRDefault="00CF518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4CC47066" w14:textId="04993E29" w:rsidR="00CF5180" w:rsidRPr="006B0391" w:rsidRDefault="00CF518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05F269C3" w14:textId="7F3FEA46" w:rsidR="00CF5180" w:rsidRPr="006B0391" w:rsidRDefault="00CF518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520B7358" w14:textId="08065268" w:rsidR="00CF5180" w:rsidRPr="006B0391" w:rsidRDefault="00CF518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11085315" w14:textId="0479D115" w:rsidR="007D5946" w:rsidRPr="006B0391" w:rsidRDefault="007D5946" w:rsidP="006A3DDF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2E61EFCE" w14:textId="2113ABEB" w:rsidR="00ED05BC" w:rsidRPr="006B0391" w:rsidRDefault="00ED05BC" w:rsidP="00ED05B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B0391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 w:rsidRPr="006B0391">
        <w:rPr>
          <w:rFonts w:ascii="Times New Roman" w:hAnsi="Times New Roman"/>
          <w:b/>
          <w:bCs/>
          <w:sz w:val="28"/>
          <w:szCs w:val="28"/>
        </w:rPr>
        <w:t>IX</w:t>
      </w:r>
      <w:r w:rsidRPr="006B0391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6B0391">
        <w:rPr>
          <w:rFonts w:ascii="Times New Roman" w:hAnsi="Times New Roman"/>
          <w:b/>
          <w:bCs/>
          <w:sz w:val="28"/>
          <w:szCs w:val="28"/>
        </w:rPr>
        <w:t> </w:t>
      </w:r>
      <w:r w:rsidRPr="006B0391">
        <w:rPr>
          <w:rFonts w:ascii="Times New Roman" w:hAnsi="Times New Roman"/>
          <w:b/>
          <w:bCs/>
          <w:sz w:val="28"/>
          <w:szCs w:val="28"/>
          <w:lang w:val="ru-RU"/>
        </w:rPr>
        <w:t xml:space="preserve">Пересмотренная Политика </w:t>
      </w:r>
      <w:r w:rsidR="00DE27CE" w:rsidRPr="006B0391">
        <w:rPr>
          <w:rFonts w:ascii="Times New Roman" w:hAnsi="Times New Roman"/>
          <w:b/>
          <w:bCs/>
          <w:sz w:val="28"/>
          <w:szCs w:val="28"/>
          <w:lang w:val="ru-RU"/>
        </w:rPr>
        <w:t>МФСР</w:t>
      </w:r>
      <w:r w:rsidRPr="006B0391">
        <w:rPr>
          <w:rFonts w:ascii="Times New Roman" w:hAnsi="Times New Roman"/>
          <w:b/>
          <w:bCs/>
          <w:sz w:val="28"/>
          <w:szCs w:val="28"/>
          <w:lang w:val="ru-RU"/>
        </w:rPr>
        <w:t xml:space="preserve"> по предотвращению мошенничества и коррупции в его деятельности и операциях</w:t>
      </w:r>
    </w:p>
    <w:p w14:paraId="7E398BAC" w14:textId="77777777" w:rsidR="00ED05BC" w:rsidRPr="006B0391" w:rsidRDefault="00ED05BC" w:rsidP="00ED05BC">
      <w:pPr>
        <w:spacing w:after="1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Введение</w:t>
      </w:r>
      <w:proofErr w:type="spellEnd"/>
    </w:p>
    <w:p w14:paraId="00B03D86" w14:textId="77777777" w:rsidR="00ED05BC" w:rsidRPr="006B0391" w:rsidRDefault="00ED05BC">
      <w:pPr>
        <w:numPr>
          <w:ilvl w:val="0"/>
          <w:numId w:val="11"/>
        </w:numPr>
        <w:tabs>
          <w:tab w:val="clear" w:pos="720"/>
        </w:tabs>
        <w:spacing w:after="120"/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признает, что предотвращение и пресечение мошенничества и коррупции в его деятельности и операциях являются ключевыми компонентами его мандата в области развития и фидуциарных обязанностей.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Фонд не приемлет отвлечения или разбазаривания своих ресурсов с помощью методов, определенных в пункте 6 ниже.</w:t>
      </w:r>
    </w:p>
    <w:p w14:paraId="0434F0DC" w14:textId="77777777" w:rsidR="00ED05BC" w:rsidRPr="006B0391" w:rsidRDefault="00ED05BC">
      <w:pPr>
        <w:numPr>
          <w:ilvl w:val="0"/>
          <w:numId w:val="11"/>
        </w:numPr>
        <w:tabs>
          <w:tab w:val="clear" w:pos="720"/>
        </w:tabs>
        <w:spacing w:after="120"/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Целью настоящей политики является установление общих принципов, обязанностей и процедур, которые Фонд должен применять для предотвращения и устранения запрещенных практик в своей деятельности и операциях.</w:t>
      </w:r>
    </w:p>
    <w:p w14:paraId="7E08DDB8" w14:textId="2FECA2DC" w:rsidR="00ED05BC" w:rsidRPr="006B0391" w:rsidRDefault="00ED05BC">
      <w:pPr>
        <w:numPr>
          <w:ilvl w:val="0"/>
          <w:numId w:val="11"/>
        </w:numPr>
        <w:tabs>
          <w:tab w:val="clear" w:pos="720"/>
        </w:tabs>
        <w:spacing w:after="120"/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Эта политика вступает в силу с даты ее выпуска.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Он отменяет и заменяет Политику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по предотвращению мошенничества и коррупции в его деятельности и операциях (</w:t>
      </w:r>
      <w:r w:rsidRPr="006B0391">
        <w:rPr>
          <w:rFonts w:ascii="Times New Roman" w:hAnsi="Times New Roman"/>
          <w:sz w:val="22"/>
          <w:szCs w:val="22"/>
        </w:rPr>
        <w:t>EB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2005/85/</w:t>
      </w:r>
      <w:r w:rsidRPr="006B0391">
        <w:rPr>
          <w:rFonts w:ascii="Times New Roman" w:hAnsi="Times New Roman"/>
          <w:sz w:val="22"/>
          <w:szCs w:val="22"/>
        </w:rPr>
        <w:t>R</w:t>
      </w:r>
      <w:r w:rsidRPr="006B0391">
        <w:rPr>
          <w:rFonts w:ascii="Times New Roman" w:hAnsi="Times New Roman"/>
          <w:sz w:val="22"/>
          <w:szCs w:val="22"/>
          <w:lang w:val="ru-RU"/>
        </w:rPr>
        <w:t>.5/</w:t>
      </w:r>
      <w:r w:rsidRPr="006B0391">
        <w:rPr>
          <w:rFonts w:ascii="Times New Roman" w:hAnsi="Times New Roman"/>
          <w:sz w:val="22"/>
          <w:szCs w:val="22"/>
        </w:rPr>
        <w:t>Rev</w:t>
      </w:r>
      <w:r w:rsidRPr="006B0391">
        <w:rPr>
          <w:rFonts w:ascii="Times New Roman" w:hAnsi="Times New Roman"/>
          <w:sz w:val="22"/>
          <w:szCs w:val="22"/>
          <w:lang w:val="ru-RU"/>
        </w:rPr>
        <w:t>.1) от 24 ноября 2005 года.</w:t>
      </w:r>
    </w:p>
    <w:p w14:paraId="352ED137" w14:textId="77777777" w:rsidR="00ED05BC" w:rsidRPr="006B0391" w:rsidRDefault="00ED05BC" w:rsidP="00ED05B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>II</w:t>
      </w: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.</w:t>
      </w:r>
      <w:r w:rsidRPr="006B0391">
        <w:rPr>
          <w:rFonts w:ascii="Times New Roman" w:hAnsi="Times New Roman"/>
          <w:b/>
          <w:bCs/>
          <w:sz w:val="22"/>
          <w:szCs w:val="22"/>
        </w:rPr>
        <w:t> </w:t>
      </w: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Политика</w:t>
      </w:r>
    </w:p>
    <w:p w14:paraId="601CFED3" w14:textId="77777777" w:rsidR="00ED05BC" w:rsidRPr="006B0391" w:rsidRDefault="00ED05BC" w:rsidP="00ED05B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А. Общие принципы</w:t>
      </w:r>
    </w:p>
    <w:p w14:paraId="5368C84E" w14:textId="79DE2DA6" w:rsidR="00ED05BC" w:rsidRPr="006B0391" w:rsidRDefault="00ED05BC">
      <w:pPr>
        <w:numPr>
          <w:ilvl w:val="0"/>
          <w:numId w:val="12"/>
        </w:numPr>
        <w:tabs>
          <w:tab w:val="clear" w:pos="720"/>
        </w:tabs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нетерпим к запрещенным практикам в своей деятельности и операциях.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Все физические и юридические лица, перечисленные в пункте 7 ниже, должны принимать надлежащие меры для предотвращения, смягчения последствий и борьбы с запрещенной практикой при участии в операции или деятельности, финансируемой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.</w:t>
      </w:r>
    </w:p>
    <w:p w14:paraId="75D94880" w14:textId="77777777" w:rsidR="00ED05BC" w:rsidRPr="006B0391" w:rsidRDefault="00ED05BC">
      <w:pPr>
        <w:numPr>
          <w:ilvl w:val="0"/>
          <w:numId w:val="12"/>
        </w:numPr>
        <w:tabs>
          <w:tab w:val="clear" w:pos="720"/>
        </w:tabs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стремится обеспечить, чтобы физические и юридические лица, которые добросовестно помогают предотвращать или сообщать о заявлениях о запрещенных действиях, были защищены от возмездия, а также защищать физических и юридических лиц, в отношении которых выдвигаются несправедливые или злонамеренные обвинения.</w:t>
      </w:r>
    </w:p>
    <w:p w14:paraId="2BBF537B" w14:textId="77777777" w:rsidR="00ED05BC" w:rsidRPr="006B0391" w:rsidRDefault="00ED05BC" w:rsidP="00ED05BC">
      <w:pPr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 xml:space="preserve">B.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Запрещенные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действия</w:t>
      </w:r>
      <w:proofErr w:type="spellEnd"/>
    </w:p>
    <w:p w14:paraId="65F26E9F" w14:textId="5D7FE7FE" w:rsidR="00ED05BC" w:rsidRPr="006B0391" w:rsidRDefault="00ED05BC">
      <w:pPr>
        <w:numPr>
          <w:ilvl w:val="0"/>
          <w:numId w:val="13"/>
        </w:numPr>
        <w:tabs>
          <w:tab w:val="clear" w:pos="720"/>
          <w:tab w:val="num" w:pos="567"/>
        </w:tabs>
        <w:ind w:left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Следующие методы считаются запрещенными, если они связаны с деятельностью или деятельностью, финансируемой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:</w:t>
      </w:r>
    </w:p>
    <w:p w14:paraId="208ABAE8" w14:textId="77777777" w:rsidR="00ED05BC" w:rsidRPr="006B0391" w:rsidRDefault="00ED05BC" w:rsidP="00230C70">
      <w:pPr>
        <w:tabs>
          <w:tab w:val="num" w:pos="567"/>
        </w:tabs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а)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«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>Коррупционная практика» — это предложение, дарение, получение или вымогательство, прямо или косвенно, чего-либо ценного с целью неправомерного влияния на действия другой стороны;</w:t>
      </w:r>
    </w:p>
    <w:p w14:paraId="05311467" w14:textId="77777777" w:rsidR="00ED05BC" w:rsidRPr="006B0391" w:rsidRDefault="00ED05BC" w:rsidP="00230C70">
      <w:pPr>
        <w:tabs>
          <w:tab w:val="num" w:pos="567"/>
        </w:tabs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b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«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>Мошенническая практика» — это любое действие или бездействие, включая введение в заблуждение, которое намеренно или по неосторожности вводит в заблуждение или пытается ввести в заблуждение сторону с целью получения финансовой или иной выгоды или уклонения от выполнения обязательства;</w:t>
      </w:r>
    </w:p>
    <w:p w14:paraId="46E856C9" w14:textId="77777777" w:rsidR="00ED05BC" w:rsidRPr="006B0391" w:rsidRDefault="00ED05BC" w:rsidP="00230C70">
      <w:pPr>
        <w:tabs>
          <w:tab w:val="num" w:pos="567"/>
        </w:tabs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c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proofErr w:type="gramStart"/>
      <w:r w:rsidRPr="006B0391">
        <w:rPr>
          <w:rFonts w:ascii="Times New Roman" w:hAnsi="Times New Roman"/>
          <w:sz w:val="22"/>
          <w:szCs w:val="22"/>
        </w:rPr>
        <w:t>   </w:t>
      </w:r>
      <w:r w:rsidRPr="006B0391">
        <w:rPr>
          <w:rFonts w:ascii="Times New Roman" w:hAnsi="Times New Roman"/>
          <w:sz w:val="22"/>
          <w:szCs w:val="22"/>
          <w:lang w:val="ru-RU"/>
        </w:rPr>
        <w:t>«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>Сговор» — это договоренность между двумя или более сторонами, направленная на достижение неправомерной цели, включая неправомерное влияние на действия другой стороны;</w:t>
      </w:r>
    </w:p>
    <w:p w14:paraId="5A562CAB" w14:textId="77777777" w:rsidR="00ED05BC" w:rsidRPr="006B0391" w:rsidRDefault="00ED05BC" w:rsidP="00230C70">
      <w:pPr>
        <w:tabs>
          <w:tab w:val="num" w:pos="567"/>
        </w:tabs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d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«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>Практика принуждения» — это нанесение ущерба или причинение вреда, либо угроза причинения ущерба или вреда, прямо или косвенно, любой стороне или имуществу стороны с целью оказания неправомерного влияния на действия той или другой стороны;</w:t>
      </w:r>
    </w:p>
    <w:p w14:paraId="36FC792F" w14:textId="77777777" w:rsidR="00ED05BC" w:rsidRPr="006B0391" w:rsidRDefault="00ED05BC" w:rsidP="00230C70">
      <w:pPr>
        <w:tabs>
          <w:tab w:val="num" w:pos="567"/>
        </w:tabs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e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«Обструктивная практика» — это: (</w:t>
      </w:r>
      <w:proofErr w:type="spellStart"/>
      <w:r w:rsidRPr="006B0391">
        <w:rPr>
          <w:rFonts w:ascii="Times New Roman" w:hAnsi="Times New Roman"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sz w:val="22"/>
          <w:szCs w:val="22"/>
          <w:lang w:val="ru-RU"/>
        </w:rPr>
        <w:t>) преднамеренное уничтожение, фальсификация, изменение или сокрытие доказательств, которые могут иметь значение для расследования Фондом, или предоставление следователям ложных сведений с целью существенно воспрепятствовать расследованию Фонда;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ii</w:t>
      </w:r>
      <w:r w:rsidRPr="006B0391">
        <w:rPr>
          <w:rFonts w:ascii="Times New Roman" w:hAnsi="Times New Roman"/>
          <w:sz w:val="22"/>
          <w:szCs w:val="22"/>
          <w:lang w:val="ru-RU"/>
        </w:rPr>
        <w:t>) угрозы, преследование или запугивание любой стороны с целью помешать этой стороне раскрыть свои знания по вопросам, имеющим отношение к расследованию Фондом, или от проведения такого расследования;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и/или (</w:t>
      </w:r>
      <w:r w:rsidRPr="006B0391">
        <w:rPr>
          <w:rFonts w:ascii="Times New Roman" w:hAnsi="Times New Roman"/>
          <w:sz w:val="22"/>
          <w:szCs w:val="22"/>
        </w:rPr>
        <w:t>iii</w:t>
      </w:r>
      <w:r w:rsidRPr="006B0391">
        <w:rPr>
          <w:rFonts w:ascii="Times New Roman" w:hAnsi="Times New Roman"/>
          <w:sz w:val="22"/>
          <w:szCs w:val="22"/>
          <w:lang w:val="ru-RU"/>
        </w:rPr>
        <w:t>) совершение любого действия, направленного на существенное воспрепятствование осуществлению договорных прав Фонда на аудит, проверку и доступ к информации.</w:t>
      </w:r>
    </w:p>
    <w:p w14:paraId="0EC1CA7B" w14:textId="77777777" w:rsidR="00ED05BC" w:rsidRPr="006B0391" w:rsidRDefault="00ED05BC" w:rsidP="00ED05BC">
      <w:pPr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 xml:space="preserve">С.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Охват</w:t>
      </w:r>
      <w:proofErr w:type="spellEnd"/>
    </w:p>
    <w:p w14:paraId="3B819252" w14:textId="3F96396B" w:rsidR="00ED05BC" w:rsidRPr="006B0391" w:rsidRDefault="00ED05BC">
      <w:pPr>
        <w:numPr>
          <w:ilvl w:val="0"/>
          <w:numId w:val="14"/>
        </w:numPr>
        <w:ind w:left="686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Эта политика применяется ко всем операциям и мероприятиям, финансируемым и/или управляемым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, а также к следующим физическим и юридическим лицам:</w:t>
      </w:r>
    </w:p>
    <w:p w14:paraId="74D7321F" w14:textId="08019956" w:rsidR="00ED05BC" w:rsidRPr="006B0391" w:rsidRDefault="00ED05BC" w:rsidP="00636DDD">
      <w:pPr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(а)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Сотрудники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 другие лица, работающие в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в качестве внештатного персонала («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</w:p>
    <w:p w14:paraId="7EAAC366" w14:textId="77777777" w:rsidR="00ED05BC" w:rsidRPr="006B0391" w:rsidRDefault="00ED05BC" w:rsidP="00636DDD">
      <w:pPr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b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штатный и внештатный персонал»);</w:t>
      </w:r>
    </w:p>
    <w:p w14:paraId="78170EDF" w14:textId="34614FE3" w:rsidR="00ED05BC" w:rsidRPr="006B0391" w:rsidRDefault="00ED05BC" w:rsidP="00636DDD">
      <w:pPr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c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</w:t>
      </w:r>
      <w:r w:rsidRPr="006B0391">
        <w:rPr>
          <w:rFonts w:ascii="Times New Roman" w:hAnsi="Times New Roman"/>
          <w:sz w:val="22"/>
          <w:szCs w:val="22"/>
          <w:lang w:val="ru-RU"/>
        </w:rPr>
        <w:t>Физические и юридические лица, заключившие коммерческий контракт с Фондом, и любые их агенты или сотрудники («»);</w:t>
      </w:r>
    </w:p>
    <w:p w14:paraId="27A273BB" w14:textId="5ABDDBDA" w:rsidR="00ED05BC" w:rsidRPr="006B0391" w:rsidRDefault="00ED05BC" w:rsidP="00636DDD">
      <w:pPr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lastRenderedPageBreak/>
        <w:t>(</w:t>
      </w:r>
      <w:r w:rsidRPr="006B0391">
        <w:rPr>
          <w:rFonts w:ascii="Times New Roman" w:hAnsi="Times New Roman"/>
          <w:sz w:val="22"/>
          <w:szCs w:val="22"/>
        </w:rPr>
        <w:t>d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Государственные организации, получающие финансирование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или финансирование под управлением Фонда и любых их агентов или сотрудников («государственные получатели»), и частные организации, получающие финансирование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или финансирование под управлением Фонда и любых их агентов или сотрудников («негосударственные получатели») (все вместе именуемые «получатели»);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</w:t>
      </w:r>
    </w:p>
    <w:p w14:paraId="1E3E8402" w14:textId="0CE43A20" w:rsidR="00ED05BC" w:rsidRPr="006B0391" w:rsidRDefault="00ED05BC" w:rsidP="00636DDD">
      <w:pPr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(е)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Физические и юридические лица, кроме упомянутых выше, которые получают, подают заявки на получение, несут ответственность за депонирование или передачу, или принимают или влияют на решения относительно использования поступлений от финансирования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или финансирования, управляемого Фондом, включая, но не ограничиваясь, партнеры-исполнители, поставщики услуг, подрядчики, поставщики, субподрядчики, субпоставщики, участники торгов, консультанты и любые их агенты или сотрудники.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(Все такие физические и юридические лица совместно именуются «третьи лица».)</w:t>
      </w:r>
    </w:p>
    <w:p w14:paraId="5F5B079B" w14:textId="77777777" w:rsidR="00ED05BC" w:rsidRPr="006B0391" w:rsidRDefault="00ED05BC" w:rsidP="00ED05BC">
      <w:pPr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b/>
          <w:sz w:val="22"/>
          <w:szCs w:val="22"/>
        </w:rPr>
        <w:t>D</w:t>
      </w: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. Обязанности</w:t>
      </w:r>
    </w:p>
    <w:p w14:paraId="423FBF11" w14:textId="77777777" w:rsidR="00ED05BC" w:rsidRPr="006B039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(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) Обязанности Фонда</w:t>
      </w:r>
    </w:p>
    <w:p w14:paraId="2291CF63" w14:textId="77777777" w:rsidR="00ED05BC" w:rsidRPr="006B0391" w:rsidRDefault="00ED05BC">
      <w:pPr>
        <w:numPr>
          <w:ilvl w:val="0"/>
          <w:numId w:val="15"/>
        </w:numPr>
        <w:ind w:left="613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стремится предотвращать, смягчать и бороться с запрещенной практикой в ​​своей деятельности и операциях.</w:t>
      </w:r>
      <w:r w:rsidRPr="006B0391">
        <w:rPr>
          <w:rFonts w:ascii="Times New Roman" w:hAnsi="Times New Roman"/>
          <w:sz w:val="22"/>
          <w:szCs w:val="22"/>
        </w:rPr>
        <w:t> </w:t>
      </w:r>
      <w:proofErr w:type="spellStart"/>
      <w:r w:rsidRPr="006B0391">
        <w:rPr>
          <w:rFonts w:ascii="Times New Roman" w:hAnsi="Times New Roman"/>
          <w:sz w:val="22"/>
          <w:szCs w:val="22"/>
        </w:rPr>
        <w:t>Это</w:t>
      </w:r>
      <w:proofErr w:type="spellEnd"/>
      <w:r w:rsidRPr="006B03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sz w:val="22"/>
          <w:szCs w:val="22"/>
        </w:rPr>
        <w:t>может</w:t>
      </w:r>
      <w:proofErr w:type="spellEnd"/>
      <w:r w:rsidRPr="006B03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sz w:val="22"/>
          <w:szCs w:val="22"/>
        </w:rPr>
        <w:t>включать</w:t>
      </w:r>
      <w:proofErr w:type="spellEnd"/>
      <w:r w:rsidRPr="006B03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sz w:val="22"/>
          <w:szCs w:val="22"/>
        </w:rPr>
        <w:t>принятие</w:t>
      </w:r>
      <w:proofErr w:type="spellEnd"/>
      <w:r w:rsidRPr="006B0391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6B0391">
        <w:rPr>
          <w:rFonts w:ascii="Times New Roman" w:hAnsi="Times New Roman"/>
          <w:sz w:val="22"/>
          <w:szCs w:val="22"/>
        </w:rPr>
        <w:t>поддержание</w:t>
      </w:r>
      <w:proofErr w:type="spellEnd"/>
      <w:r w:rsidRPr="006B0391">
        <w:rPr>
          <w:rFonts w:ascii="Times New Roman" w:hAnsi="Times New Roman"/>
          <w:sz w:val="22"/>
          <w:szCs w:val="22"/>
        </w:rPr>
        <w:t>:</w:t>
      </w:r>
    </w:p>
    <w:p w14:paraId="4ECDC522" w14:textId="171B3147" w:rsidR="00ED05BC" w:rsidRPr="006B0391" w:rsidRDefault="00ED05BC" w:rsidP="007A0796">
      <w:pPr>
        <w:ind w:left="567" w:hanging="283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а)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Информационные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 xml:space="preserve"> связи и нормативно-правовая база, разработанные для обеспечения того, чтобы эта политика доводилась до сведения сотрудников и внештатных сотрудников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, поставщиков, получателей и третьих лиц и отражалась в закупочной документации и контрактах, касающихся финансируемых и/или управляемых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деятельность и операции;</w:t>
      </w:r>
    </w:p>
    <w:p w14:paraId="47107DB9" w14:textId="304459C4" w:rsidR="00ED05BC" w:rsidRPr="006B0391" w:rsidRDefault="00ED05BC" w:rsidP="007A0796">
      <w:pPr>
        <w:ind w:left="567" w:hanging="283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b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Фидуциарный контроль и процессы надзора, предназначенные для поддержки соблюдения этой политики штатным и внештатным персоналом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, поставщиками, получателями и третьими сторонами;</w:t>
      </w:r>
    </w:p>
    <w:p w14:paraId="5EB3E9E9" w14:textId="77777777" w:rsidR="00ED05BC" w:rsidRPr="006B0391" w:rsidRDefault="00ED05BC" w:rsidP="007A0796">
      <w:pPr>
        <w:ind w:left="567" w:hanging="283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с)</w:t>
      </w:r>
      <w:r w:rsidRPr="006B0391">
        <w:rPr>
          <w:rFonts w:ascii="Times New Roman" w:hAnsi="Times New Roman"/>
          <w:sz w:val="22"/>
          <w:szCs w:val="22"/>
        </w:rPr>
        <w:t>   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>Меры, касающиеся получения конфиденциальных жалоб, защиты лиц, сообщающих о нарушениях, расследований, санкций и дисциплинарных мер, которые предназначены для обеспечения того, чтобы о запрещенных действиях можно было должным образом сообщать и принимать меры;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</w:t>
      </w:r>
    </w:p>
    <w:p w14:paraId="37218954" w14:textId="77777777" w:rsidR="00ED05BC" w:rsidRPr="006B0391" w:rsidRDefault="00ED05BC" w:rsidP="007A0796">
      <w:pPr>
        <w:ind w:left="567" w:hanging="283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d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Меры, направленные на обеспечение того, чтобы Фонд мог сообщать о физических и юридических лицах, в отношении которых было установлено, что они занимаются запрещенной практикой, другим многосторонним организациям, которые могут подвергаться аналогичным действиям со стороны тех же физических и юридических лиц, а также местным органам власти в случаях, когда местные законы могут было нарушено.</w:t>
      </w:r>
    </w:p>
    <w:p w14:paraId="1C9E34C2" w14:textId="7D740D9C" w:rsidR="00ED05BC" w:rsidRPr="006B039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b/>
          <w:bCs/>
          <w:sz w:val="22"/>
          <w:szCs w:val="22"/>
        </w:rPr>
        <w:t>ii</w:t>
      </w: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 xml:space="preserve">) Обязанности сотрудников </w:t>
      </w:r>
      <w:r w:rsidR="00DE27CE" w:rsidRPr="006B0391">
        <w:rPr>
          <w:rFonts w:ascii="Times New Roman" w:hAnsi="Times New Roman"/>
          <w:b/>
          <w:bCs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 xml:space="preserve"> и внештатного персонала, поставщиков и третьих сторон</w:t>
      </w:r>
    </w:p>
    <w:p w14:paraId="7C5AB6C3" w14:textId="13AFCF15" w:rsidR="00ED05BC" w:rsidRPr="006B0391" w:rsidRDefault="00ED05BC">
      <w:pPr>
        <w:numPr>
          <w:ilvl w:val="0"/>
          <w:numId w:val="16"/>
        </w:numPr>
        <w:ind w:left="613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При участии в операциях или мероприятиях, финансируемых и/или управляемых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, штатные и внештатные сотрудники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, поставщики и третьи стороны должны:</w:t>
      </w:r>
    </w:p>
    <w:p w14:paraId="3F225133" w14:textId="77777777" w:rsidR="00ED05BC" w:rsidRPr="006B0391" w:rsidRDefault="00ED05BC" w:rsidP="00ED05BC">
      <w:pPr>
        <w:ind w:left="993" w:hanging="426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а)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Воздерживаться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 xml:space="preserve"> от участия в запрещенных действиях;</w:t>
      </w:r>
    </w:p>
    <w:p w14:paraId="2291DCD5" w14:textId="77777777" w:rsidR="00ED05BC" w:rsidRPr="006B0391" w:rsidRDefault="00ED05BC" w:rsidP="00ED05BC">
      <w:pPr>
        <w:ind w:left="993" w:hanging="426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b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Участвовать в проверках должной осмотрительности и раскрывать, при необходимости, информацию, касающуюся себя или любого из своих ключевых сотрудников, относительно соответствующих уголовных судимостей, административных санкций и/или временных отстранений;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информация об агентах, вовлеченных в процесс закупок или контракт, включая комиссионные или сборы, уплаченные или подлежащие уплате;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 информацию о любых фактических или потенциальных конфликтах интересов в связи с процессом закупок или выполнением контракта;</w:t>
      </w:r>
    </w:p>
    <w:p w14:paraId="50D19FE9" w14:textId="7CB9EFE8" w:rsidR="00ED05BC" w:rsidRPr="006B0391" w:rsidRDefault="00ED05BC" w:rsidP="00ED05BC">
      <w:pPr>
        <w:ind w:left="993" w:hanging="426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с)</w:t>
      </w:r>
      <w:r w:rsidRPr="006B0391">
        <w:rPr>
          <w:rFonts w:ascii="Times New Roman" w:hAnsi="Times New Roman"/>
          <w:sz w:val="22"/>
          <w:szCs w:val="22"/>
        </w:rPr>
        <w:t>   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 xml:space="preserve">Незамедлительно сообщать в Фонд о любых утверждениях или других признаках запрещенной практики, которые попадают в их поле зрения в связи с их участием в операциях или мероприятиях, финансируемых и/или управляемых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;</w:t>
      </w:r>
    </w:p>
    <w:p w14:paraId="14F080E5" w14:textId="173ABF36" w:rsidR="00ED05BC" w:rsidRPr="006B0391" w:rsidRDefault="00ED05BC" w:rsidP="00ED05BC">
      <w:pPr>
        <w:ind w:left="993" w:hanging="426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d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Полностью сотрудничать с любым расследованием, проводимым Фондом, в том числе предоставляя персонал для проведения опросов и предоставляя полный доступ ко всем без исключения счетам, помещениям, документам и записям (включая электронные записи), относящимся к соответствующим финансируемым и/или управляемым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операция или деятельность, а также проведение аудита и/или проверки таких счетов, помещений, документов и записей аудиторами и/или следователями, назначенными Фондом;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</w:t>
      </w:r>
    </w:p>
    <w:p w14:paraId="698D7D19" w14:textId="2502BEF8" w:rsidR="00ED05BC" w:rsidRPr="006B0391" w:rsidRDefault="00ED05BC" w:rsidP="00ED05BC">
      <w:pPr>
        <w:ind w:left="993" w:hanging="426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е)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Сохранять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 xml:space="preserve"> строгую конфиденциальность в отношении любой и всей информации, полученной в результате их участия в расследовании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или процессе наложения санкций.</w:t>
      </w:r>
    </w:p>
    <w:p w14:paraId="740512DA" w14:textId="3F1E544D" w:rsidR="00ED05BC" w:rsidRPr="006B0391" w:rsidRDefault="00ED05BC">
      <w:pPr>
        <w:numPr>
          <w:ilvl w:val="0"/>
          <w:numId w:val="17"/>
        </w:numPr>
        <w:spacing w:after="120"/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При участии в операции или деятельности, финансируемой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, поставщики и третьи стороны должны вести все счета, документы и записи, относящиеся к этой операции или </w:t>
      </w:r>
      <w:r w:rsidRPr="006B0391">
        <w:rPr>
          <w:rFonts w:ascii="Times New Roman" w:hAnsi="Times New Roman"/>
          <w:sz w:val="22"/>
          <w:szCs w:val="22"/>
          <w:lang w:val="ru-RU"/>
        </w:rPr>
        <w:lastRenderedPageBreak/>
        <w:t>деятельности, в течение надлежащего периода времени, как указано в соответствующих закупочных документах или договор.</w:t>
      </w:r>
    </w:p>
    <w:p w14:paraId="01B12F2F" w14:textId="77777777" w:rsidR="00ED05BC" w:rsidRPr="006B039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 xml:space="preserve">(iii)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Обязанности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получателей</w:t>
      </w:r>
      <w:proofErr w:type="spellEnd"/>
    </w:p>
    <w:p w14:paraId="056BC677" w14:textId="2E660111" w:rsidR="00ED05BC" w:rsidRPr="006B0391" w:rsidRDefault="00ED05BC">
      <w:pPr>
        <w:numPr>
          <w:ilvl w:val="0"/>
          <w:numId w:val="18"/>
        </w:numPr>
        <w:ind w:left="644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Участвуя в финансируемой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операции или деятельности, получатели будут принимать соответствующие меры для предотвращения, смягчения последствий и борьбы с запрещенными методами.</w:t>
      </w:r>
      <w:r w:rsidRPr="006B0391">
        <w:rPr>
          <w:rFonts w:ascii="Times New Roman" w:hAnsi="Times New Roman"/>
          <w:sz w:val="22"/>
          <w:szCs w:val="22"/>
        </w:rPr>
        <w:t xml:space="preserve"> В </w:t>
      </w:r>
      <w:proofErr w:type="spellStart"/>
      <w:r w:rsidRPr="006B0391">
        <w:rPr>
          <w:rFonts w:ascii="Times New Roman" w:hAnsi="Times New Roman"/>
          <w:sz w:val="22"/>
          <w:szCs w:val="22"/>
        </w:rPr>
        <w:t>частности</w:t>
      </w:r>
      <w:proofErr w:type="spellEnd"/>
      <w:r w:rsidRPr="006B039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B0391">
        <w:rPr>
          <w:rFonts w:ascii="Times New Roman" w:hAnsi="Times New Roman"/>
          <w:sz w:val="22"/>
          <w:szCs w:val="22"/>
        </w:rPr>
        <w:t>они</w:t>
      </w:r>
      <w:proofErr w:type="spellEnd"/>
      <w:r w:rsidRPr="006B03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sz w:val="22"/>
          <w:szCs w:val="22"/>
        </w:rPr>
        <w:t>будут</w:t>
      </w:r>
      <w:proofErr w:type="spellEnd"/>
      <w:r w:rsidRPr="006B0391">
        <w:rPr>
          <w:rFonts w:ascii="Times New Roman" w:hAnsi="Times New Roman"/>
          <w:sz w:val="22"/>
          <w:szCs w:val="22"/>
        </w:rPr>
        <w:t>:</w:t>
      </w:r>
    </w:p>
    <w:p w14:paraId="12A9730A" w14:textId="32641BBC" w:rsidR="00ED05BC" w:rsidRPr="006B0391" w:rsidRDefault="00ED05BC" w:rsidP="007A0796">
      <w:pPr>
        <w:ind w:left="709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а)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Принять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 xml:space="preserve"> надлежащую фидуциарную и административную практику и институциональные механизмы для обеспечения того, чтобы поступления от любого финансирования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или финансирования, управляемого Фондом, использовались только для тех целей, для которых они были предоставлены;</w:t>
      </w:r>
    </w:p>
    <w:p w14:paraId="09AF0CC3" w14:textId="77777777" w:rsidR="00ED05BC" w:rsidRPr="006B0391" w:rsidRDefault="00ED05BC" w:rsidP="007A0796">
      <w:pPr>
        <w:ind w:left="709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b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В процессе отбора и/или до вступления в договорные отношения с третьей стороной проводить надлежащие комплексные проверки выбранного участника торгов или потенциального подрядчика, в том числе путем проверки того, не был ли выбранный участник торгов или потенциальный подрядчик публично отстранен от участия в какой-либо из МФУ, которые подписали Соглашение о взаимном исполнении решений о лишении прав</w:t>
      </w:r>
      <w:bookmarkStart w:id="0" w:name="_ftnref2"/>
      <w:bookmarkEnd w:id="0"/>
      <w:r w:rsidRPr="006B0391">
        <w:rPr>
          <w:rStyle w:val="a7"/>
          <w:rFonts w:ascii="Times New Roman" w:hAnsi="Times New Roman"/>
          <w:sz w:val="22"/>
          <w:szCs w:val="22"/>
        </w:rPr>
        <w:footnoteReference w:id="1"/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и, если да, соответствует ли отстранение требованиям взаимного признания в соответствии с Соглашением о взаимном исполнении решений о лишении прав;</w:t>
      </w:r>
    </w:p>
    <w:p w14:paraId="1B8939AB" w14:textId="77777777" w:rsidR="00ED05BC" w:rsidRPr="006B0391" w:rsidRDefault="00ED05BC" w:rsidP="007A0796">
      <w:pPr>
        <w:ind w:left="709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с)</w:t>
      </w:r>
      <w:r w:rsidRPr="006B0391">
        <w:rPr>
          <w:rFonts w:ascii="Times New Roman" w:hAnsi="Times New Roman"/>
          <w:sz w:val="22"/>
          <w:szCs w:val="22"/>
        </w:rPr>
        <w:t>   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 xml:space="preserve">Принять надлежащие меры для информирования третьих лиц и бенефициаров (определяемых как «лица, которых Фонд намеревается обслуживать посредством своих грантов и займов») о настоящей политике, а также о конфиденциальном и безопасном адресе электронной почты Фонда для получения 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жалоб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 xml:space="preserve"> относительно запрещенных практики;</w:t>
      </w:r>
    </w:p>
    <w:p w14:paraId="7A762661" w14:textId="77777777" w:rsidR="00ED05BC" w:rsidRPr="006B0391" w:rsidRDefault="00ED05BC" w:rsidP="007A0796">
      <w:pPr>
        <w:ind w:left="709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d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Включить в закупочную документацию и контракты с третьими лицами положения, которые будут:</w:t>
      </w:r>
    </w:p>
    <w:p w14:paraId="21AB43D9" w14:textId="77777777" w:rsidR="00ED05BC" w:rsidRPr="006B039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spellStart"/>
      <w:r w:rsidRPr="006B0391">
        <w:rPr>
          <w:rFonts w:ascii="Times New Roman" w:hAnsi="Times New Roman"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        </w:t>
      </w:r>
      <w:r w:rsidRPr="006B0391">
        <w:rPr>
          <w:rFonts w:ascii="Times New Roman" w:hAnsi="Times New Roman"/>
          <w:sz w:val="22"/>
          <w:szCs w:val="22"/>
          <w:lang w:val="ru-RU"/>
        </w:rPr>
        <w:t>Требовать от третьих сторон раскрывать в ходе процесса закупок и в любое время после этого информацию, касающуюся их самих или любого их ключевого персонала, относительно соответствующих уголовных судимостей, административных санкций и/или временных отстранений;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информация об агентах, вовлеченных в процесс закупок или выполнение контракта, включая комиссионные или сборы, уплаченные или подлежащие уплате;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 информацию о любых фактических или потенциальных конфликтах интересов в связи с процессом закупок или выполнением контракта;</w:t>
      </w:r>
    </w:p>
    <w:p w14:paraId="4256AD94" w14:textId="03B8D983" w:rsidR="00ED05BC" w:rsidRPr="006B039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ii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       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Требовать от третьих сторон незамедлительно сообщать в Фонд о любых утверждениях или других признаках запрещенной практики, которые попадают в их поле зрения в силу их участия в операциях или деятельности, финансируемых и/или управляемых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;</w:t>
      </w:r>
    </w:p>
    <w:p w14:paraId="124DE720" w14:textId="0BEC3510" w:rsidR="00ED05BC" w:rsidRPr="006B039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iii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        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Информировать третьи стороны о юрисдикции Фонда для расследования утверждений и других признаков запрещенной практики и наложения санкций на третьи стороны за такую ​​практику в связи с финансируемой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операцией или деятельностью;</w:t>
      </w:r>
    </w:p>
    <w:p w14:paraId="51A880BA" w14:textId="442B8629" w:rsidR="00ED05BC" w:rsidRPr="006B039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iv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      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Требовать от третьих сторон полного сотрудничества с любым расследованием, проводимым Фондом, в том числе путем предоставления персонала для проведения опросов и предоставления полного доступа ко всем без исключения счетам, помещениям, документам и записям (включая электронные записи), относящимся к соответствующим финансируемым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 /или операция или деятельность, управляемая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, и проведение аудита и/или проверки таких счетов, помещений, записей и документов</w:t>
      </w:r>
    </w:p>
    <w:p w14:paraId="485F5210" w14:textId="77777777" w:rsidR="00ED05BC" w:rsidRPr="006B039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v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           </w:t>
      </w:r>
      <w:r w:rsidRPr="006B0391">
        <w:rPr>
          <w:rFonts w:ascii="Times New Roman" w:hAnsi="Times New Roman"/>
          <w:sz w:val="22"/>
          <w:szCs w:val="22"/>
          <w:lang w:val="ru-RU"/>
        </w:rPr>
        <w:t>аудиторами и/или следователями, назначенными Фондом;</w:t>
      </w:r>
    </w:p>
    <w:p w14:paraId="0BDBF846" w14:textId="66EE622C" w:rsidR="00ED05BC" w:rsidRPr="006B039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vi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         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Требовать от третьих сторон ведения всех счетов, документов и записей, касающихся операций или деятельности, финансируемых и/или управляемых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, в течение адекватного периода времени, согласованного с Фондом;</w:t>
      </w:r>
    </w:p>
    <w:p w14:paraId="10D03B59" w14:textId="77777777" w:rsidR="00ED05BC" w:rsidRPr="006B039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vii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           </w:t>
      </w:r>
      <w:r w:rsidRPr="006B0391">
        <w:rPr>
          <w:rFonts w:ascii="Times New Roman" w:hAnsi="Times New Roman"/>
          <w:sz w:val="22"/>
          <w:szCs w:val="22"/>
          <w:lang w:val="ru-RU"/>
        </w:rPr>
        <w:t>Информировать третьи стороны о политике Фонда в одностороннем порядке признавать лишения прав, наложенные другими МФУ, если такие лишения соответствуют требованиям взаимного признания в соответствии с Соглашением о взаимном исполнении решений о лишении прав;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</w:t>
      </w:r>
    </w:p>
    <w:p w14:paraId="1F81755D" w14:textId="77777777" w:rsidR="00ED05BC" w:rsidRPr="006B039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VIII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        </w:t>
      </w:r>
      <w:r w:rsidRPr="006B0391">
        <w:rPr>
          <w:rFonts w:ascii="Times New Roman" w:hAnsi="Times New Roman"/>
          <w:sz w:val="22"/>
          <w:szCs w:val="22"/>
          <w:lang w:val="ru-RU"/>
        </w:rPr>
        <w:t>Предусмотреть досрочное прекращение или приостановление действия контракта получателем, если такое прекращение или приостановление требуется в результате временного приостановления или санкции, наложенной или признанной Фондом;</w:t>
      </w:r>
    </w:p>
    <w:p w14:paraId="448034D2" w14:textId="77777777" w:rsidR="00ED05BC" w:rsidRPr="006B039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е)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Незамедлительно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 xml:space="preserve"> информировать Фонд о любых утверждениях или других признаках Запрещенных практик, которые попадают в их поле зрения;</w:t>
      </w:r>
    </w:p>
    <w:p w14:paraId="0577336F" w14:textId="6D6C05D6" w:rsidR="00ED05BC" w:rsidRPr="006B039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lastRenderedPageBreak/>
        <w:t>(</w:t>
      </w:r>
      <w:r w:rsidRPr="006B0391">
        <w:rPr>
          <w:rFonts w:ascii="Times New Roman" w:hAnsi="Times New Roman"/>
          <w:sz w:val="22"/>
          <w:szCs w:val="22"/>
        </w:rPr>
        <w:t>f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Полностью сотрудничать с любым расследованием, проводимым Фондом, в том числе предоставляя персонал для проведения бесед и предоставляя полный доступ ко всем без исключения счетам, помещениям, документам и записям (включая электронные записи), относящимся к соответствующим финансируемым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и/или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-управляемой операцией или деятельностью, и чтобы такие счета, помещения, документы и записи проверялись и/или проверялись аудиторами и/или следователями, назначенными Фондом;</w:t>
      </w:r>
    </w:p>
    <w:p w14:paraId="48FCE651" w14:textId="0ACEA6C2" w:rsidR="00ED05BC" w:rsidRPr="006B039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g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Вести все счета, документы и записи, относящиеся к финансируемой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операции или деятельности в течение надлежащего периода времени, как указано в соответствующем соглашении о финансировании;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</w:t>
      </w:r>
    </w:p>
    <w:p w14:paraId="291C85B9" w14:textId="1305ADD8" w:rsidR="00ED05BC" w:rsidRPr="006B039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h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Сохранять строгую конфиденциальность в отношении любой и всей информации, полученной в результате их участия в расследовании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или процессе наложения санкций.</w:t>
      </w:r>
    </w:p>
    <w:p w14:paraId="4642CAF2" w14:textId="77777777" w:rsidR="00ED05BC" w:rsidRPr="006B0391" w:rsidRDefault="00ED05BC">
      <w:pPr>
        <w:numPr>
          <w:ilvl w:val="0"/>
          <w:numId w:val="19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Если Фонд обнаружит, что имели место запрещенные действия, получатели должны: (</w:t>
      </w:r>
      <w:r w:rsidRPr="006B0391">
        <w:rPr>
          <w:rFonts w:ascii="Times New Roman" w:hAnsi="Times New Roman"/>
          <w:sz w:val="22"/>
          <w:szCs w:val="22"/>
        </w:rPr>
        <w:t>a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принять соответствующие меры по исправлению положения в координации с Фондом;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 (</w:t>
      </w:r>
      <w:r w:rsidRPr="006B0391">
        <w:rPr>
          <w:rFonts w:ascii="Times New Roman" w:hAnsi="Times New Roman"/>
          <w:sz w:val="22"/>
          <w:szCs w:val="22"/>
        </w:rPr>
        <w:t>b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полностью реализовать любую временную приостановку или санкцию, наложенную или признанную Фондом, в том числе путем отказа от выбора участника торгов, отказа от заключения контракта или приостановки или прекращения договорных отношений.</w:t>
      </w:r>
      <w:r w:rsidRPr="006B0391">
        <w:rPr>
          <w:rFonts w:ascii="Times New Roman" w:hAnsi="Times New Roman"/>
          <w:sz w:val="22"/>
          <w:szCs w:val="22"/>
        </w:rPr>
        <w:t>     </w:t>
      </w:r>
    </w:p>
    <w:p w14:paraId="0B707D5C" w14:textId="275CD1F6" w:rsidR="00ED05BC" w:rsidRPr="006B0391" w:rsidRDefault="00ED05BC">
      <w:pPr>
        <w:numPr>
          <w:ilvl w:val="0"/>
          <w:numId w:val="19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До осуществления операции или деятельности, финансируемой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, государственные получатели информируют Фонд о мерах, принятых ими для получения и принятия мер в ответ на обвинения в мошенничестве и коррупции в отношении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. финансируемая и/или управляемая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операция или деятельность, в том числе путем назначения независимого и компетентного местного органа власти, ответственного за получение, проверку и расследование таких заявлений.</w:t>
      </w:r>
    </w:p>
    <w:p w14:paraId="7585E4EC" w14:textId="2102586A" w:rsidR="00ED05BC" w:rsidRPr="006B0391" w:rsidRDefault="00ED05BC">
      <w:pPr>
        <w:numPr>
          <w:ilvl w:val="0"/>
          <w:numId w:val="19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Участвуя в операции или деятельности, финансируемой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, государственные получатели помощи, по согласованию с Фондом, принимают своевременные и надлежащие меры для начала местного расследования утверждений и/или других признаков мошенничества и коррупции, связанных с операция или деятельность, финансируемая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и/или управляемая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информировать Фонд о действиях, предпринятых в ходе любого такого расследования, через такие промежутки времени, которые могут быть согласованы между получателем и Фондом в каждом конкретном случае;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 по завершении такого расследования незамедлительно сообщать о его выводах и результатах, включая подтверждающие доказательства, Фонду.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Правительственные получатели будут работать с Фондом для координации любых действий, кроме расследований, которые они могут пожелать предпринять в ответ на предполагаемую или иным образом указанную запрещенную практику.</w:t>
      </w:r>
    </w:p>
    <w:p w14:paraId="2CAC1BE9" w14:textId="0541B785" w:rsidR="00ED05BC" w:rsidRPr="006B0391" w:rsidRDefault="00ED05BC">
      <w:pPr>
        <w:numPr>
          <w:ilvl w:val="0"/>
          <w:numId w:val="19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Государственным получателям рекомендуется принять в соответствии со своими законами и правилами эффективные меры защиты осведомителей и конфиденциальные каналы сообщения для надлежащего получения и рассмотрения обвинений в мошенничестве и коррупции, связанных с финансируемыми и/или управляемыми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. операций и мероприятий.</w:t>
      </w:r>
    </w:p>
    <w:p w14:paraId="61B77BF4" w14:textId="77777777" w:rsidR="00ED05BC" w:rsidRPr="006B0391" w:rsidRDefault="00ED05BC" w:rsidP="00ED05BC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 xml:space="preserve">Е.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Процесс</w:t>
      </w:r>
      <w:proofErr w:type="spellEnd"/>
    </w:p>
    <w:p w14:paraId="571B3653" w14:textId="77777777" w:rsidR="00ED05BC" w:rsidRPr="006B039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>(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)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Отчетность</w:t>
      </w:r>
      <w:proofErr w:type="spellEnd"/>
    </w:p>
    <w:p w14:paraId="4A000391" w14:textId="77777777" w:rsidR="00ED05BC" w:rsidRPr="006B0391" w:rsidRDefault="00ED05BC">
      <w:pPr>
        <w:numPr>
          <w:ilvl w:val="0"/>
          <w:numId w:val="20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На веб-сайте Фонда имеется специальный конфиденциальный и безопасный адрес электронной почты для получения заявлений о запрещенных действиях.</w:t>
      </w:r>
    </w:p>
    <w:p w14:paraId="7D959D5A" w14:textId="77777777" w:rsidR="00ED05BC" w:rsidRPr="006B0391" w:rsidRDefault="00ED05BC">
      <w:pPr>
        <w:numPr>
          <w:ilvl w:val="0"/>
          <w:numId w:val="20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В случае неуверенности в том, является ли действие или бездействие запрещенной практикой, указанный конфиденциальный и безопасный адрес электронной почты может быть использован для получения указаний.</w:t>
      </w:r>
    </w:p>
    <w:p w14:paraId="6FC27111" w14:textId="77777777" w:rsidR="00ED05BC" w:rsidRPr="006B0391" w:rsidRDefault="00ED05BC">
      <w:pPr>
        <w:numPr>
          <w:ilvl w:val="0"/>
          <w:numId w:val="20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относится ко всем поступающим заявлениям со строгой конфиденциальностью.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Это означает, что Фонд, как правило, не раскрывает личность лица, сообщающего информацию, кому-либо, кроме участников следственного, санкционного или дисциплинарного процесса, без согласия лица, сообщающего информацию.</w:t>
      </w:r>
    </w:p>
    <w:p w14:paraId="11787E42" w14:textId="790A4729" w:rsidR="00ED05BC" w:rsidRPr="006B0391" w:rsidRDefault="00ED05BC">
      <w:pPr>
        <w:numPr>
          <w:ilvl w:val="0"/>
          <w:numId w:val="20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стремится обеспечить защиту от возмездия любым физическим или юридическим лицам, которые помогли предотвратить или добросовестно сообщили Фонду о заявлениях или других признаках запрещенной практики.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Штатные и внештатные сотрудники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защищены от репрессалий в соответствии с Процедурами Фонда по защите лиц, сообщающих о нарушениях.</w:t>
      </w:r>
    </w:p>
    <w:p w14:paraId="56905ECD" w14:textId="77777777" w:rsidR="00ED05BC" w:rsidRPr="006B039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 xml:space="preserve">(ii)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Расследования</w:t>
      </w:r>
      <w:proofErr w:type="spellEnd"/>
    </w:p>
    <w:p w14:paraId="7B91BA7B" w14:textId="77777777" w:rsidR="00ED05BC" w:rsidRPr="006B0391" w:rsidRDefault="00ED05BC">
      <w:pPr>
        <w:numPr>
          <w:ilvl w:val="0"/>
          <w:numId w:val="21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Если у Фонда есть основания полагать, что имели место запрещенные действия, Фонд может принять решение о пересмотре и расследовании этого вопроса, независимо от каких-либо следственных действий, начатых или запланированных получателем.</w:t>
      </w:r>
    </w:p>
    <w:p w14:paraId="20AC02FC" w14:textId="5F3F5501" w:rsidR="00ED05BC" w:rsidRPr="006B0391" w:rsidRDefault="00ED05BC">
      <w:pPr>
        <w:numPr>
          <w:ilvl w:val="0"/>
          <w:numId w:val="21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lastRenderedPageBreak/>
        <w:t xml:space="preserve">Цель расследования, проводимого Фондом, состоит в том, чтобы определить, участвовало ли физическое или юридическое лицо в одном или нескольких запрещенных действиях в связи с финансируемой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операцией или деятельностью.</w:t>
      </w:r>
    </w:p>
    <w:p w14:paraId="01FB5298" w14:textId="77777777" w:rsidR="00ED05BC" w:rsidRPr="006B0391" w:rsidRDefault="00ED05BC">
      <w:pPr>
        <w:numPr>
          <w:ilvl w:val="0"/>
          <w:numId w:val="21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Обзоры и расследования, проводимые Фондом, включают, среди прочего:</w:t>
      </w:r>
    </w:p>
    <w:p w14:paraId="219C4AEA" w14:textId="68F65796" w:rsidR="00ED05BC" w:rsidRPr="006B0391" w:rsidRDefault="00ED05BC" w:rsidP="00230C70">
      <w:pPr>
        <w:ind w:left="851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(а)</w:t>
      </w:r>
      <w:r w:rsidR="00230C70"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Строго конфиденциально, что означает, что Фонд не раскрывает кому-либо за рамками следственного, санкционного или дисциплинарного процесса какие-либо доказательства или информацию, относящиеся к проверке или расследованию, включая результаты проверки или расследования, за исключением случаев, когда такое раскрытие разрешено в соответствии с законодательством Фонда;</w:t>
      </w:r>
    </w:p>
    <w:p w14:paraId="03F2C79C" w14:textId="77777777" w:rsidR="00ED05BC" w:rsidRPr="006B0391" w:rsidRDefault="00ED05BC" w:rsidP="00230C70">
      <w:pPr>
        <w:ind w:left="851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b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Независимый, что означает, что никакому органу власти не разрешается вмешиваться в текущую проверку или расследование или иным образом вмешиваться, влиять или прекращать такую ​​проверку или расследование;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</w:t>
      </w:r>
    </w:p>
    <w:p w14:paraId="13E05290" w14:textId="77777777" w:rsidR="00ED05BC" w:rsidRPr="006B0391" w:rsidRDefault="00ED05BC" w:rsidP="00230C70">
      <w:pPr>
        <w:ind w:left="851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с)</w:t>
      </w:r>
      <w:r w:rsidRPr="006B0391">
        <w:rPr>
          <w:rFonts w:ascii="Times New Roman" w:hAnsi="Times New Roman"/>
          <w:sz w:val="22"/>
          <w:szCs w:val="22"/>
        </w:rPr>
        <w:t>   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>Административный, а не уголовный характер, означающий, что проверки и расследования, проводимые Фондом, регулируются правилами и процедурами Фонда, а не местными законами.</w:t>
      </w:r>
    </w:p>
    <w:p w14:paraId="1FCC1C35" w14:textId="77777777" w:rsidR="00ED05BC" w:rsidRPr="006B0391" w:rsidRDefault="00ED05BC">
      <w:pPr>
        <w:numPr>
          <w:ilvl w:val="0"/>
          <w:numId w:val="22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Подразделение Фонда, уполномоченное проводить обзоры и расследования предполагаемых или иным образом выявленных запрещенных действий, называется Управлением аудита и надзора (УАН).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Без ущерба для параграфов 9(</w:t>
      </w:r>
      <w:r w:rsidRPr="006B0391">
        <w:rPr>
          <w:rFonts w:ascii="Times New Roman" w:hAnsi="Times New Roman"/>
          <w:sz w:val="22"/>
          <w:szCs w:val="22"/>
        </w:rPr>
        <w:t>d</w:t>
      </w:r>
      <w:r w:rsidRPr="006B0391">
        <w:rPr>
          <w:rFonts w:ascii="Times New Roman" w:hAnsi="Times New Roman"/>
          <w:sz w:val="22"/>
          <w:szCs w:val="22"/>
          <w:lang w:val="ru-RU"/>
        </w:rPr>
        <w:t>) и 11(</w:t>
      </w:r>
      <w:r w:rsidRPr="006B0391">
        <w:rPr>
          <w:rFonts w:ascii="Times New Roman" w:hAnsi="Times New Roman"/>
          <w:sz w:val="22"/>
          <w:szCs w:val="22"/>
        </w:rPr>
        <w:t>f</w:t>
      </w:r>
      <w:r w:rsidRPr="006B0391">
        <w:rPr>
          <w:rFonts w:ascii="Times New Roman" w:hAnsi="Times New Roman"/>
          <w:sz w:val="22"/>
          <w:szCs w:val="22"/>
          <w:lang w:val="ru-RU"/>
        </w:rPr>
        <w:t>), УАН может согласиться не раскрывать никому за пределами УАН какие-либо доказательства или информацию, которые она получила, при условии, что такие доказательства или информация могут быть использованы исключительно в целях создания новые доказательства или информацию, если только лицо, предоставляющее доказательства или информацию, не дает на это согласия.</w:t>
      </w:r>
    </w:p>
    <w:p w14:paraId="7462D213" w14:textId="77777777" w:rsidR="00ED05BC" w:rsidRPr="006B0391" w:rsidRDefault="00ED05BC" w:rsidP="00ED05B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>F</w:t>
      </w: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. Санкции и связанные с ними меры</w:t>
      </w:r>
    </w:p>
    <w:p w14:paraId="0E222548" w14:textId="77777777" w:rsidR="00ED05BC" w:rsidRPr="006B039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>(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)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Временное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отстранение</w:t>
      </w:r>
      <w:proofErr w:type="spellEnd"/>
    </w:p>
    <w:p w14:paraId="4EFCF0BB" w14:textId="405AF69B" w:rsidR="00ED05BC" w:rsidRPr="006B0391" w:rsidRDefault="00ED05BC">
      <w:pPr>
        <w:numPr>
          <w:ilvl w:val="0"/>
          <w:numId w:val="23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В ходе проверки или расследования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или до завершения процедуры применения санкций Фонд может в любое время принять решение о временной приостановке выплат внештатному персоналу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, неправительственным получателям, поставщикам или третьим сторонам или временно приостановить свое право на участие в операциях и мероприятиях, финансируемых и/или управляемых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, на первоначальный период в шесть (6) месяцев с возможностью продления такого приостановления еще на шесть (6) месяцев.</w:t>
      </w:r>
    </w:p>
    <w:p w14:paraId="58AC0AE7" w14:textId="0D5C9464" w:rsidR="00ED05BC" w:rsidRPr="006B0391" w:rsidRDefault="00ED05BC">
      <w:pPr>
        <w:numPr>
          <w:ilvl w:val="0"/>
          <w:numId w:val="23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Сотрудники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могут быть временно отстранены от выполнения своих обязанностей в соответствии с применимой кадровой системой.</w:t>
      </w:r>
    </w:p>
    <w:p w14:paraId="5B2B1902" w14:textId="77777777" w:rsidR="00ED05BC" w:rsidRPr="006B039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 xml:space="preserve">(ii)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Санкции</w:t>
      </w:r>
      <w:proofErr w:type="spellEnd"/>
    </w:p>
    <w:p w14:paraId="1F6B3A72" w14:textId="5402EDAE" w:rsidR="00ED05BC" w:rsidRPr="006B0391" w:rsidRDefault="00ED05BC">
      <w:pPr>
        <w:numPr>
          <w:ilvl w:val="0"/>
          <w:numId w:val="24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Если Фонд установит, что внештатный персонал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, неправительственные получатели, поставщики или третьи стороны причастны к запрещенной деятельности, Фонд может применить административные санкции к таким физическим или юридическим лицам.</w:t>
      </w:r>
    </w:p>
    <w:p w14:paraId="6FADDD49" w14:textId="77777777" w:rsidR="00ED05BC" w:rsidRPr="006B0391" w:rsidRDefault="00ED05BC">
      <w:pPr>
        <w:numPr>
          <w:ilvl w:val="0"/>
          <w:numId w:val="24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Санкции налагаются на основании: (</w:t>
      </w:r>
      <w:proofErr w:type="spellStart"/>
      <w:r w:rsidRPr="006B0391">
        <w:rPr>
          <w:rFonts w:ascii="Times New Roman" w:hAnsi="Times New Roman"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sz w:val="22"/>
          <w:szCs w:val="22"/>
          <w:lang w:val="ru-RU"/>
        </w:rPr>
        <w:t>) выводов и доказательств, представленных УАН, включая смягчающие и оправдывающие доказательства;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 (</w:t>
      </w:r>
      <w:r w:rsidRPr="006B0391">
        <w:rPr>
          <w:rFonts w:ascii="Times New Roman" w:hAnsi="Times New Roman"/>
          <w:sz w:val="22"/>
          <w:szCs w:val="22"/>
        </w:rPr>
        <w:t>ii</w:t>
      </w:r>
      <w:r w:rsidRPr="006B0391">
        <w:rPr>
          <w:rFonts w:ascii="Times New Roman" w:hAnsi="Times New Roman"/>
          <w:sz w:val="22"/>
          <w:szCs w:val="22"/>
          <w:lang w:val="ru-RU"/>
        </w:rPr>
        <w:t>) любые доказательства или аргументы, представленные субъектом расследования в ответ на выводы, представленные УАН.</w:t>
      </w:r>
    </w:p>
    <w:p w14:paraId="7C0F2A5C" w14:textId="77777777" w:rsidR="00ED05BC" w:rsidRPr="006B0391" w:rsidRDefault="00ED05BC">
      <w:pPr>
        <w:numPr>
          <w:ilvl w:val="0"/>
          <w:numId w:val="24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может применить любую из следующих санкций или их комбинацию:</w:t>
      </w:r>
    </w:p>
    <w:p w14:paraId="6CD8FA8A" w14:textId="4436A113" w:rsidR="00ED05BC" w:rsidRPr="006B039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(а)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Отстранение, которое определяется как лишение физического или юридического лица права на неопределенный или установленный период времени: (</w:t>
      </w:r>
      <w:proofErr w:type="spellStart"/>
      <w:r w:rsidRPr="006B0391">
        <w:rPr>
          <w:rFonts w:ascii="Times New Roman" w:hAnsi="Times New Roman"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sz w:val="22"/>
          <w:szCs w:val="22"/>
          <w:lang w:val="ru-RU"/>
        </w:rPr>
        <w:t xml:space="preserve">) заключать какой-либо контракт, финансируемый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ii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) получать финансовую или иную выгоду от любого контракта, финансируемого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, в том числе путем привлечения в качестве субподрядчика;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 (</w:t>
      </w:r>
      <w:r w:rsidRPr="006B0391">
        <w:rPr>
          <w:rFonts w:ascii="Times New Roman" w:hAnsi="Times New Roman"/>
          <w:sz w:val="22"/>
          <w:szCs w:val="22"/>
        </w:rPr>
        <w:t>iii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) иным образом участвовать в подготовке или осуществлении любой операции или деятельности, финансируемой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;</w:t>
      </w:r>
    </w:p>
    <w:p w14:paraId="5B10685B" w14:textId="77777777" w:rsidR="00ED05BC" w:rsidRPr="006B039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b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Отстранение от участия с условным освобождением, которое определяется как отстранение от участия в программе, которое прекращается при соблюдении условий, изложенных в решении о санкциях;</w:t>
      </w:r>
    </w:p>
    <w:p w14:paraId="1F805E60" w14:textId="77777777" w:rsidR="00ED05BC" w:rsidRPr="006B039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с)</w:t>
      </w:r>
      <w:r w:rsidRPr="006B0391">
        <w:rPr>
          <w:rFonts w:ascii="Times New Roman" w:hAnsi="Times New Roman"/>
          <w:sz w:val="22"/>
          <w:szCs w:val="22"/>
        </w:rPr>
        <w:t>   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>Условное отстранение от участия, которое определяется как требование к физическому или юридическому лицу соблюдать определенные меры по исправлению положения, превентивные или иные меры в качестве условия отстранения от участия при том понимании, что несоблюдение таких мер в течение установленного периода времени приведет к в автоматическом отстранении на условиях, предусмотренных в решении о санкциях;</w:t>
      </w:r>
    </w:p>
    <w:p w14:paraId="1AB15142" w14:textId="77777777" w:rsidR="00ED05BC" w:rsidRPr="006B039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d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Реституция, которая определяется как выплата другой стороне или Фонду (в отношении ресурсов Фонда) суммы, эквивалентной сумме отвлеченных средств или экономической выгоды, полученной в результате занятия запрещенной практикой;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</w:t>
      </w:r>
    </w:p>
    <w:p w14:paraId="1F87164A" w14:textId="77777777" w:rsidR="00ED05BC" w:rsidRPr="006B039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lastRenderedPageBreak/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е)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Письмо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 xml:space="preserve"> с выговором, которое определяется как официальное письмо с порицанием за действия физического или юридического лица, которое информирует это физическое или юридическое лицо о том, что любое нарушение в будущем приведет к более строгим санкциям.</w:t>
      </w:r>
    </w:p>
    <w:p w14:paraId="1C6EC909" w14:textId="77777777" w:rsidR="00ED05BC" w:rsidRPr="006B0391" w:rsidRDefault="00ED05BC">
      <w:pPr>
        <w:numPr>
          <w:ilvl w:val="0"/>
          <w:numId w:val="25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может распространить действие санкции на любое аффилированное лицо стороны, на которую распространяются санкции, даже если это аффилированное лицо не принимало непосредственного участия в запрещенной деятельности.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Аффилированное лицо определяется как любое физическое или юридическое лицо, которое: (</w:t>
      </w:r>
      <w:proofErr w:type="spellStart"/>
      <w:r w:rsidRPr="006B0391">
        <w:rPr>
          <w:rFonts w:ascii="Times New Roman" w:hAnsi="Times New Roman"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sz w:val="22"/>
          <w:szCs w:val="22"/>
          <w:lang w:val="ru-RU"/>
        </w:rPr>
        <w:t>) прямо или косвенно контролируется стороной, на которую распространяются санкции;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ii</w:t>
      </w:r>
      <w:r w:rsidRPr="006B0391">
        <w:rPr>
          <w:rFonts w:ascii="Times New Roman" w:hAnsi="Times New Roman"/>
          <w:sz w:val="22"/>
          <w:szCs w:val="22"/>
          <w:lang w:val="ru-RU"/>
        </w:rPr>
        <w:t>) находится в общей собственности или под контролем стороны, на которую распространяются санкции;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или (</w:t>
      </w:r>
      <w:r w:rsidRPr="006B0391">
        <w:rPr>
          <w:rFonts w:ascii="Times New Roman" w:hAnsi="Times New Roman"/>
          <w:sz w:val="22"/>
          <w:szCs w:val="22"/>
        </w:rPr>
        <w:t>iii</w:t>
      </w:r>
      <w:r w:rsidRPr="006B0391">
        <w:rPr>
          <w:rFonts w:ascii="Times New Roman" w:hAnsi="Times New Roman"/>
          <w:sz w:val="22"/>
          <w:szCs w:val="22"/>
          <w:lang w:val="ru-RU"/>
        </w:rPr>
        <w:t>) действовать в качестве должностного лица, сотрудника или агента стороны, на которую распространяются санкции, включая владельцев стороны, на которую распространяются санкции, и/или тех, кто осуществляет контроль над стороной, на которую распространяются санкции.</w:t>
      </w:r>
    </w:p>
    <w:p w14:paraId="612321EE" w14:textId="05E680DE" w:rsidR="00ED05BC" w:rsidRPr="006B0391" w:rsidRDefault="00ED05BC">
      <w:pPr>
        <w:numPr>
          <w:ilvl w:val="0"/>
          <w:numId w:val="25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Для целей операций и деятельности, финансируемых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и/или управляемых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, Фонд может рассматривать в качестве лишенных прав физических и юридических лиц, которые были лишены права участия в деятельности другой МФУ, если: (</w:t>
      </w:r>
      <w:proofErr w:type="spellStart"/>
      <w:r w:rsidRPr="006B0391">
        <w:rPr>
          <w:rFonts w:ascii="Times New Roman" w:hAnsi="Times New Roman"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sz w:val="22"/>
          <w:szCs w:val="22"/>
          <w:lang w:val="ru-RU"/>
        </w:rPr>
        <w:t>) эта МФУ подписала Соглашение о взаимном соблюдении Решения о лишении прав;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 (</w:t>
      </w:r>
      <w:r w:rsidRPr="006B0391">
        <w:rPr>
          <w:rFonts w:ascii="Times New Roman" w:hAnsi="Times New Roman"/>
          <w:sz w:val="22"/>
          <w:szCs w:val="22"/>
        </w:rPr>
        <w:t>ii</w:t>
      </w:r>
      <w:r w:rsidRPr="006B0391">
        <w:rPr>
          <w:rFonts w:ascii="Times New Roman" w:hAnsi="Times New Roman"/>
          <w:sz w:val="22"/>
          <w:szCs w:val="22"/>
          <w:lang w:val="ru-RU"/>
        </w:rPr>
        <w:t>) такое отстранение отвечает требованиям взаимного признания в соответствии с Соглашением о взаимном исполнении решений о лишении прав.</w:t>
      </w:r>
      <w:bookmarkStart w:id="1" w:name="_ftnref3"/>
      <w:bookmarkEnd w:id="1"/>
      <w:r w:rsidRPr="006B0391">
        <w:rPr>
          <w:rStyle w:val="a7"/>
          <w:rFonts w:ascii="Times New Roman" w:hAnsi="Times New Roman"/>
          <w:sz w:val="22"/>
          <w:szCs w:val="22"/>
          <w:lang w:val="ru-RU"/>
        </w:rPr>
        <w:t xml:space="preserve"> </w:t>
      </w:r>
      <w:r w:rsidRPr="006B0391">
        <w:rPr>
          <w:rStyle w:val="a7"/>
          <w:rFonts w:ascii="Times New Roman" w:hAnsi="Times New Roman"/>
          <w:sz w:val="22"/>
          <w:szCs w:val="22"/>
        </w:rPr>
        <w:footnoteReference w:id="2"/>
      </w:r>
    </w:p>
    <w:p w14:paraId="1BD98220" w14:textId="77777777" w:rsidR="00ED05BC" w:rsidRPr="006B0391" w:rsidRDefault="00ED05BC" w:rsidP="00ED05BC">
      <w:pPr>
        <w:spacing w:after="120"/>
        <w:ind w:left="284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 xml:space="preserve">(iii)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Дисциплинарные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меры</w:t>
      </w:r>
      <w:proofErr w:type="spellEnd"/>
    </w:p>
    <w:p w14:paraId="0261D73A" w14:textId="1DC421A4" w:rsidR="00ED05BC" w:rsidRPr="006B0391" w:rsidRDefault="00ED05BC">
      <w:pPr>
        <w:numPr>
          <w:ilvl w:val="0"/>
          <w:numId w:val="26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Если Фонд обнаружит, что сотрудники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занимались запрещенной практикой, Фонд может применить дисциплинарные меры и может потребовать реституции или другой компенсации в соответствии с применимой кадровой системой.</w:t>
      </w:r>
    </w:p>
    <w:p w14:paraId="7E8A7820" w14:textId="77777777" w:rsidR="00ED05BC" w:rsidRPr="006B0391" w:rsidRDefault="00ED05BC" w:rsidP="00ED05BC">
      <w:pPr>
        <w:spacing w:after="120"/>
        <w:ind w:left="284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 xml:space="preserve">G.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Направления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 и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обмен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информацией</w:t>
      </w:r>
      <w:proofErr w:type="spellEnd"/>
    </w:p>
    <w:p w14:paraId="212F5C57" w14:textId="77777777" w:rsidR="00ED05BC" w:rsidRPr="006B0391" w:rsidRDefault="00ED05BC">
      <w:pPr>
        <w:numPr>
          <w:ilvl w:val="0"/>
          <w:numId w:val="27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может в любое время направить информацию или доказательства, относящиеся к текущему или завершенному расследованию, санкциям или дисциплинарным процессам, в местные органы власти государства-члена.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При определении целесообразности такой передачи Фонд учитывает интересы Фонда, затронутых государств-членов, лиц или организаций, в отношении которых ведется расследование, и любых других лиц, таких как свидетели, которые участвуют в деле.</w:t>
      </w:r>
    </w:p>
    <w:p w14:paraId="30F631A0" w14:textId="77777777" w:rsidR="00ED05BC" w:rsidRPr="006B0391" w:rsidRDefault="00ED05BC">
      <w:pPr>
        <w:numPr>
          <w:ilvl w:val="0"/>
          <w:numId w:val="27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Если Фонд получает информацию или доказательства, свидетельствующие о возможных правонарушениях в связи с операциями и/или деятельностью другой многосторонней организации, Фонд может предоставить такую ​​информацию или доказательства другой организации в целях проведения собственных расследований, применения санкций или дисциплинарных мер.</w:t>
      </w:r>
    </w:p>
    <w:p w14:paraId="6FDA8D8E" w14:textId="77777777" w:rsidR="00ED05BC" w:rsidRPr="006B0391" w:rsidRDefault="00ED05BC">
      <w:pPr>
        <w:numPr>
          <w:ilvl w:val="0"/>
          <w:numId w:val="27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В целях облегчения и регулирования конфиденциального обмена информацией и доказательствами с местными властями и многосторонними организациями Фонд стремится заключать соглашения, устанавливающие правила такого обмена.</w:t>
      </w:r>
    </w:p>
    <w:p w14:paraId="2E7576E6" w14:textId="77777777" w:rsidR="00ED05BC" w:rsidRPr="006B0391" w:rsidRDefault="00ED05BC" w:rsidP="00ED05BC">
      <w:pPr>
        <w:spacing w:after="120"/>
        <w:ind w:left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>H</w:t>
      </w: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. Оперативное реагирование на запрещенные действия</w:t>
      </w:r>
    </w:p>
    <w:p w14:paraId="6B5F2833" w14:textId="77777777" w:rsidR="00ED05BC" w:rsidRPr="006B0391" w:rsidRDefault="00ED05BC" w:rsidP="007A0796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>(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)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Отказ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 в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присуждении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контракта</w:t>
      </w:r>
      <w:proofErr w:type="spellEnd"/>
    </w:p>
    <w:p w14:paraId="3C9613C7" w14:textId="77777777" w:rsidR="00ED05BC" w:rsidRPr="006B0391" w:rsidRDefault="00ED05BC">
      <w:pPr>
        <w:numPr>
          <w:ilvl w:val="0"/>
          <w:numId w:val="28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Фонд может отказать в утверждении об отсутствии возражений против присуждения контракта третьей стороне, если он определит, что третья сторона или любой из ее сотрудников, агентов, </w:t>
      </w:r>
      <w:proofErr w:type="spellStart"/>
      <w:r w:rsidRPr="006B0391">
        <w:rPr>
          <w:rFonts w:ascii="Times New Roman" w:hAnsi="Times New Roman"/>
          <w:sz w:val="22"/>
          <w:szCs w:val="22"/>
          <w:lang w:val="ru-RU"/>
        </w:rPr>
        <w:t>суб</w:t>
      </w:r>
      <w:proofErr w:type="spellEnd"/>
      <w:r w:rsidRPr="006B0391">
        <w:rPr>
          <w:rFonts w:ascii="Times New Roman" w:hAnsi="Times New Roman"/>
          <w:sz w:val="22"/>
          <w:szCs w:val="22"/>
          <w:lang w:val="ru-RU"/>
        </w:rPr>
        <w:t>-консультантов, субподрядчиков, поставщиков услуг, поставщиков и/или их сотрудников, занимались запрещенной практикой, конкурируя за рассматриваемый контракт.</w:t>
      </w:r>
    </w:p>
    <w:p w14:paraId="64819ED2" w14:textId="77777777" w:rsidR="00ED05BC" w:rsidRPr="006B0391" w:rsidRDefault="00ED05BC" w:rsidP="00ED05BC">
      <w:pPr>
        <w:spacing w:after="120"/>
        <w:ind w:left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b/>
          <w:bCs/>
          <w:sz w:val="22"/>
          <w:szCs w:val="22"/>
        </w:rPr>
        <w:t>ii</w:t>
      </w: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) Заявление о неправомерных закупках и/или неприемлемости расходов</w:t>
      </w:r>
    </w:p>
    <w:p w14:paraId="5BB6BCD9" w14:textId="77777777" w:rsidR="00ED05BC" w:rsidRPr="006B0391" w:rsidRDefault="00ED05BC">
      <w:pPr>
        <w:numPr>
          <w:ilvl w:val="0"/>
          <w:numId w:val="29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может в любое время объявить о неправомерных закупках и/или неприемлемости любых расходов, связанных с процессом закупок или контрактом, если он установит, что третья сторона или представитель получателя причастны к запрещенной практике в связи с закупками. рассматриваемого процесса или контракта и что получатель не принял своевременных и надлежащих мер, удовлетворяющих Фонд, для устранения такой практики, когда она имеет место.</w:t>
      </w:r>
    </w:p>
    <w:p w14:paraId="0C77B384" w14:textId="77777777" w:rsidR="00ED05BC" w:rsidRPr="006B0391" w:rsidRDefault="00ED05BC" w:rsidP="007A0796">
      <w:pPr>
        <w:ind w:left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b/>
          <w:bCs/>
          <w:sz w:val="22"/>
          <w:szCs w:val="22"/>
        </w:rPr>
        <w:t>iii</w:t>
      </w: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) Приостановление или аннулирование кредита, или гранта</w:t>
      </w:r>
    </w:p>
    <w:p w14:paraId="672E8AE5" w14:textId="77777777" w:rsidR="00ED05BC" w:rsidRPr="006B0391" w:rsidRDefault="00ED05BC">
      <w:pPr>
        <w:numPr>
          <w:ilvl w:val="0"/>
          <w:numId w:val="30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Если Фонд определяет, что получатель не предпринял своевременных и надлежащих действий, удовлетворяющих Фонд, для устранения запрещенных действий, если они имели место, Фонд может приостановить или отменить, полностью или частично, кредит или грант, затронутые такими действиями.</w:t>
      </w:r>
    </w:p>
    <w:sectPr w:rsidR="00ED05BC" w:rsidRPr="006B0391" w:rsidSect="004B47CA">
      <w:headerReference w:type="default" r:id="rId20"/>
      <w:footerReference w:type="default" r:id="rId21"/>
      <w:pgSz w:w="11900" w:h="16820" w:code="9"/>
      <w:pgMar w:top="1418" w:right="701" w:bottom="993" w:left="1015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9F05" w14:textId="77777777" w:rsidR="006858AF" w:rsidRDefault="006858AF">
      <w:r>
        <w:separator/>
      </w:r>
    </w:p>
  </w:endnote>
  <w:endnote w:type="continuationSeparator" w:id="0">
    <w:p w14:paraId="09B48492" w14:textId="77777777" w:rsidR="006858AF" w:rsidRDefault="0068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251557101"/>
      <w:docPartObj>
        <w:docPartGallery w:val="Page Numbers (Bottom of Page)"/>
        <w:docPartUnique/>
      </w:docPartObj>
    </w:sdtPr>
    <w:sdtContent>
      <w:p w14:paraId="0E12F661" w14:textId="184A8F91" w:rsidR="00230C70" w:rsidRDefault="00230C70" w:rsidP="001B44DC">
        <w:pPr>
          <w:pStyle w:val="ac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7109551C" w14:textId="77777777" w:rsidR="00230C70" w:rsidRDefault="00230C70" w:rsidP="00DF696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C9B1" w14:textId="2AA1B74C" w:rsidR="001A515E" w:rsidRDefault="001A515E" w:rsidP="001A515E">
    <w:pPr>
      <w:spacing w:before="15"/>
      <w:ind w:left="20"/>
      <w:rPr>
        <w:b/>
        <w:sz w:val="16"/>
      </w:rPr>
    </w:pPr>
    <w:r>
      <w:rPr>
        <w:sz w:val="16"/>
      </w:rPr>
      <w:t>№:</w:t>
    </w:r>
    <w:r>
      <w:rPr>
        <w:spacing w:val="3"/>
        <w:sz w:val="16"/>
      </w:rPr>
      <w:t xml:space="preserve"> </w:t>
    </w:r>
    <w:r w:rsidRPr="00AF6721">
      <w:rPr>
        <w:b/>
        <w:sz w:val="16"/>
      </w:rPr>
      <w:t>RRPCP-ADAPT-GN-</w:t>
    </w:r>
    <w:r>
      <w:rPr>
        <w:b/>
        <w:sz w:val="16"/>
      </w:rPr>
      <w:t>WORKS</w:t>
    </w:r>
    <w:r w:rsidRPr="00AF6721">
      <w:rPr>
        <w:b/>
        <w:sz w:val="16"/>
      </w:rPr>
      <w:t>-0</w:t>
    </w:r>
    <w:r w:rsidR="009854EF">
      <w:rPr>
        <w:b/>
        <w:sz w:val="16"/>
        <w:lang w:val="ru-RU"/>
      </w:rPr>
      <w:t>3</w:t>
    </w:r>
    <w:r w:rsidRPr="00AF6721">
      <w:rPr>
        <w:b/>
        <w:sz w:val="16"/>
      </w:rPr>
      <w:t>-2026</w:t>
    </w:r>
  </w:p>
  <w:p w14:paraId="4FB8738B" w14:textId="3D5E5843" w:rsidR="00230C70" w:rsidRPr="004255B6" w:rsidRDefault="00230C70" w:rsidP="00DF696F">
    <w:pPr>
      <w:pStyle w:val="ac"/>
      <w:ind w:right="360"/>
      <w:jc w:val="center"/>
      <w:rPr>
        <w:rFonts w:ascii="Calibri Light" w:hAnsi="Calibri Light" w:cs="Calibri Light"/>
        <w:color w:val="A6A6A6"/>
        <w:szCs w:val="20"/>
        <w:lang w:val="ru-RU"/>
      </w:rPr>
    </w:pPr>
  </w:p>
  <w:p w14:paraId="6248A5E1" w14:textId="22D10978" w:rsidR="00230C70" w:rsidRPr="004255B6" w:rsidRDefault="00230C70" w:rsidP="009E5BF2">
    <w:pPr>
      <w:pStyle w:val="ac"/>
      <w:tabs>
        <w:tab w:val="clear" w:pos="4320"/>
        <w:tab w:val="clear" w:pos="8640"/>
        <w:tab w:val="left" w:pos="395"/>
        <w:tab w:val="left" w:pos="1646"/>
      </w:tabs>
      <w:rPr>
        <w:rFonts w:cs="Arial"/>
        <w:b/>
        <w:bCs/>
        <w:color w:val="000000" w:themeColor="text1"/>
        <w:szCs w:val="20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13F5" w14:textId="77777777" w:rsidR="00230C70" w:rsidRDefault="00230C70" w:rsidP="00A22BF5">
    <w:pPr>
      <w:pStyle w:val="ac"/>
      <w:tabs>
        <w:tab w:val="left" w:pos="395"/>
        <w:tab w:val="left" w:pos="1646"/>
      </w:tabs>
      <w:ind w:right="360"/>
      <w:rPr>
        <w:rFonts w:cs="Arial"/>
        <w:i/>
        <w:iCs/>
        <w:color w:val="FF0000"/>
        <w:szCs w:val="20"/>
        <w:lang w:val="en-GB"/>
      </w:rPr>
    </w:pPr>
  </w:p>
  <w:p w14:paraId="01C57FD9" w14:textId="77777777" w:rsidR="00230C70" w:rsidRDefault="00230C70" w:rsidP="00A22BF5">
    <w:pPr>
      <w:pStyle w:val="ac"/>
      <w:tabs>
        <w:tab w:val="left" w:pos="395"/>
        <w:tab w:val="left" w:pos="1646"/>
      </w:tabs>
      <w:ind w:right="360"/>
      <w:rPr>
        <w:rFonts w:cs="Arial"/>
        <w:i/>
        <w:iCs/>
        <w:color w:val="FF0000"/>
        <w:szCs w:val="20"/>
        <w:lang w:val="en-GB"/>
      </w:rPr>
    </w:pPr>
  </w:p>
  <w:p w14:paraId="47C53F09" w14:textId="77777777" w:rsidR="00230C70" w:rsidRDefault="00230C70" w:rsidP="00A22BF5">
    <w:pPr>
      <w:pStyle w:val="ac"/>
      <w:tabs>
        <w:tab w:val="left" w:pos="395"/>
        <w:tab w:val="left" w:pos="1646"/>
      </w:tabs>
      <w:ind w:right="360"/>
      <w:rPr>
        <w:rFonts w:cs="Arial"/>
        <w:i/>
        <w:iCs/>
        <w:color w:val="FF0000"/>
        <w:szCs w:val="20"/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EECC" w14:textId="6CBB7F35" w:rsidR="00E62B54" w:rsidRDefault="00E62B54" w:rsidP="00E62B54">
    <w:pPr>
      <w:spacing w:before="15"/>
      <w:ind w:left="20"/>
      <w:rPr>
        <w:b/>
        <w:sz w:val="16"/>
      </w:rPr>
    </w:pPr>
    <w:r>
      <w:rPr>
        <w:sz w:val="16"/>
      </w:rPr>
      <w:t>№:</w:t>
    </w:r>
    <w:r>
      <w:rPr>
        <w:spacing w:val="3"/>
        <w:sz w:val="16"/>
      </w:rPr>
      <w:t xml:space="preserve"> </w:t>
    </w:r>
    <w:r w:rsidRPr="00AF6721">
      <w:rPr>
        <w:b/>
        <w:sz w:val="16"/>
      </w:rPr>
      <w:t>RRPCP-ADAPT-GN-</w:t>
    </w:r>
    <w:r>
      <w:rPr>
        <w:b/>
        <w:sz w:val="16"/>
      </w:rPr>
      <w:t>WORKS</w:t>
    </w:r>
    <w:r w:rsidRPr="00AF6721">
      <w:rPr>
        <w:b/>
        <w:sz w:val="16"/>
      </w:rPr>
      <w:t>-0</w:t>
    </w:r>
    <w:r w:rsidR="00314B03">
      <w:rPr>
        <w:b/>
        <w:sz w:val="16"/>
      </w:rPr>
      <w:t>3</w:t>
    </w:r>
    <w:r w:rsidRPr="00AF6721">
      <w:rPr>
        <w:b/>
        <w:sz w:val="16"/>
      </w:rPr>
      <w:t>-2026</w:t>
    </w:r>
  </w:p>
  <w:p w14:paraId="45DBC06E" w14:textId="0A515015" w:rsidR="00230C70" w:rsidRPr="00E62B54" w:rsidRDefault="00230C70" w:rsidP="00E62B5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123B" w14:textId="77777777" w:rsidR="006858AF" w:rsidRDefault="006858AF">
      <w:r>
        <w:separator/>
      </w:r>
    </w:p>
  </w:footnote>
  <w:footnote w:type="continuationSeparator" w:id="0">
    <w:p w14:paraId="1667D1B5" w14:textId="77777777" w:rsidR="006858AF" w:rsidRDefault="006858AF">
      <w:r>
        <w:continuationSeparator/>
      </w:r>
    </w:p>
  </w:footnote>
  <w:footnote w:id="1">
    <w:p w14:paraId="52CAE8E3" w14:textId="77777777" w:rsidR="00230C70" w:rsidRPr="00ED05BC" w:rsidRDefault="00230C70" w:rsidP="00ED05BC">
      <w:pPr>
        <w:pStyle w:val="a5"/>
        <w:rPr>
          <w:lang w:val="ru-RU"/>
        </w:rPr>
      </w:pPr>
      <w:r>
        <w:rPr>
          <w:rStyle w:val="a7"/>
        </w:rPr>
        <w:footnoteRef/>
      </w:r>
      <w:r w:rsidRPr="00ED05BC">
        <w:rPr>
          <w:lang w:val="ru-RU"/>
        </w:rPr>
        <w:t xml:space="preserve"> Соглашение о взаимном исполнении решений о лишении прав от 9 апреля 2010 г. было подписано пятью ведущими МФУ, а именно Группой Африканского банка развития, Азиатским банком развития, Европейским банком реконструкции и развития, Межамериканский банк развития и Группа Всемирного банка.</w:t>
      </w:r>
    </w:p>
  </w:footnote>
  <w:footnote w:id="2">
    <w:p w14:paraId="4D551ED0" w14:textId="77777777" w:rsidR="00230C70" w:rsidRPr="00230C70" w:rsidRDefault="00230C70" w:rsidP="00ED05BC">
      <w:pPr>
        <w:pStyle w:val="a5"/>
        <w:rPr>
          <w:rFonts w:ascii="Times New Roman" w:hAnsi="Times New Roman"/>
          <w:sz w:val="16"/>
          <w:szCs w:val="16"/>
          <w:lang w:val="ru-RU"/>
        </w:rPr>
      </w:pPr>
      <w:r w:rsidRPr="00230C70">
        <w:rPr>
          <w:rStyle w:val="a7"/>
          <w:rFonts w:ascii="Times New Roman" w:hAnsi="Times New Roman"/>
          <w:sz w:val="16"/>
          <w:szCs w:val="16"/>
        </w:rPr>
        <w:footnoteRef/>
      </w:r>
      <w:r w:rsidRPr="00230C70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230C70">
        <w:rPr>
          <w:rFonts w:ascii="Times New Roman" w:hAnsi="Times New Roman"/>
          <w:color w:val="000000"/>
          <w:sz w:val="16"/>
          <w:szCs w:val="16"/>
          <w:lang w:val="ru-RU"/>
        </w:rPr>
        <w:t>В будущем Фонд может также принять решение о признании лишений прав, наложенных организациями, не подписавшими Соглашение о взаимном исполнении решений о лишении прав</w:t>
      </w:r>
      <w:r w:rsidRPr="00230C70">
        <w:rPr>
          <w:rFonts w:ascii="Times New Roman" w:hAnsi="Times New Roman"/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A610" w14:textId="77777777" w:rsidR="00230C70" w:rsidRDefault="00230C70">
    <w:pPr>
      <w:pStyle w:val="a9"/>
      <w:pBdr>
        <w:bottom w:val="single" w:sz="4" w:space="1" w:color="auto"/>
      </w:pBd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34</w:t>
    </w:r>
    <w:r>
      <w:rPr>
        <w:rStyle w:val="a8"/>
      </w:rPr>
      <w:fldChar w:fldCharType="end"/>
    </w:r>
    <w:r>
      <w:rPr>
        <w:rStyle w:val="a8"/>
      </w:rPr>
      <w:tab/>
    </w:r>
    <w:r>
      <w:t>Section III. Evaluation and Qualification Criteria</w:t>
    </w:r>
  </w:p>
  <w:p w14:paraId="77939032" w14:textId="77777777" w:rsidR="00230C70" w:rsidRDefault="00230C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2047" w14:textId="4BC0773C" w:rsidR="00230C70" w:rsidRPr="00325AC7" w:rsidRDefault="00230C70" w:rsidP="00721050">
    <w:pPr>
      <w:pStyle w:val="a9"/>
      <w:pBdr>
        <w:bottom w:val="none" w:sz="0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BB102B" wp14:editId="1504EF93">
              <wp:simplePos x="0" y="0"/>
              <wp:positionH relativeFrom="page">
                <wp:align>center</wp:align>
              </wp:positionH>
              <wp:positionV relativeFrom="paragraph">
                <wp:posOffset>190046</wp:posOffset>
              </wp:positionV>
              <wp:extent cx="6866965" cy="179294"/>
              <wp:effectExtent l="0" t="0" r="0" b="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6965" cy="179294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B17357" id="Rectangle 38" o:spid="_x0000_s1026" style="position:absolute;margin-left:0;margin-top:14.95pt;width:540.7pt;height:14.1pt;z-index:25166028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" fillcolor="red" stroked="f" strokeweight="1pt">
              <w10:wrap anchorx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29ACBA" wp14:editId="57E89BD7">
              <wp:simplePos x="0" y="0"/>
              <wp:positionH relativeFrom="page">
                <wp:align>center</wp:align>
              </wp:positionH>
              <wp:positionV relativeFrom="paragraph">
                <wp:posOffset>-288018</wp:posOffset>
              </wp:positionV>
              <wp:extent cx="6866890" cy="358140"/>
              <wp:effectExtent l="0" t="0" r="0" b="381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6890" cy="35814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0BED1A" id="Rectangle 37" o:spid="_x0000_s1026" style="position:absolute;margin-left:0;margin-top:-22.7pt;width:540.7pt;height:28.2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" fillcolor="#1f3671" stroked="f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22C0" w14:textId="47896BC8" w:rsidR="00230C70" w:rsidRDefault="00230C70" w:rsidP="000522F4">
    <w:pPr>
      <w:pStyle w:val="a9"/>
      <w:pBdr>
        <w:bottom w:val="none" w:sz="0" w:space="0" w:color="auto"/>
      </w:pBdr>
      <w:ind w:right="-18"/>
    </w:pPr>
    <w:r w:rsidRPr="001B44DC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CF979E" wp14:editId="57A18889">
              <wp:simplePos x="0" y="0"/>
              <wp:positionH relativeFrom="margin">
                <wp:align>center</wp:align>
              </wp:positionH>
              <wp:positionV relativeFrom="page">
                <wp:posOffset>631825</wp:posOffset>
              </wp:positionV>
              <wp:extent cx="6868800" cy="180000"/>
              <wp:effectExtent l="0" t="0" r="825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1AEC1A" id="Rectangle 12" o:spid="_x0000_s1026" style="position:absolute;margin-left:0;margin-top:49.75pt;width:540.85pt;height:14.1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" fillcolor="red" stroked="f" strokeweight="1pt">
              <w10:wrap anchorx="margin" anchory="page"/>
            </v:rect>
          </w:pict>
        </mc:Fallback>
      </mc:AlternateContent>
    </w:r>
    <w:r w:rsidRPr="001B44DC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F5BB5AA" wp14:editId="35D87B92">
              <wp:simplePos x="0" y="0"/>
              <wp:positionH relativeFrom="margin">
                <wp:posOffset>-288925</wp:posOffset>
              </wp:positionH>
              <wp:positionV relativeFrom="page">
                <wp:posOffset>183515</wp:posOffset>
              </wp:positionV>
              <wp:extent cx="6868800" cy="360000"/>
              <wp:effectExtent l="0" t="0" r="8255" b="254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862730" id="Rectangle 11" o:spid="_x0000_s1026" style="position:absolute;margin-left:-22.75pt;margin-top:14.45pt;width:540.85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" fillcolor="#1f3671" stroked="f" strokeweight="1pt">
              <w10:wrap anchorx="margin" anchory="page"/>
            </v:rect>
          </w:pict>
        </mc:Fallback>
      </mc:AlternateContent>
    </w:r>
    <w:r>
      <w:rPr>
        <w:rStyle w:val="a8"/>
      </w:rPr>
      <w:tab/>
    </w:r>
  </w:p>
  <w:p w14:paraId="1F83F7A5" w14:textId="7972E35D" w:rsidR="00230C70" w:rsidRDefault="00230C7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BAF9" w14:textId="36104993" w:rsidR="00230C70" w:rsidRPr="006E7246" w:rsidRDefault="00230C70" w:rsidP="00227359">
    <w:pPr>
      <w:pStyle w:val="a9"/>
      <w:pBdr>
        <w:bottom w:val="none" w:sz="0" w:space="0" w:color="auto"/>
      </w:pBdr>
      <w:tabs>
        <w:tab w:val="clear" w:pos="9000"/>
        <w:tab w:val="left" w:pos="3456"/>
      </w:tabs>
      <w:rPr>
        <w:rFonts w:ascii="Times New Roman" w:hAnsi="Times New Roman"/>
      </w:rPr>
    </w:pPr>
    <w:r w:rsidRPr="006E7246">
      <w:rPr>
        <w:rFonts w:ascii="Times New Roman" w:hAnsi="Times New Roman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3B9CD1" wp14:editId="16EE54E5">
              <wp:simplePos x="0" y="0"/>
              <wp:positionH relativeFrom="margin">
                <wp:align>center</wp:align>
              </wp:positionH>
              <wp:positionV relativeFrom="page">
                <wp:posOffset>698500</wp:posOffset>
              </wp:positionV>
              <wp:extent cx="6868800" cy="180000"/>
              <wp:effectExtent l="0" t="0" r="8255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7C1016" id="Rectangle 10" o:spid="_x0000_s1026" style="position:absolute;margin-left:0;margin-top:55pt;width:540.85pt;height:14.1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" fillcolor="red" stroked="f" strokeweight="1pt">
              <w10:wrap anchorx="margin" anchory="page"/>
            </v:rect>
          </w:pict>
        </mc:Fallback>
      </mc:AlternateContent>
    </w:r>
    <w:r w:rsidRPr="006E7246">
      <w:rPr>
        <w:rFonts w:ascii="Times New Roman" w:hAnsi="Times New Roman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A97DB6" wp14:editId="4A8E9333">
              <wp:simplePos x="0" y="0"/>
              <wp:positionH relativeFrom="margin">
                <wp:align>center</wp:align>
              </wp:positionH>
              <wp:positionV relativeFrom="page">
                <wp:posOffset>269240</wp:posOffset>
              </wp:positionV>
              <wp:extent cx="6868800" cy="360000"/>
              <wp:effectExtent l="0" t="0" r="8255" b="254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030D30" id="Rectangle 9" o:spid="_x0000_s1026" style="position:absolute;margin-left:0;margin-top:21.2pt;width:540.85pt;height:28.3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" fillcolor="#1f3671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A1533D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BD4154"/>
    <w:multiLevelType w:val="multilevel"/>
    <w:tmpl w:val="079676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DB357B"/>
    <w:multiLevelType w:val="multilevel"/>
    <w:tmpl w:val="F202C65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82BB3"/>
    <w:multiLevelType w:val="multilevel"/>
    <w:tmpl w:val="381621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02518"/>
    <w:multiLevelType w:val="hybridMultilevel"/>
    <w:tmpl w:val="D676F686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FA67FF"/>
    <w:multiLevelType w:val="hybridMultilevel"/>
    <w:tmpl w:val="F3DE3E88"/>
    <w:lvl w:ilvl="0" w:tplc="6E144E28">
      <w:numFmt w:val="bullet"/>
      <w:lvlText w:val="-"/>
      <w:lvlJc w:val="left"/>
      <w:pPr>
        <w:ind w:left="10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96285A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2" w:tplc="91B0AFFC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D116B77A">
      <w:numFmt w:val="bullet"/>
      <w:lvlText w:val="•"/>
      <w:lvlJc w:val="left"/>
      <w:pPr>
        <w:ind w:left="3943" w:hanging="360"/>
      </w:pPr>
      <w:rPr>
        <w:rFonts w:hint="default"/>
        <w:lang w:val="ru-RU" w:eastAsia="en-US" w:bidi="ar-SA"/>
      </w:rPr>
    </w:lvl>
    <w:lvl w:ilvl="4" w:tplc="5A829994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54D26104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60DEAF38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7BC83EBE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7854C238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D86360C"/>
    <w:multiLevelType w:val="hybridMultilevel"/>
    <w:tmpl w:val="69B82422"/>
    <w:lvl w:ilvl="0" w:tplc="B3D8DE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7F78EC"/>
    <w:multiLevelType w:val="multilevel"/>
    <w:tmpl w:val="AB08D76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CA12A4"/>
    <w:multiLevelType w:val="multilevel"/>
    <w:tmpl w:val="BB4C03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F64F7"/>
    <w:multiLevelType w:val="multilevel"/>
    <w:tmpl w:val="649E8C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9C46C3"/>
    <w:multiLevelType w:val="multilevel"/>
    <w:tmpl w:val="C93CAA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45712D"/>
    <w:multiLevelType w:val="multilevel"/>
    <w:tmpl w:val="182E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733B0E"/>
    <w:multiLevelType w:val="multilevel"/>
    <w:tmpl w:val="A836897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2B0BC1"/>
    <w:multiLevelType w:val="hybridMultilevel"/>
    <w:tmpl w:val="337EDD60"/>
    <w:lvl w:ilvl="0" w:tplc="B3D8DE0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3D733AD"/>
    <w:multiLevelType w:val="hybridMultilevel"/>
    <w:tmpl w:val="451E2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85828"/>
    <w:multiLevelType w:val="hybridMultilevel"/>
    <w:tmpl w:val="0A048296"/>
    <w:lvl w:ilvl="0" w:tplc="2000000F">
      <w:start w:val="1"/>
      <w:numFmt w:val="decimal"/>
      <w:lvlText w:val="%1."/>
      <w:lvlJc w:val="left"/>
      <w:pPr>
        <w:ind w:left="1077" w:hanging="360"/>
      </w:pPr>
    </w:lvl>
    <w:lvl w:ilvl="1" w:tplc="20000019" w:tentative="1">
      <w:start w:val="1"/>
      <w:numFmt w:val="lowerLetter"/>
      <w:lvlText w:val="%2."/>
      <w:lvlJc w:val="left"/>
      <w:pPr>
        <w:ind w:left="1797" w:hanging="360"/>
      </w:pPr>
    </w:lvl>
    <w:lvl w:ilvl="2" w:tplc="2000001B" w:tentative="1">
      <w:start w:val="1"/>
      <w:numFmt w:val="lowerRoman"/>
      <w:lvlText w:val="%3."/>
      <w:lvlJc w:val="right"/>
      <w:pPr>
        <w:ind w:left="2517" w:hanging="180"/>
      </w:pPr>
    </w:lvl>
    <w:lvl w:ilvl="3" w:tplc="2000000F" w:tentative="1">
      <w:start w:val="1"/>
      <w:numFmt w:val="decimal"/>
      <w:lvlText w:val="%4."/>
      <w:lvlJc w:val="left"/>
      <w:pPr>
        <w:ind w:left="3237" w:hanging="360"/>
      </w:pPr>
    </w:lvl>
    <w:lvl w:ilvl="4" w:tplc="20000019" w:tentative="1">
      <w:start w:val="1"/>
      <w:numFmt w:val="lowerLetter"/>
      <w:lvlText w:val="%5."/>
      <w:lvlJc w:val="left"/>
      <w:pPr>
        <w:ind w:left="3957" w:hanging="360"/>
      </w:pPr>
    </w:lvl>
    <w:lvl w:ilvl="5" w:tplc="2000001B" w:tentative="1">
      <w:start w:val="1"/>
      <w:numFmt w:val="lowerRoman"/>
      <w:lvlText w:val="%6."/>
      <w:lvlJc w:val="right"/>
      <w:pPr>
        <w:ind w:left="4677" w:hanging="180"/>
      </w:pPr>
    </w:lvl>
    <w:lvl w:ilvl="6" w:tplc="2000000F" w:tentative="1">
      <w:start w:val="1"/>
      <w:numFmt w:val="decimal"/>
      <w:lvlText w:val="%7."/>
      <w:lvlJc w:val="left"/>
      <w:pPr>
        <w:ind w:left="5397" w:hanging="360"/>
      </w:pPr>
    </w:lvl>
    <w:lvl w:ilvl="7" w:tplc="20000019" w:tentative="1">
      <w:start w:val="1"/>
      <w:numFmt w:val="lowerLetter"/>
      <w:lvlText w:val="%8."/>
      <w:lvlJc w:val="left"/>
      <w:pPr>
        <w:ind w:left="6117" w:hanging="360"/>
      </w:pPr>
    </w:lvl>
    <w:lvl w:ilvl="8" w:tplc="200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48C44BF"/>
    <w:multiLevelType w:val="multilevel"/>
    <w:tmpl w:val="10C6E63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EF60FD"/>
    <w:multiLevelType w:val="multilevel"/>
    <w:tmpl w:val="0F80E93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501A1F"/>
    <w:multiLevelType w:val="hybridMultilevel"/>
    <w:tmpl w:val="9FB694CC"/>
    <w:lvl w:ilvl="0" w:tplc="B3D8DE0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995173"/>
    <w:multiLevelType w:val="multilevel"/>
    <w:tmpl w:val="CAFE131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4C2461"/>
    <w:multiLevelType w:val="hybridMultilevel"/>
    <w:tmpl w:val="6CAA360C"/>
    <w:lvl w:ilvl="0" w:tplc="D2988798">
      <w:start w:val="5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57" w:hanging="360"/>
      </w:pPr>
    </w:lvl>
    <w:lvl w:ilvl="2" w:tplc="2000001B" w:tentative="1">
      <w:start w:val="1"/>
      <w:numFmt w:val="lowerRoman"/>
      <w:lvlText w:val="%3."/>
      <w:lvlJc w:val="right"/>
      <w:pPr>
        <w:ind w:left="2877" w:hanging="180"/>
      </w:pPr>
    </w:lvl>
    <w:lvl w:ilvl="3" w:tplc="2000000F" w:tentative="1">
      <w:start w:val="1"/>
      <w:numFmt w:val="decimal"/>
      <w:lvlText w:val="%4."/>
      <w:lvlJc w:val="left"/>
      <w:pPr>
        <w:ind w:left="3597" w:hanging="360"/>
      </w:pPr>
    </w:lvl>
    <w:lvl w:ilvl="4" w:tplc="20000019" w:tentative="1">
      <w:start w:val="1"/>
      <w:numFmt w:val="lowerLetter"/>
      <w:lvlText w:val="%5."/>
      <w:lvlJc w:val="left"/>
      <w:pPr>
        <w:ind w:left="4317" w:hanging="360"/>
      </w:pPr>
    </w:lvl>
    <w:lvl w:ilvl="5" w:tplc="2000001B" w:tentative="1">
      <w:start w:val="1"/>
      <w:numFmt w:val="lowerRoman"/>
      <w:lvlText w:val="%6."/>
      <w:lvlJc w:val="right"/>
      <w:pPr>
        <w:ind w:left="5037" w:hanging="180"/>
      </w:pPr>
    </w:lvl>
    <w:lvl w:ilvl="6" w:tplc="2000000F" w:tentative="1">
      <w:start w:val="1"/>
      <w:numFmt w:val="decimal"/>
      <w:lvlText w:val="%7."/>
      <w:lvlJc w:val="left"/>
      <w:pPr>
        <w:ind w:left="5757" w:hanging="360"/>
      </w:pPr>
    </w:lvl>
    <w:lvl w:ilvl="7" w:tplc="20000019" w:tentative="1">
      <w:start w:val="1"/>
      <w:numFmt w:val="lowerLetter"/>
      <w:lvlText w:val="%8."/>
      <w:lvlJc w:val="left"/>
      <w:pPr>
        <w:ind w:left="6477" w:hanging="360"/>
      </w:pPr>
    </w:lvl>
    <w:lvl w:ilvl="8" w:tplc="2000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2" w15:restartNumberingAfterBreak="0">
    <w:nsid w:val="5FB62240"/>
    <w:multiLevelType w:val="multilevel"/>
    <w:tmpl w:val="5F080B7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A12806"/>
    <w:multiLevelType w:val="multilevel"/>
    <w:tmpl w:val="390E41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FA776A"/>
    <w:multiLevelType w:val="multilevel"/>
    <w:tmpl w:val="E37457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2F3ED4"/>
    <w:multiLevelType w:val="multilevel"/>
    <w:tmpl w:val="1870C1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FE5BEB"/>
    <w:multiLevelType w:val="hybridMultilevel"/>
    <w:tmpl w:val="35C09922"/>
    <w:lvl w:ilvl="0" w:tplc="B3D8DE0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1D2802"/>
    <w:multiLevelType w:val="multilevel"/>
    <w:tmpl w:val="FD5C4C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9942BF"/>
    <w:multiLevelType w:val="multilevel"/>
    <w:tmpl w:val="D7C07C2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F44430"/>
    <w:multiLevelType w:val="hybridMultilevel"/>
    <w:tmpl w:val="6F1E546E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785BB2"/>
    <w:multiLevelType w:val="multilevel"/>
    <w:tmpl w:val="F488CCD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440FAB"/>
    <w:multiLevelType w:val="hybridMultilevel"/>
    <w:tmpl w:val="CF1014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91BEB"/>
    <w:multiLevelType w:val="hybridMultilevel"/>
    <w:tmpl w:val="965CCF24"/>
    <w:lvl w:ilvl="0" w:tplc="C15C93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249F9"/>
    <w:multiLevelType w:val="multilevel"/>
    <w:tmpl w:val="58F4EC5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8F2DA2"/>
    <w:multiLevelType w:val="hybridMultilevel"/>
    <w:tmpl w:val="A11089B2"/>
    <w:lvl w:ilvl="0" w:tplc="06DED914">
      <w:numFmt w:val="bullet"/>
      <w:lvlText w:val=""/>
      <w:lvlJc w:val="left"/>
      <w:pPr>
        <w:ind w:left="66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703D88">
      <w:numFmt w:val="bullet"/>
      <w:lvlText w:val=""/>
      <w:lvlJc w:val="left"/>
      <w:pPr>
        <w:ind w:left="132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3E7F86">
      <w:numFmt w:val="bullet"/>
      <w:lvlText w:val="•"/>
      <w:lvlJc w:val="left"/>
      <w:pPr>
        <w:ind w:left="2369" w:hanging="425"/>
      </w:pPr>
      <w:rPr>
        <w:rFonts w:hint="default"/>
        <w:lang w:val="ru-RU" w:eastAsia="en-US" w:bidi="ar-SA"/>
      </w:rPr>
    </w:lvl>
    <w:lvl w:ilvl="3" w:tplc="B0FADC16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4" w:tplc="C6CAA86C">
      <w:numFmt w:val="bullet"/>
      <w:lvlText w:val="•"/>
      <w:lvlJc w:val="left"/>
      <w:pPr>
        <w:ind w:left="4468" w:hanging="425"/>
      </w:pPr>
      <w:rPr>
        <w:rFonts w:hint="default"/>
        <w:lang w:val="ru-RU" w:eastAsia="en-US" w:bidi="ar-SA"/>
      </w:rPr>
    </w:lvl>
    <w:lvl w:ilvl="5" w:tplc="B7F0E6E8">
      <w:numFmt w:val="bullet"/>
      <w:lvlText w:val="•"/>
      <w:lvlJc w:val="left"/>
      <w:pPr>
        <w:ind w:left="5518" w:hanging="425"/>
      </w:pPr>
      <w:rPr>
        <w:rFonts w:hint="default"/>
        <w:lang w:val="ru-RU" w:eastAsia="en-US" w:bidi="ar-SA"/>
      </w:rPr>
    </w:lvl>
    <w:lvl w:ilvl="6" w:tplc="1276B454">
      <w:numFmt w:val="bullet"/>
      <w:lvlText w:val="•"/>
      <w:lvlJc w:val="left"/>
      <w:pPr>
        <w:ind w:left="6567" w:hanging="425"/>
      </w:pPr>
      <w:rPr>
        <w:rFonts w:hint="default"/>
        <w:lang w:val="ru-RU" w:eastAsia="en-US" w:bidi="ar-SA"/>
      </w:rPr>
    </w:lvl>
    <w:lvl w:ilvl="7" w:tplc="B1FA5EE8">
      <w:numFmt w:val="bullet"/>
      <w:lvlText w:val="•"/>
      <w:lvlJc w:val="left"/>
      <w:pPr>
        <w:ind w:left="7617" w:hanging="425"/>
      </w:pPr>
      <w:rPr>
        <w:rFonts w:hint="default"/>
        <w:lang w:val="ru-RU" w:eastAsia="en-US" w:bidi="ar-SA"/>
      </w:rPr>
    </w:lvl>
    <w:lvl w:ilvl="8" w:tplc="682A7238">
      <w:numFmt w:val="bullet"/>
      <w:lvlText w:val="•"/>
      <w:lvlJc w:val="left"/>
      <w:pPr>
        <w:ind w:left="8667" w:hanging="425"/>
      </w:pPr>
      <w:rPr>
        <w:rFonts w:hint="default"/>
        <w:lang w:val="ru-RU" w:eastAsia="en-US" w:bidi="ar-SA"/>
      </w:rPr>
    </w:lvl>
  </w:abstractNum>
  <w:num w:numId="1" w16cid:durableId="390428156">
    <w:abstractNumId w:val="0"/>
  </w:num>
  <w:num w:numId="2" w16cid:durableId="1779761408">
    <w:abstractNumId w:val="5"/>
  </w:num>
  <w:num w:numId="3" w16cid:durableId="1838109627">
    <w:abstractNumId w:val="32"/>
  </w:num>
  <w:num w:numId="4" w16cid:durableId="741605519">
    <w:abstractNumId w:val="29"/>
  </w:num>
  <w:num w:numId="5" w16cid:durableId="1797791872">
    <w:abstractNumId w:val="7"/>
  </w:num>
  <w:num w:numId="6" w16cid:durableId="747262725">
    <w:abstractNumId w:val="14"/>
  </w:num>
  <w:num w:numId="7" w16cid:durableId="1277759764">
    <w:abstractNumId w:val="31"/>
  </w:num>
  <w:num w:numId="8" w16cid:durableId="155389454">
    <w:abstractNumId w:val="26"/>
  </w:num>
  <w:num w:numId="9" w16cid:durableId="1197422998">
    <w:abstractNumId w:val="19"/>
  </w:num>
  <w:num w:numId="10" w16cid:durableId="285939794">
    <w:abstractNumId w:val="15"/>
  </w:num>
  <w:num w:numId="11" w16cid:durableId="1642078014">
    <w:abstractNumId w:val="12"/>
  </w:num>
  <w:num w:numId="12" w16cid:durableId="1987541645">
    <w:abstractNumId w:val="24"/>
  </w:num>
  <w:num w:numId="13" w16cid:durableId="1698194467">
    <w:abstractNumId w:val="2"/>
  </w:num>
  <w:num w:numId="14" w16cid:durableId="1045905983">
    <w:abstractNumId w:val="11"/>
  </w:num>
  <w:num w:numId="15" w16cid:durableId="2141340395">
    <w:abstractNumId w:val="23"/>
  </w:num>
  <w:num w:numId="16" w16cid:durableId="1294947010">
    <w:abstractNumId w:val="10"/>
  </w:num>
  <w:num w:numId="17" w16cid:durableId="1478299448">
    <w:abstractNumId w:val="27"/>
  </w:num>
  <w:num w:numId="18" w16cid:durableId="888687185">
    <w:abstractNumId w:val="25"/>
  </w:num>
  <w:num w:numId="19" w16cid:durableId="311102128">
    <w:abstractNumId w:val="9"/>
  </w:num>
  <w:num w:numId="20" w16cid:durableId="1449081870">
    <w:abstractNumId w:val="4"/>
  </w:num>
  <w:num w:numId="21" w16cid:durableId="1232546680">
    <w:abstractNumId w:val="30"/>
  </w:num>
  <w:num w:numId="22" w16cid:durableId="1728265126">
    <w:abstractNumId w:val="33"/>
  </w:num>
  <w:num w:numId="23" w16cid:durableId="1521123093">
    <w:abstractNumId w:val="20"/>
  </w:num>
  <w:num w:numId="24" w16cid:durableId="1813670375">
    <w:abstractNumId w:val="18"/>
  </w:num>
  <w:num w:numId="25" w16cid:durableId="1394696982">
    <w:abstractNumId w:val="17"/>
  </w:num>
  <w:num w:numId="26" w16cid:durableId="989750168">
    <w:abstractNumId w:val="13"/>
  </w:num>
  <w:num w:numId="27" w16cid:durableId="383912650">
    <w:abstractNumId w:val="8"/>
  </w:num>
  <w:num w:numId="28" w16cid:durableId="1673752121">
    <w:abstractNumId w:val="3"/>
  </w:num>
  <w:num w:numId="29" w16cid:durableId="1520318574">
    <w:abstractNumId w:val="22"/>
  </w:num>
  <w:num w:numId="30" w16cid:durableId="299844859">
    <w:abstractNumId w:val="28"/>
  </w:num>
  <w:num w:numId="31" w16cid:durableId="854925916">
    <w:abstractNumId w:val="16"/>
  </w:num>
  <w:num w:numId="32" w16cid:durableId="1613441826">
    <w:abstractNumId w:val="1"/>
  </w:num>
  <w:num w:numId="33" w16cid:durableId="43725602">
    <w:abstractNumId w:val="21"/>
  </w:num>
  <w:num w:numId="34" w16cid:durableId="1674917536">
    <w:abstractNumId w:val="6"/>
  </w:num>
  <w:num w:numId="35" w16cid:durableId="1275288087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KG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545D"/>
    <w:rsid w:val="000132D9"/>
    <w:rsid w:val="000204F6"/>
    <w:rsid w:val="00023293"/>
    <w:rsid w:val="000259A4"/>
    <w:rsid w:val="00026114"/>
    <w:rsid w:val="00026411"/>
    <w:rsid w:val="00026F22"/>
    <w:rsid w:val="00032D08"/>
    <w:rsid w:val="000354D7"/>
    <w:rsid w:val="00037937"/>
    <w:rsid w:val="00040892"/>
    <w:rsid w:val="00040F16"/>
    <w:rsid w:val="00040FF8"/>
    <w:rsid w:val="0004256A"/>
    <w:rsid w:val="000428FD"/>
    <w:rsid w:val="00043A0C"/>
    <w:rsid w:val="00046BAF"/>
    <w:rsid w:val="000506DD"/>
    <w:rsid w:val="00050B7C"/>
    <w:rsid w:val="000522F4"/>
    <w:rsid w:val="000534C9"/>
    <w:rsid w:val="00053B82"/>
    <w:rsid w:val="000555FF"/>
    <w:rsid w:val="0005593D"/>
    <w:rsid w:val="000574D0"/>
    <w:rsid w:val="0006104C"/>
    <w:rsid w:val="000629EC"/>
    <w:rsid w:val="00063F38"/>
    <w:rsid w:val="00071AA1"/>
    <w:rsid w:val="000732B8"/>
    <w:rsid w:val="0007527B"/>
    <w:rsid w:val="00076450"/>
    <w:rsid w:val="000775EA"/>
    <w:rsid w:val="00081AC9"/>
    <w:rsid w:val="0008209E"/>
    <w:rsid w:val="0008243F"/>
    <w:rsid w:val="0008265C"/>
    <w:rsid w:val="0008378C"/>
    <w:rsid w:val="00087AC5"/>
    <w:rsid w:val="00091154"/>
    <w:rsid w:val="00094A78"/>
    <w:rsid w:val="00095032"/>
    <w:rsid w:val="000A08F9"/>
    <w:rsid w:val="000A3EB3"/>
    <w:rsid w:val="000A4C42"/>
    <w:rsid w:val="000A5298"/>
    <w:rsid w:val="000A5B8D"/>
    <w:rsid w:val="000A68E4"/>
    <w:rsid w:val="000A701F"/>
    <w:rsid w:val="000A798A"/>
    <w:rsid w:val="000A7EDB"/>
    <w:rsid w:val="000B196E"/>
    <w:rsid w:val="000B2126"/>
    <w:rsid w:val="000B21C0"/>
    <w:rsid w:val="000B2580"/>
    <w:rsid w:val="000B3BCE"/>
    <w:rsid w:val="000B3DCC"/>
    <w:rsid w:val="000B4C33"/>
    <w:rsid w:val="000B4D69"/>
    <w:rsid w:val="000B77D8"/>
    <w:rsid w:val="000C4336"/>
    <w:rsid w:val="000C5E0B"/>
    <w:rsid w:val="000C7927"/>
    <w:rsid w:val="000D0A90"/>
    <w:rsid w:val="000D1572"/>
    <w:rsid w:val="000D1E2C"/>
    <w:rsid w:val="000D2AA2"/>
    <w:rsid w:val="000D2C97"/>
    <w:rsid w:val="000D4DC4"/>
    <w:rsid w:val="000D529A"/>
    <w:rsid w:val="000D6046"/>
    <w:rsid w:val="000D7916"/>
    <w:rsid w:val="000D7C4E"/>
    <w:rsid w:val="000E2EB8"/>
    <w:rsid w:val="000F042A"/>
    <w:rsid w:val="000F05E8"/>
    <w:rsid w:val="000F0EB5"/>
    <w:rsid w:val="000F59BF"/>
    <w:rsid w:val="000F5EB1"/>
    <w:rsid w:val="000F7CC7"/>
    <w:rsid w:val="000F7FDB"/>
    <w:rsid w:val="00103A1F"/>
    <w:rsid w:val="00105DE8"/>
    <w:rsid w:val="00106355"/>
    <w:rsid w:val="00107C06"/>
    <w:rsid w:val="001117BF"/>
    <w:rsid w:val="00113DEB"/>
    <w:rsid w:val="0011475D"/>
    <w:rsid w:val="001207C8"/>
    <w:rsid w:val="001254B3"/>
    <w:rsid w:val="00125BA3"/>
    <w:rsid w:val="0012788C"/>
    <w:rsid w:val="0013034F"/>
    <w:rsid w:val="00131045"/>
    <w:rsid w:val="00132321"/>
    <w:rsid w:val="001349B5"/>
    <w:rsid w:val="001355BE"/>
    <w:rsid w:val="00135C8F"/>
    <w:rsid w:val="0014278D"/>
    <w:rsid w:val="00142BB0"/>
    <w:rsid w:val="00143DF9"/>
    <w:rsid w:val="0014601F"/>
    <w:rsid w:val="0014647F"/>
    <w:rsid w:val="00147B27"/>
    <w:rsid w:val="0015058E"/>
    <w:rsid w:val="00151138"/>
    <w:rsid w:val="001544A2"/>
    <w:rsid w:val="00155FEC"/>
    <w:rsid w:val="0015705A"/>
    <w:rsid w:val="00157E5B"/>
    <w:rsid w:val="001606F3"/>
    <w:rsid w:val="00160FB4"/>
    <w:rsid w:val="00161A9E"/>
    <w:rsid w:val="00166D14"/>
    <w:rsid w:val="001701D1"/>
    <w:rsid w:val="001732FB"/>
    <w:rsid w:val="00177D81"/>
    <w:rsid w:val="00184631"/>
    <w:rsid w:val="0018547E"/>
    <w:rsid w:val="00187A38"/>
    <w:rsid w:val="001903F9"/>
    <w:rsid w:val="00190719"/>
    <w:rsid w:val="0019082F"/>
    <w:rsid w:val="00191E31"/>
    <w:rsid w:val="0019319C"/>
    <w:rsid w:val="0019364E"/>
    <w:rsid w:val="00193CC5"/>
    <w:rsid w:val="001946CA"/>
    <w:rsid w:val="0019788D"/>
    <w:rsid w:val="001A03EE"/>
    <w:rsid w:val="001A515E"/>
    <w:rsid w:val="001A633B"/>
    <w:rsid w:val="001A64E9"/>
    <w:rsid w:val="001A6EDD"/>
    <w:rsid w:val="001A7AE5"/>
    <w:rsid w:val="001B1E7F"/>
    <w:rsid w:val="001B25ED"/>
    <w:rsid w:val="001B4169"/>
    <w:rsid w:val="001B44DC"/>
    <w:rsid w:val="001B53EB"/>
    <w:rsid w:val="001B540A"/>
    <w:rsid w:val="001B7F4B"/>
    <w:rsid w:val="001C249D"/>
    <w:rsid w:val="001C2544"/>
    <w:rsid w:val="001C38BD"/>
    <w:rsid w:val="001C444A"/>
    <w:rsid w:val="001C6E87"/>
    <w:rsid w:val="001D073D"/>
    <w:rsid w:val="001D0932"/>
    <w:rsid w:val="001D16F5"/>
    <w:rsid w:val="001D28A3"/>
    <w:rsid w:val="001D2B42"/>
    <w:rsid w:val="001D2DAC"/>
    <w:rsid w:val="001D60F0"/>
    <w:rsid w:val="001D7E8C"/>
    <w:rsid w:val="001E187D"/>
    <w:rsid w:val="001E7058"/>
    <w:rsid w:val="001E714B"/>
    <w:rsid w:val="001F2308"/>
    <w:rsid w:val="001F24F5"/>
    <w:rsid w:val="001F383B"/>
    <w:rsid w:val="001F456D"/>
    <w:rsid w:val="001F5344"/>
    <w:rsid w:val="001F57A7"/>
    <w:rsid w:val="002010B1"/>
    <w:rsid w:val="00201935"/>
    <w:rsid w:val="00205F99"/>
    <w:rsid w:val="00206FD7"/>
    <w:rsid w:val="002070B2"/>
    <w:rsid w:val="00210F1E"/>
    <w:rsid w:val="00213924"/>
    <w:rsid w:val="0021463F"/>
    <w:rsid w:val="002177BF"/>
    <w:rsid w:val="0022697F"/>
    <w:rsid w:val="00227359"/>
    <w:rsid w:val="00230C70"/>
    <w:rsid w:val="00234536"/>
    <w:rsid w:val="0023492F"/>
    <w:rsid w:val="00234B85"/>
    <w:rsid w:val="002358C1"/>
    <w:rsid w:val="00237F85"/>
    <w:rsid w:val="002418E4"/>
    <w:rsid w:val="0024443A"/>
    <w:rsid w:val="00244AFC"/>
    <w:rsid w:val="00246DDF"/>
    <w:rsid w:val="00250447"/>
    <w:rsid w:val="002511C8"/>
    <w:rsid w:val="002574CF"/>
    <w:rsid w:val="00257749"/>
    <w:rsid w:val="0026773E"/>
    <w:rsid w:val="00270254"/>
    <w:rsid w:val="00271177"/>
    <w:rsid w:val="00271DEB"/>
    <w:rsid w:val="00276A8D"/>
    <w:rsid w:val="0027720B"/>
    <w:rsid w:val="002803EF"/>
    <w:rsid w:val="00281EC5"/>
    <w:rsid w:val="00282413"/>
    <w:rsid w:val="00282826"/>
    <w:rsid w:val="0028288E"/>
    <w:rsid w:val="002847E8"/>
    <w:rsid w:val="00285DA7"/>
    <w:rsid w:val="00287A9C"/>
    <w:rsid w:val="00293442"/>
    <w:rsid w:val="00294F38"/>
    <w:rsid w:val="002A1B71"/>
    <w:rsid w:val="002A1CDD"/>
    <w:rsid w:val="002A2CEE"/>
    <w:rsid w:val="002A30DC"/>
    <w:rsid w:val="002A5F03"/>
    <w:rsid w:val="002A7189"/>
    <w:rsid w:val="002A7CB0"/>
    <w:rsid w:val="002B041D"/>
    <w:rsid w:val="002B5A29"/>
    <w:rsid w:val="002C030A"/>
    <w:rsid w:val="002C2F80"/>
    <w:rsid w:val="002D0049"/>
    <w:rsid w:val="002D154F"/>
    <w:rsid w:val="002D16A8"/>
    <w:rsid w:val="002D1CC5"/>
    <w:rsid w:val="002D3897"/>
    <w:rsid w:val="002D646C"/>
    <w:rsid w:val="002D64F0"/>
    <w:rsid w:val="002D66A8"/>
    <w:rsid w:val="002D6D89"/>
    <w:rsid w:val="002E1BB4"/>
    <w:rsid w:val="002E2DE1"/>
    <w:rsid w:val="002E3A44"/>
    <w:rsid w:val="002F0525"/>
    <w:rsid w:val="002F23A9"/>
    <w:rsid w:val="002F245E"/>
    <w:rsid w:val="002F540B"/>
    <w:rsid w:val="002F7623"/>
    <w:rsid w:val="00300184"/>
    <w:rsid w:val="003001F3"/>
    <w:rsid w:val="003072AF"/>
    <w:rsid w:val="00307656"/>
    <w:rsid w:val="00312D1F"/>
    <w:rsid w:val="00314B03"/>
    <w:rsid w:val="00314CA8"/>
    <w:rsid w:val="00316F26"/>
    <w:rsid w:val="003171E5"/>
    <w:rsid w:val="00317305"/>
    <w:rsid w:val="0031768C"/>
    <w:rsid w:val="00317D75"/>
    <w:rsid w:val="0032173A"/>
    <w:rsid w:val="00321A71"/>
    <w:rsid w:val="003229D8"/>
    <w:rsid w:val="00325AC7"/>
    <w:rsid w:val="00325F81"/>
    <w:rsid w:val="003270B0"/>
    <w:rsid w:val="00327F1A"/>
    <w:rsid w:val="003304BA"/>
    <w:rsid w:val="003305FD"/>
    <w:rsid w:val="0033083A"/>
    <w:rsid w:val="0033246D"/>
    <w:rsid w:val="003339A8"/>
    <w:rsid w:val="00340A9D"/>
    <w:rsid w:val="00342D51"/>
    <w:rsid w:val="00345C87"/>
    <w:rsid w:val="0034604C"/>
    <w:rsid w:val="00346D29"/>
    <w:rsid w:val="00347402"/>
    <w:rsid w:val="00350FB6"/>
    <w:rsid w:val="003551A0"/>
    <w:rsid w:val="003574C0"/>
    <w:rsid w:val="00357CBC"/>
    <w:rsid w:val="003605E7"/>
    <w:rsid w:val="003640DC"/>
    <w:rsid w:val="00373600"/>
    <w:rsid w:val="00374887"/>
    <w:rsid w:val="00376A63"/>
    <w:rsid w:val="00384099"/>
    <w:rsid w:val="00387EED"/>
    <w:rsid w:val="0039131B"/>
    <w:rsid w:val="00391DA9"/>
    <w:rsid w:val="00392AE1"/>
    <w:rsid w:val="00393821"/>
    <w:rsid w:val="00395360"/>
    <w:rsid w:val="003A0C7A"/>
    <w:rsid w:val="003A2F56"/>
    <w:rsid w:val="003A3BD1"/>
    <w:rsid w:val="003A3E01"/>
    <w:rsid w:val="003A61DB"/>
    <w:rsid w:val="003A671A"/>
    <w:rsid w:val="003B08FB"/>
    <w:rsid w:val="003B0DD9"/>
    <w:rsid w:val="003B17D5"/>
    <w:rsid w:val="003B46C2"/>
    <w:rsid w:val="003B5640"/>
    <w:rsid w:val="003B6075"/>
    <w:rsid w:val="003B6365"/>
    <w:rsid w:val="003C1BE9"/>
    <w:rsid w:val="003C511C"/>
    <w:rsid w:val="003C5E6F"/>
    <w:rsid w:val="003C6962"/>
    <w:rsid w:val="003D0371"/>
    <w:rsid w:val="003D09A2"/>
    <w:rsid w:val="003D1B22"/>
    <w:rsid w:val="003D1BB0"/>
    <w:rsid w:val="003D3CC6"/>
    <w:rsid w:val="003D4614"/>
    <w:rsid w:val="003D57D2"/>
    <w:rsid w:val="003D5A2B"/>
    <w:rsid w:val="003D5EDC"/>
    <w:rsid w:val="003D7414"/>
    <w:rsid w:val="003E0968"/>
    <w:rsid w:val="003E14AF"/>
    <w:rsid w:val="003E1FA2"/>
    <w:rsid w:val="003E3D98"/>
    <w:rsid w:val="003E43F5"/>
    <w:rsid w:val="003E6B87"/>
    <w:rsid w:val="003F08D4"/>
    <w:rsid w:val="003F3B39"/>
    <w:rsid w:val="003F5694"/>
    <w:rsid w:val="00400BA7"/>
    <w:rsid w:val="0040153E"/>
    <w:rsid w:val="0040591A"/>
    <w:rsid w:val="00407B39"/>
    <w:rsid w:val="00410468"/>
    <w:rsid w:val="00410960"/>
    <w:rsid w:val="00410DF8"/>
    <w:rsid w:val="0041202F"/>
    <w:rsid w:val="004123BC"/>
    <w:rsid w:val="00415066"/>
    <w:rsid w:val="004151CF"/>
    <w:rsid w:val="00421E53"/>
    <w:rsid w:val="004255B6"/>
    <w:rsid w:val="00425AB1"/>
    <w:rsid w:val="00425DC2"/>
    <w:rsid w:val="00426768"/>
    <w:rsid w:val="00426EBD"/>
    <w:rsid w:val="0043053B"/>
    <w:rsid w:val="00430BF4"/>
    <w:rsid w:val="00431385"/>
    <w:rsid w:val="00433306"/>
    <w:rsid w:val="0043350A"/>
    <w:rsid w:val="00436DDB"/>
    <w:rsid w:val="00441537"/>
    <w:rsid w:val="004421E7"/>
    <w:rsid w:val="00442EE1"/>
    <w:rsid w:val="004432BD"/>
    <w:rsid w:val="004459E9"/>
    <w:rsid w:val="00445B99"/>
    <w:rsid w:val="00453E6E"/>
    <w:rsid w:val="00455288"/>
    <w:rsid w:val="00457A7D"/>
    <w:rsid w:val="00457F6C"/>
    <w:rsid w:val="00461162"/>
    <w:rsid w:val="004622C3"/>
    <w:rsid w:val="00463CA5"/>
    <w:rsid w:val="00463D20"/>
    <w:rsid w:val="004659FD"/>
    <w:rsid w:val="00465F28"/>
    <w:rsid w:val="0047014F"/>
    <w:rsid w:val="004714CC"/>
    <w:rsid w:val="004719F9"/>
    <w:rsid w:val="00474EBA"/>
    <w:rsid w:val="00475FBB"/>
    <w:rsid w:val="004775F2"/>
    <w:rsid w:val="004778B7"/>
    <w:rsid w:val="00477E1A"/>
    <w:rsid w:val="00485547"/>
    <w:rsid w:val="004904BB"/>
    <w:rsid w:val="004945C4"/>
    <w:rsid w:val="004A0E0E"/>
    <w:rsid w:val="004A3823"/>
    <w:rsid w:val="004A38AF"/>
    <w:rsid w:val="004A610E"/>
    <w:rsid w:val="004A6B44"/>
    <w:rsid w:val="004A7785"/>
    <w:rsid w:val="004A7F58"/>
    <w:rsid w:val="004B3A7B"/>
    <w:rsid w:val="004B47CA"/>
    <w:rsid w:val="004B5AEE"/>
    <w:rsid w:val="004B7B61"/>
    <w:rsid w:val="004B7D70"/>
    <w:rsid w:val="004C4CDA"/>
    <w:rsid w:val="004C71BF"/>
    <w:rsid w:val="004D0507"/>
    <w:rsid w:val="004D14A9"/>
    <w:rsid w:val="004D3789"/>
    <w:rsid w:val="004D4C40"/>
    <w:rsid w:val="004D5006"/>
    <w:rsid w:val="004D5B10"/>
    <w:rsid w:val="004D6E3F"/>
    <w:rsid w:val="004D77C3"/>
    <w:rsid w:val="004E0F29"/>
    <w:rsid w:val="004E1168"/>
    <w:rsid w:val="004E28E9"/>
    <w:rsid w:val="004E3E19"/>
    <w:rsid w:val="004E44ED"/>
    <w:rsid w:val="004E71C0"/>
    <w:rsid w:val="004F3617"/>
    <w:rsid w:val="004F3884"/>
    <w:rsid w:val="004F3C13"/>
    <w:rsid w:val="004F429F"/>
    <w:rsid w:val="004F4799"/>
    <w:rsid w:val="004F4F67"/>
    <w:rsid w:val="004F69DC"/>
    <w:rsid w:val="00502245"/>
    <w:rsid w:val="005037BA"/>
    <w:rsid w:val="005054CA"/>
    <w:rsid w:val="00511F33"/>
    <w:rsid w:val="00515C58"/>
    <w:rsid w:val="005211A9"/>
    <w:rsid w:val="00521500"/>
    <w:rsid w:val="0052375D"/>
    <w:rsid w:val="005247FB"/>
    <w:rsid w:val="00525B5C"/>
    <w:rsid w:val="00526988"/>
    <w:rsid w:val="00527ADF"/>
    <w:rsid w:val="00531D1B"/>
    <w:rsid w:val="005334E8"/>
    <w:rsid w:val="00533772"/>
    <w:rsid w:val="005341EB"/>
    <w:rsid w:val="005348F8"/>
    <w:rsid w:val="00535D36"/>
    <w:rsid w:val="0053651A"/>
    <w:rsid w:val="00537FA1"/>
    <w:rsid w:val="00541575"/>
    <w:rsid w:val="00543174"/>
    <w:rsid w:val="00544A7B"/>
    <w:rsid w:val="00546B4E"/>
    <w:rsid w:val="00554880"/>
    <w:rsid w:val="00555AC1"/>
    <w:rsid w:val="005610BB"/>
    <w:rsid w:val="005647A6"/>
    <w:rsid w:val="00565001"/>
    <w:rsid w:val="00566120"/>
    <w:rsid w:val="005667C6"/>
    <w:rsid w:val="00571F1F"/>
    <w:rsid w:val="00577B58"/>
    <w:rsid w:val="00580772"/>
    <w:rsid w:val="00581702"/>
    <w:rsid w:val="0058774F"/>
    <w:rsid w:val="00590319"/>
    <w:rsid w:val="00595044"/>
    <w:rsid w:val="00597141"/>
    <w:rsid w:val="005971A4"/>
    <w:rsid w:val="005A069D"/>
    <w:rsid w:val="005A2122"/>
    <w:rsid w:val="005A366A"/>
    <w:rsid w:val="005A3E5E"/>
    <w:rsid w:val="005A56DF"/>
    <w:rsid w:val="005A6774"/>
    <w:rsid w:val="005A7C73"/>
    <w:rsid w:val="005B337E"/>
    <w:rsid w:val="005B4DF9"/>
    <w:rsid w:val="005B6710"/>
    <w:rsid w:val="005B7FEB"/>
    <w:rsid w:val="005C0562"/>
    <w:rsid w:val="005C29B0"/>
    <w:rsid w:val="005C4684"/>
    <w:rsid w:val="005C5464"/>
    <w:rsid w:val="005C7135"/>
    <w:rsid w:val="005D004E"/>
    <w:rsid w:val="005D3AAD"/>
    <w:rsid w:val="005E5CE6"/>
    <w:rsid w:val="005E749F"/>
    <w:rsid w:val="005F2FC4"/>
    <w:rsid w:val="005F3254"/>
    <w:rsid w:val="005F3AB9"/>
    <w:rsid w:val="00601854"/>
    <w:rsid w:val="00603175"/>
    <w:rsid w:val="00603CFD"/>
    <w:rsid w:val="00605348"/>
    <w:rsid w:val="00607559"/>
    <w:rsid w:val="00611704"/>
    <w:rsid w:val="00611A6E"/>
    <w:rsid w:val="006120E1"/>
    <w:rsid w:val="00613297"/>
    <w:rsid w:val="00615841"/>
    <w:rsid w:val="00616CF5"/>
    <w:rsid w:val="00617554"/>
    <w:rsid w:val="006178C9"/>
    <w:rsid w:val="00617EC6"/>
    <w:rsid w:val="0062062C"/>
    <w:rsid w:val="006265EF"/>
    <w:rsid w:val="00627C3B"/>
    <w:rsid w:val="00631015"/>
    <w:rsid w:val="006321FC"/>
    <w:rsid w:val="00636295"/>
    <w:rsid w:val="00636DDD"/>
    <w:rsid w:val="00637D82"/>
    <w:rsid w:val="00640441"/>
    <w:rsid w:val="00641F7D"/>
    <w:rsid w:val="0064367A"/>
    <w:rsid w:val="00643C9B"/>
    <w:rsid w:val="0064403B"/>
    <w:rsid w:val="0064453F"/>
    <w:rsid w:val="006453FF"/>
    <w:rsid w:val="0064585B"/>
    <w:rsid w:val="006461EB"/>
    <w:rsid w:val="006508A6"/>
    <w:rsid w:val="00651D81"/>
    <w:rsid w:val="00653E78"/>
    <w:rsid w:val="00654679"/>
    <w:rsid w:val="00654FDD"/>
    <w:rsid w:val="0065593F"/>
    <w:rsid w:val="00661423"/>
    <w:rsid w:val="00665179"/>
    <w:rsid w:val="00666251"/>
    <w:rsid w:val="006675FE"/>
    <w:rsid w:val="00671D3A"/>
    <w:rsid w:val="00675AC3"/>
    <w:rsid w:val="00676980"/>
    <w:rsid w:val="006771E8"/>
    <w:rsid w:val="00680B2C"/>
    <w:rsid w:val="0068130C"/>
    <w:rsid w:val="00681A18"/>
    <w:rsid w:val="00682FBF"/>
    <w:rsid w:val="006858AF"/>
    <w:rsid w:val="006878A6"/>
    <w:rsid w:val="00690357"/>
    <w:rsid w:val="00695FEB"/>
    <w:rsid w:val="006A0986"/>
    <w:rsid w:val="006A1242"/>
    <w:rsid w:val="006A2C39"/>
    <w:rsid w:val="006A3DDF"/>
    <w:rsid w:val="006A6E64"/>
    <w:rsid w:val="006A71CC"/>
    <w:rsid w:val="006B0391"/>
    <w:rsid w:val="006B2297"/>
    <w:rsid w:val="006B2FEA"/>
    <w:rsid w:val="006B3884"/>
    <w:rsid w:val="006B5BB9"/>
    <w:rsid w:val="006B65AD"/>
    <w:rsid w:val="006B6BFF"/>
    <w:rsid w:val="006C192A"/>
    <w:rsid w:val="006C2112"/>
    <w:rsid w:val="006C45C1"/>
    <w:rsid w:val="006C4618"/>
    <w:rsid w:val="006D04F0"/>
    <w:rsid w:val="006D32F8"/>
    <w:rsid w:val="006D495C"/>
    <w:rsid w:val="006D579D"/>
    <w:rsid w:val="006D74CA"/>
    <w:rsid w:val="006E182D"/>
    <w:rsid w:val="006E19CE"/>
    <w:rsid w:val="006E21AD"/>
    <w:rsid w:val="006E31BD"/>
    <w:rsid w:val="006E3D0C"/>
    <w:rsid w:val="006E3D4D"/>
    <w:rsid w:val="006E4735"/>
    <w:rsid w:val="006E54BD"/>
    <w:rsid w:val="006E6982"/>
    <w:rsid w:val="006E7246"/>
    <w:rsid w:val="006F2D9B"/>
    <w:rsid w:val="006F3BC6"/>
    <w:rsid w:val="006F610E"/>
    <w:rsid w:val="0070321F"/>
    <w:rsid w:val="0070393B"/>
    <w:rsid w:val="00707B68"/>
    <w:rsid w:val="00707F3B"/>
    <w:rsid w:val="0071132F"/>
    <w:rsid w:val="00712664"/>
    <w:rsid w:val="00713220"/>
    <w:rsid w:val="00713CAD"/>
    <w:rsid w:val="00714061"/>
    <w:rsid w:val="0071474B"/>
    <w:rsid w:val="00715A31"/>
    <w:rsid w:val="00716849"/>
    <w:rsid w:val="00717E83"/>
    <w:rsid w:val="00721050"/>
    <w:rsid w:val="007218EB"/>
    <w:rsid w:val="007226D2"/>
    <w:rsid w:val="00724E9D"/>
    <w:rsid w:val="007370CF"/>
    <w:rsid w:val="00743724"/>
    <w:rsid w:val="00746821"/>
    <w:rsid w:val="00756626"/>
    <w:rsid w:val="00757154"/>
    <w:rsid w:val="00761144"/>
    <w:rsid w:val="00762699"/>
    <w:rsid w:val="00764EB0"/>
    <w:rsid w:val="007652AE"/>
    <w:rsid w:val="007663D7"/>
    <w:rsid w:val="00767876"/>
    <w:rsid w:val="00771083"/>
    <w:rsid w:val="00772C31"/>
    <w:rsid w:val="00776DD0"/>
    <w:rsid w:val="00781912"/>
    <w:rsid w:val="00790CF1"/>
    <w:rsid w:val="00791266"/>
    <w:rsid w:val="007927F1"/>
    <w:rsid w:val="007935F6"/>
    <w:rsid w:val="00793E7D"/>
    <w:rsid w:val="00795912"/>
    <w:rsid w:val="007965BF"/>
    <w:rsid w:val="00797A5B"/>
    <w:rsid w:val="007A0796"/>
    <w:rsid w:val="007A22C4"/>
    <w:rsid w:val="007A3946"/>
    <w:rsid w:val="007A44B3"/>
    <w:rsid w:val="007A603B"/>
    <w:rsid w:val="007B03FA"/>
    <w:rsid w:val="007B15DA"/>
    <w:rsid w:val="007B1B91"/>
    <w:rsid w:val="007B1CBD"/>
    <w:rsid w:val="007B57B8"/>
    <w:rsid w:val="007B60EA"/>
    <w:rsid w:val="007B6D8E"/>
    <w:rsid w:val="007C0FAB"/>
    <w:rsid w:val="007C2A2A"/>
    <w:rsid w:val="007C350D"/>
    <w:rsid w:val="007C7428"/>
    <w:rsid w:val="007C79DE"/>
    <w:rsid w:val="007D081E"/>
    <w:rsid w:val="007D1B18"/>
    <w:rsid w:val="007D1F20"/>
    <w:rsid w:val="007D2288"/>
    <w:rsid w:val="007D27E8"/>
    <w:rsid w:val="007D5946"/>
    <w:rsid w:val="007D5B94"/>
    <w:rsid w:val="007D6475"/>
    <w:rsid w:val="007E27BE"/>
    <w:rsid w:val="007E33F1"/>
    <w:rsid w:val="007E61B4"/>
    <w:rsid w:val="007F22B8"/>
    <w:rsid w:val="007F2762"/>
    <w:rsid w:val="007F301C"/>
    <w:rsid w:val="007F57AB"/>
    <w:rsid w:val="008041B7"/>
    <w:rsid w:val="00805117"/>
    <w:rsid w:val="008066E5"/>
    <w:rsid w:val="0081224C"/>
    <w:rsid w:val="008151DA"/>
    <w:rsid w:val="00816AA8"/>
    <w:rsid w:val="008224AD"/>
    <w:rsid w:val="00825643"/>
    <w:rsid w:val="008311BC"/>
    <w:rsid w:val="008323AD"/>
    <w:rsid w:val="00833625"/>
    <w:rsid w:val="008349CC"/>
    <w:rsid w:val="00835762"/>
    <w:rsid w:val="008361D5"/>
    <w:rsid w:val="0083676A"/>
    <w:rsid w:val="00840130"/>
    <w:rsid w:val="00840C76"/>
    <w:rsid w:val="00843DF0"/>
    <w:rsid w:val="0084670B"/>
    <w:rsid w:val="0084681A"/>
    <w:rsid w:val="00847A5C"/>
    <w:rsid w:val="00847C9E"/>
    <w:rsid w:val="00850080"/>
    <w:rsid w:val="008502DF"/>
    <w:rsid w:val="008508AB"/>
    <w:rsid w:val="00853122"/>
    <w:rsid w:val="00853718"/>
    <w:rsid w:val="00857C67"/>
    <w:rsid w:val="00862F42"/>
    <w:rsid w:val="00865AEF"/>
    <w:rsid w:val="00866E7A"/>
    <w:rsid w:val="00866F6A"/>
    <w:rsid w:val="0086798D"/>
    <w:rsid w:val="008703A2"/>
    <w:rsid w:val="00875559"/>
    <w:rsid w:val="00876FA3"/>
    <w:rsid w:val="00880ABC"/>
    <w:rsid w:val="00880E6A"/>
    <w:rsid w:val="008811C3"/>
    <w:rsid w:val="00882949"/>
    <w:rsid w:val="008829E6"/>
    <w:rsid w:val="0088334F"/>
    <w:rsid w:val="00886FDE"/>
    <w:rsid w:val="00887632"/>
    <w:rsid w:val="00890088"/>
    <w:rsid w:val="008907D8"/>
    <w:rsid w:val="0089092E"/>
    <w:rsid w:val="008944EC"/>
    <w:rsid w:val="0089726F"/>
    <w:rsid w:val="008978EC"/>
    <w:rsid w:val="008A1BB9"/>
    <w:rsid w:val="008A2910"/>
    <w:rsid w:val="008A32EB"/>
    <w:rsid w:val="008A5447"/>
    <w:rsid w:val="008A69FF"/>
    <w:rsid w:val="008B197C"/>
    <w:rsid w:val="008B2699"/>
    <w:rsid w:val="008B32E2"/>
    <w:rsid w:val="008B33A9"/>
    <w:rsid w:val="008B3FC3"/>
    <w:rsid w:val="008B42C0"/>
    <w:rsid w:val="008B4CA8"/>
    <w:rsid w:val="008C134F"/>
    <w:rsid w:val="008C1FAB"/>
    <w:rsid w:val="008C2936"/>
    <w:rsid w:val="008C2A3A"/>
    <w:rsid w:val="008C3AD0"/>
    <w:rsid w:val="008C4236"/>
    <w:rsid w:val="008C44FA"/>
    <w:rsid w:val="008D425B"/>
    <w:rsid w:val="008D5C34"/>
    <w:rsid w:val="008D61FD"/>
    <w:rsid w:val="008D6B3A"/>
    <w:rsid w:val="008E4035"/>
    <w:rsid w:val="008E68A5"/>
    <w:rsid w:val="008E734C"/>
    <w:rsid w:val="008E7CCE"/>
    <w:rsid w:val="008E7F00"/>
    <w:rsid w:val="008F0858"/>
    <w:rsid w:val="008F0A9E"/>
    <w:rsid w:val="008F220A"/>
    <w:rsid w:val="008F2F90"/>
    <w:rsid w:val="008F3473"/>
    <w:rsid w:val="008F4E89"/>
    <w:rsid w:val="0090346C"/>
    <w:rsid w:val="0090352A"/>
    <w:rsid w:val="00903F56"/>
    <w:rsid w:val="00906FFA"/>
    <w:rsid w:val="00907281"/>
    <w:rsid w:val="0090729D"/>
    <w:rsid w:val="0091151F"/>
    <w:rsid w:val="00911C31"/>
    <w:rsid w:val="00911CC7"/>
    <w:rsid w:val="00911F9D"/>
    <w:rsid w:val="00913891"/>
    <w:rsid w:val="0091402A"/>
    <w:rsid w:val="00915D81"/>
    <w:rsid w:val="00916ABB"/>
    <w:rsid w:val="00930CBB"/>
    <w:rsid w:val="009349B2"/>
    <w:rsid w:val="00934B44"/>
    <w:rsid w:val="009359F1"/>
    <w:rsid w:val="00935C27"/>
    <w:rsid w:val="00937031"/>
    <w:rsid w:val="00944238"/>
    <w:rsid w:val="009457AB"/>
    <w:rsid w:val="00945D8F"/>
    <w:rsid w:val="00945EF0"/>
    <w:rsid w:val="009470F3"/>
    <w:rsid w:val="009535F3"/>
    <w:rsid w:val="00953BF6"/>
    <w:rsid w:val="009556DF"/>
    <w:rsid w:val="0095755A"/>
    <w:rsid w:val="0096502B"/>
    <w:rsid w:val="00970032"/>
    <w:rsid w:val="00971478"/>
    <w:rsid w:val="00972789"/>
    <w:rsid w:val="00973D07"/>
    <w:rsid w:val="00973E55"/>
    <w:rsid w:val="0097503E"/>
    <w:rsid w:val="009758BA"/>
    <w:rsid w:val="009762DA"/>
    <w:rsid w:val="0098325E"/>
    <w:rsid w:val="009854EF"/>
    <w:rsid w:val="00986046"/>
    <w:rsid w:val="0098725D"/>
    <w:rsid w:val="0098735C"/>
    <w:rsid w:val="009874EB"/>
    <w:rsid w:val="00987B72"/>
    <w:rsid w:val="00990FC7"/>
    <w:rsid w:val="009920E2"/>
    <w:rsid w:val="009922B2"/>
    <w:rsid w:val="009951E4"/>
    <w:rsid w:val="009A0C2B"/>
    <w:rsid w:val="009A27BF"/>
    <w:rsid w:val="009B04DC"/>
    <w:rsid w:val="009B163B"/>
    <w:rsid w:val="009B32A2"/>
    <w:rsid w:val="009B3F16"/>
    <w:rsid w:val="009B4E01"/>
    <w:rsid w:val="009B73B2"/>
    <w:rsid w:val="009C102F"/>
    <w:rsid w:val="009C5305"/>
    <w:rsid w:val="009C5B0A"/>
    <w:rsid w:val="009C5D46"/>
    <w:rsid w:val="009C71E5"/>
    <w:rsid w:val="009D0003"/>
    <w:rsid w:val="009D2B69"/>
    <w:rsid w:val="009D3F1E"/>
    <w:rsid w:val="009D4057"/>
    <w:rsid w:val="009D536F"/>
    <w:rsid w:val="009D70CC"/>
    <w:rsid w:val="009E25F8"/>
    <w:rsid w:val="009E397C"/>
    <w:rsid w:val="009E5BF2"/>
    <w:rsid w:val="009E5E25"/>
    <w:rsid w:val="009E7DCE"/>
    <w:rsid w:val="009F0C94"/>
    <w:rsid w:val="009F2B52"/>
    <w:rsid w:val="009F6DA9"/>
    <w:rsid w:val="00A02282"/>
    <w:rsid w:val="00A02CEC"/>
    <w:rsid w:val="00A07606"/>
    <w:rsid w:val="00A176BF"/>
    <w:rsid w:val="00A20B82"/>
    <w:rsid w:val="00A22BF5"/>
    <w:rsid w:val="00A24A5C"/>
    <w:rsid w:val="00A273FC"/>
    <w:rsid w:val="00A31125"/>
    <w:rsid w:val="00A328DD"/>
    <w:rsid w:val="00A32C79"/>
    <w:rsid w:val="00A33BD2"/>
    <w:rsid w:val="00A33D57"/>
    <w:rsid w:val="00A35420"/>
    <w:rsid w:val="00A35DB4"/>
    <w:rsid w:val="00A368BA"/>
    <w:rsid w:val="00A41BCA"/>
    <w:rsid w:val="00A41D19"/>
    <w:rsid w:val="00A43CCD"/>
    <w:rsid w:val="00A45183"/>
    <w:rsid w:val="00A45B47"/>
    <w:rsid w:val="00A47E29"/>
    <w:rsid w:val="00A51237"/>
    <w:rsid w:val="00A518A9"/>
    <w:rsid w:val="00A51E42"/>
    <w:rsid w:val="00A52571"/>
    <w:rsid w:val="00A547D1"/>
    <w:rsid w:val="00A54ED1"/>
    <w:rsid w:val="00A57127"/>
    <w:rsid w:val="00A57189"/>
    <w:rsid w:val="00A611CD"/>
    <w:rsid w:val="00A61634"/>
    <w:rsid w:val="00A618CE"/>
    <w:rsid w:val="00A61E62"/>
    <w:rsid w:val="00A64467"/>
    <w:rsid w:val="00A64531"/>
    <w:rsid w:val="00A65279"/>
    <w:rsid w:val="00A67BD8"/>
    <w:rsid w:val="00A70B76"/>
    <w:rsid w:val="00A765EE"/>
    <w:rsid w:val="00A76ED2"/>
    <w:rsid w:val="00A77A08"/>
    <w:rsid w:val="00A80946"/>
    <w:rsid w:val="00A809A1"/>
    <w:rsid w:val="00A85207"/>
    <w:rsid w:val="00A8637B"/>
    <w:rsid w:val="00A86B80"/>
    <w:rsid w:val="00A878DD"/>
    <w:rsid w:val="00A87C4A"/>
    <w:rsid w:val="00A90ED7"/>
    <w:rsid w:val="00A9112D"/>
    <w:rsid w:val="00A928AE"/>
    <w:rsid w:val="00A959EC"/>
    <w:rsid w:val="00AA31D4"/>
    <w:rsid w:val="00AA3252"/>
    <w:rsid w:val="00AA4AF8"/>
    <w:rsid w:val="00AB02E1"/>
    <w:rsid w:val="00AB7A4C"/>
    <w:rsid w:val="00AB7B0F"/>
    <w:rsid w:val="00AC0772"/>
    <w:rsid w:val="00AC21AC"/>
    <w:rsid w:val="00AC3A4A"/>
    <w:rsid w:val="00AD07AC"/>
    <w:rsid w:val="00AD252D"/>
    <w:rsid w:val="00AD36ED"/>
    <w:rsid w:val="00AD59C7"/>
    <w:rsid w:val="00AD696A"/>
    <w:rsid w:val="00AE09E4"/>
    <w:rsid w:val="00AE32AE"/>
    <w:rsid w:val="00AE3A88"/>
    <w:rsid w:val="00AF1715"/>
    <w:rsid w:val="00AF1745"/>
    <w:rsid w:val="00AF5AD3"/>
    <w:rsid w:val="00B0022A"/>
    <w:rsid w:val="00B027DD"/>
    <w:rsid w:val="00B03009"/>
    <w:rsid w:val="00B04872"/>
    <w:rsid w:val="00B04CFA"/>
    <w:rsid w:val="00B115D0"/>
    <w:rsid w:val="00B1218B"/>
    <w:rsid w:val="00B12D99"/>
    <w:rsid w:val="00B2119F"/>
    <w:rsid w:val="00B2160B"/>
    <w:rsid w:val="00B21D4F"/>
    <w:rsid w:val="00B22E75"/>
    <w:rsid w:val="00B244D7"/>
    <w:rsid w:val="00B26E6C"/>
    <w:rsid w:val="00B3144B"/>
    <w:rsid w:val="00B31EA8"/>
    <w:rsid w:val="00B36E25"/>
    <w:rsid w:val="00B4354A"/>
    <w:rsid w:val="00B46F99"/>
    <w:rsid w:val="00B47544"/>
    <w:rsid w:val="00B52057"/>
    <w:rsid w:val="00B52076"/>
    <w:rsid w:val="00B52B35"/>
    <w:rsid w:val="00B53956"/>
    <w:rsid w:val="00B54017"/>
    <w:rsid w:val="00B560D8"/>
    <w:rsid w:val="00B56690"/>
    <w:rsid w:val="00B57F64"/>
    <w:rsid w:val="00B61AB0"/>
    <w:rsid w:val="00B62BCA"/>
    <w:rsid w:val="00B63110"/>
    <w:rsid w:val="00B65AED"/>
    <w:rsid w:val="00B72FE6"/>
    <w:rsid w:val="00B748D5"/>
    <w:rsid w:val="00B761C4"/>
    <w:rsid w:val="00B7687D"/>
    <w:rsid w:val="00B77B9E"/>
    <w:rsid w:val="00B8011D"/>
    <w:rsid w:val="00B82307"/>
    <w:rsid w:val="00B87857"/>
    <w:rsid w:val="00B90E70"/>
    <w:rsid w:val="00B9152A"/>
    <w:rsid w:val="00B91E7C"/>
    <w:rsid w:val="00B9255C"/>
    <w:rsid w:val="00B9305B"/>
    <w:rsid w:val="00B931C7"/>
    <w:rsid w:val="00B94AF6"/>
    <w:rsid w:val="00B9558F"/>
    <w:rsid w:val="00B96694"/>
    <w:rsid w:val="00B976F9"/>
    <w:rsid w:val="00B97C69"/>
    <w:rsid w:val="00BA2142"/>
    <w:rsid w:val="00BA4FEF"/>
    <w:rsid w:val="00BB01D7"/>
    <w:rsid w:val="00BB3C22"/>
    <w:rsid w:val="00BB6D54"/>
    <w:rsid w:val="00BC05AF"/>
    <w:rsid w:val="00BC082C"/>
    <w:rsid w:val="00BC0ABD"/>
    <w:rsid w:val="00BC17A0"/>
    <w:rsid w:val="00BC4004"/>
    <w:rsid w:val="00BC4DAF"/>
    <w:rsid w:val="00BC5A6F"/>
    <w:rsid w:val="00BD1FB1"/>
    <w:rsid w:val="00BD2CBB"/>
    <w:rsid w:val="00BD44D7"/>
    <w:rsid w:val="00BD4786"/>
    <w:rsid w:val="00BD546E"/>
    <w:rsid w:val="00BD6AF4"/>
    <w:rsid w:val="00BD7125"/>
    <w:rsid w:val="00BE431D"/>
    <w:rsid w:val="00BE6DE2"/>
    <w:rsid w:val="00BF1158"/>
    <w:rsid w:val="00BF2377"/>
    <w:rsid w:val="00BF2679"/>
    <w:rsid w:val="00BF2C92"/>
    <w:rsid w:val="00C00771"/>
    <w:rsid w:val="00C01275"/>
    <w:rsid w:val="00C01456"/>
    <w:rsid w:val="00C016FD"/>
    <w:rsid w:val="00C07E66"/>
    <w:rsid w:val="00C07E9F"/>
    <w:rsid w:val="00C133D0"/>
    <w:rsid w:val="00C15627"/>
    <w:rsid w:val="00C21D27"/>
    <w:rsid w:val="00C21E0D"/>
    <w:rsid w:val="00C22228"/>
    <w:rsid w:val="00C22886"/>
    <w:rsid w:val="00C22EF2"/>
    <w:rsid w:val="00C23848"/>
    <w:rsid w:val="00C25922"/>
    <w:rsid w:val="00C27D31"/>
    <w:rsid w:val="00C27F28"/>
    <w:rsid w:val="00C30E06"/>
    <w:rsid w:val="00C316CB"/>
    <w:rsid w:val="00C32095"/>
    <w:rsid w:val="00C33140"/>
    <w:rsid w:val="00C3397D"/>
    <w:rsid w:val="00C37FF8"/>
    <w:rsid w:val="00C41797"/>
    <w:rsid w:val="00C41AFF"/>
    <w:rsid w:val="00C45EB6"/>
    <w:rsid w:val="00C47C30"/>
    <w:rsid w:val="00C47F50"/>
    <w:rsid w:val="00C52F12"/>
    <w:rsid w:val="00C557C2"/>
    <w:rsid w:val="00C56DA4"/>
    <w:rsid w:val="00C60DE1"/>
    <w:rsid w:val="00C62905"/>
    <w:rsid w:val="00C649CF"/>
    <w:rsid w:val="00C67D70"/>
    <w:rsid w:val="00C716A3"/>
    <w:rsid w:val="00C7215D"/>
    <w:rsid w:val="00C735A9"/>
    <w:rsid w:val="00C745E9"/>
    <w:rsid w:val="00C76559"/>
    <w:rsid w:val="00C80747"/>
    <w:rsid w:val="00C817EF"/>
    <w:rsid w:val="00C864AE"/>
    <w:rsid w:val="00C8662C"/>
    <w:rsid w:val="00C86802"/>
    <w:rsid w:val="00C8687D"/>
    <w:rsid w:val="00C8689D"/>
    <w:rsid w:val="00C90450"/>
    <w:rsid w:val="00C90671"/>
    <w:rsid w:val="00C92DE4"/>
    <w:rsid w:val="00C9361C"/>
    <w:rsid w:val="00C97455"/>
    <w:rsid w:val="00C9778D"/>
    <w:rsid w:val="00C97877"/>
    <w:rsid w:val="00CA027F"/>
    <w:rsid w:val="00CA5FB8"/>
    <w:rsid w:val="00CA65F2"/>
    <w:rsid w:val="00CB128F"/>
    <w:rsid w:val="00CB1B60"/>
    <w:rsid w:val="00CB3C78"/>
    <w:rsid w:val="00CB56D1"/>
    <w:rsid w:val="00CB58CD"/>
    <w:rsid w:val="00CB5EE3"/>
    <w:rsid w:val="00CB76CE"/>
    <w:rsid w:val="00CB791A"/>
    <w:rsid w:val="00CC0086"/>
    <w:rsid w:val="00CC3FF5"/>
    <w:rsid w:val="00CC4B81"/>
    <w:rsid w:val="00CC7C4C"/>
    <w:rsid w:val="00CD2315"/>
    <w:rsid w:val="00CD3C87"/>
    <w:rsid w:val="00CD40D1"/>
    <w:rsid w:val="00CD4A00"/>
    <w:rsid w:val="00CD5488"/>
    <w:rsid w:val="00CD6817"/>
    <w:rsid w:val="00CE00C6"/>
    <w:rsid w:val="00CE113C"/>
    <w:rsid w:val="00CE1A0A"/>
    <w:rsid w:val="00CE3CC3"/>
    <w:rsid w:val="00CE43A0"/>
    <w:rsid w:val="00CE4E1B"/>
    <w:rsid w:val="00CE7CDB"/>
    <w:rsid w:val="00CF0A4E"/>
    <w:rsid w:val="00CF5180"/>
    <w:rsid w:val="00CF56CD"/>
    <w:rsid w:val="00CF58DA"/>
    <w:rsid w:val="00CF6910"/>
    <w:rsid w:val="00CF717C"/>
    <w:rsid w:val="00CF7791"/>
    <w:rsid w:val="00D00B2E"/>
    <w:rsid w:val="00D01023"/>
    <w:rsid w:val="00D03E7E"/>
    <w:rsid w:val="00D1009F"/>
    <w:rsid w:val="00D1099E"/>
    <w:rsid w:val="00D10B7C"/>
    <w:rsid w:val="00D11961"/>
    <w:rsid w:val="00D16310"/>
    <w:rsid w:val="00D16347"/>
    <w:rsid w:val="00D2157B"/>
    <w:rsid w:val="00D215A5"/>
    <w:rsid w:val="00D21CAB"/>
    <w:rsid w:val="00D22269"/>
    <w:rsid w:val="00D22DE9"/>
    <w:rsid w:val="00D240B1"/>
    <w:rsid w:val="00D24F70"/>
    <w:rsid w:val="00D253C9"/>
    <w:rsid w:val="00D256DD"/>
    <w:rsid w:val="00D268C2"/>
    <w:rsid w:val="00D2781F"/>
    <w:rsid w:val="00D30C2A"/>
    <w:rsid w:val="00D32211"/>
    <w:rsid w:val="00D32A63"/>
    <w:rsid w:val="00D3363E"/>
    <w:rsid w:val="00D3589D"/>
    <w:rsid w:val="00D362B5"/>
    <w:rsid w:val="00D3739E"/>
    <w:rsid w:val="00D3781A"/>
    <w:rsid w:val="00D37B2A"/>
    <w:rsid w:val="00D436DF"/>
    <w:rsid w:val="00D45456"/>
    <w:rsid w:val="00D54121"/>
    <w:rsid w:val="00D54EA5"/>
    <w:rsid w:val="00D575E0"/>
    <w:rsid w:val="00D639D7"/>
    <w:rsid w:val="00D63DEC"/>
    <w:rsid w:val="00D64E8D"/>
    <w:rsid w:val="00D65EBA"/>
    <w:rsid w:val="00D6681B"/>
    <w:rsid w:val="00D67159"/>
    <w:rsid w:val="00D67D77"/>
    <w:rsid w:val="00D67E19"/>
    <w:rsid w:val="00D71BB3"/>
    <w:rsid w:val="00D71EBE"/>
    <w:rsid w:val="00D72655"/>
    <w:rsid w:val="00D82603"/>
    <w:rsid w:val="00D829B5"/>
    <w:rsid w:val="00D8387E"/>
    <w:rsid w:val="00D855B2"/>
    <w:rsid w:val="00D85CE6"/>
    <w:rsid w:val="00D90D54"/>
    <w:rsid w:val="00D91A37"/>
    <w:rsid w:val="00D927B4"/>
    <w:rsid w:val="00D94429"/>
    <w:rsid w:val="00D94620"/>
    <w:rsid w:val="00D95681"/>
    <w:rsid w:val="00D95E64"/>
    <w:rsid w:val="00D9627D"/>
    <w:rsid w:val="00DA165D"/>
    <w:rsid w:val="00DA1CD8"/>
    <w:rsid w:val="00DB19F1"/>
    <w:rsid w:val="00DB1E26"/>
    <w:rsid w:val="00DB274A"/>
    <w:rsid w:val="00DB3698"/>
    <w:rsid w:val="00DB41F9"/>
    <w:rsid w:val="00DB4515"/>
    <w:rsid w:val="00DC3234"/>
    <w:rsid w:val="00DC407D"/>
    <w:rsid w:val="00DC59D0"/>
    <w:rsid w:val="00DC5B18"/>
    <w:rsid w:val="00DC5F0C"/>
    <w:rsid w:val="00DC68C4"/>
    <w:rsid w:val="00DD0832"/>
    <w:rsid w:val="00DD31B3"/>
    <w:rsid w:val="00DD59F0"/>
    <w:rsid w:val="00DD62BD"/>
    <w:rsid w:val="00DD63EB"/>
    <w:rsid w:val="00DE0C49"/>
    <w:rsid w:val="00DE27CE"/>
    <w:rsid w:val="00DE4D7D"/>
    <w:rsid w:val="00DE5289"/>
    <w:rsid w:val="00DE559A"/>
    <w:rsid w:val="00DF4F37"/>
    <w:rsid w:val="00DF4F6E"/>
    <w:rsid w:val="00DF5852"/>
    <w:rsid w:val="00DF696F"/>
    <w:rsid w:val="00DF797B"/>
    <w:rsid w:val="00E0086C"/>
    <w:rsid w:val="00E047D3"/>
    <w:rsid w:val="00E077FE"/>
    <w:rsid w:val="00E10C4E"/>
    <w:rsid w:val="00E112B7"/>
    <w:rsid w:val="00E20D5F"/>
    <w:rsid w:val="00E20E98"/>
    <w:rsid w:val="00E223A2"/>
    <w:rsid w:val="00E23A81"/>
    <w:rsid w:val="00E2655B"/>
    <w:rsid w:val="00E268FD"/>
    <w:rsid w:val="00E3062A"/>
    <w:rsid w:val="00E30BA1"/>
    <w:rsid w:val="00E36ED9"/>
    <w:rsid w:val="00E42F4C"/>
    <w:rsid w:val="00E459D9"/>
    <w:rsid w:val="00E4721F"/>
    <w:rsid w:val="00E47CCB"/>
    <w:rsid w:val="00E530CD"/>
    <w:rsid w:val="00E5525F"/>
    <w:rsid w:val="00E57394"/>
    <w:rsid w:val="00E62B54"/>
    <w:rsid w:val="00E63B16"/>
    <w:rsid w:val="00E659B0"/>
    <w:rsid w:val="00E661E4"/>
    <w:rsid w:val="00E663B9"/>
    <w:rsid w:val="00E713C1"/>
    <w:rsid w:val="00E73065"/>
    <w:rsid w:val="00E73B2C"/>
    <w:rsid w:val="00E7523D"/>
    <w:rsid w:val="00E83D50"/>
    <w:rsid w:val="00E873BE"/>
    <w:rsid w:val="00E9019B"/>
    <w:rsid w:val="00E903A6"/>
    <w:rsid w:val="00E943EC"/>
    <w:rsid w:val="00EA093D"/>
    <w:rsid w:val="00EA1CEA"/>
    <w:rsid w:val="00EA227D"/>
    <w:rsid w:val="00EA2675"/>
    <w:rsid w:val="00EA567E"/>
    <w:rsid w:val="00EB0448"/>
    <w:rsid w:val="00EB10AA"/>
    <w:rsid w:val="00EB3611"/>
    <w:rsid w:val="00EB4A56"/>
    <w:rsid w:val="00EB5980"/>
    <w:rsid w:val="00EC0B5B"/>
    <w:rsid w:val="00EC4718"/>
    <w:rsid w:val="00EC4873"/>
    <w:rsid w:val="00EC4E21"/>
    <w:rsid w:val="00EC5429"/>
    <w:rsid w:val="00ED05BC"/>
    <w:rsid w:val="00ED4500"/>
    <w:rsid w:val="00ED596D"/>
    <w:rsid w:val="00ED5B6C"/>
    <w:rsid w:val="00ED796B"/>
    <w:rsid w:val="00ED7F9D"/>
    <w:rsid w:val="00ED7FBD"/>
    <w:rsid w:val="00EE0906"/>
    <w:rsid w:val="00EE0C0C"/>
    <w:rsid w:val="00EE2B36"/>
    <w:rsid w:val="00EE3D4D"/>
    <w:rsid w:val="00EE57A8"/>
    <w:rsid w:val="00EE5C9D"/>
    <w:rsid w:val="00EF0355"/>
    <w:rsid w:val="00EF11D7"/>
    <w:rsid w:val="00EF24F7"/>
    <w:rsid w:val="00EF29BA"/>
    <w:rsid w:val="00EF4319"/>
    <w:rsid w:val="00EF49C4"/>
    <w:rsid w:val="00F02232"/>
    <w:rsid w:val="00F025BD"/>
    <w:rsid w:val="00F02798"/>
    <w:rsid w:val="00F068DE"/>
    <w:rsid w:val="00F1305F"/>
    <w:rsid w:val="00F16D93"/>
    <w:rsid w:val="00F17278"/>
    <w:rsid w:val="00F1787F"/>
    <w:rsid w:val="00F21696"/>
    <w:rsid w:val="00F22234"/>
    <w:rsid w:val="00F24E65"/>
    <w:rsid w:val="00F27CF8"/>
    <w:rsid w:val="00F32A79"/>
    <w:rsid w:val="00F32F10"/>
    <w:rsid w:val="00F37064"/>
    <w:rsid w:val="00F40051"/>
    <w:rsid w:val="00F41D2A"/>
    <w:rsid w:val="00F42B6C"/>
    <w:rsid w:val="00F42E63"/>
    <w:rsid w:val="00F448F9"/>
    <w:rsid w:val="00F4581A"/>
    <w:rsid w:val="00F45CDA"/>
    <w:rsid w:val="00F468E1"/>
    <w:rsid w:val="00F5135D"/>
    <w:rsid w:val="00F51C74"/>
    <w:rsid w:val="00F536CC"/>
    <w:rsid w:val="00F539FB"/>
    <w:rsid w:val="00F547EC"/>
    <w:rsid w:val="00F54AD1"/>
    <w:rsid w:val="00F55D30"/>
    <w:rsid w:val="00F560B5"/>
    <w:rsid w:val="00F5689C"/>
    <w:rsid w:val="00F56E26"/>
    <w:rsid w:val="00F56E41"/>
    <w:rsid w:val="00F5788E"/>
    <w:rsid w:val="00F57ED7"/>
    <w:rsid w:val="00F6007D"/>
    <w:rsid w:val="00F60373"/>
    <w:rsid w:val="00F61036"/>
    <w:rsid w:val="00F62C2E"/>
    <w:rsid w:val="00F62DE7"/>
    <w:rsid w:val="00F64E97"/>
    <w:rsid w:val="00F6558E"/>
    <w:rsid w:val="00F66BC5"/>
    <w:rsid w:val="00F711E0"/>
    <w:rsid w:val="00F77F1A"/>
    <w:rsid w:val="00F83B76"/>
    <w:rsid w:val="00F8575E"/>
    <w:rsid w:val="00F87811"/>
    <w:rsid w:val="00F9381A"/>
    <w:rsid w:val="00F95D6F"/>
    <w:rsid w:val="00F96188"/>
    <w:rsid w:val="00F975B1"/>
    <w:rsid w:val="00FA4478"/>
    <w:rsid w:val="00FA6324"/>
    <w:rsid w:val="00FA6A48"/>
    <w:rsid w:val="00FA7C3D"/>
    <w:rsid w:val="00FC3660"/>
    <w:rsid w:val="00FC70E7"/>
    <w:rsid w:val="00FD14CE"/>
    <w:rsid w:val="00FD24E8"/>
    <w:rsid w:val="00FD2E1F"/>
    <w:rsid w:val="00FD570F"/>
    <w:rsid w:val="00FE430F"/>
    <w:rsid w:val="00FE6D14"/>
    <w:rsid w:val="00FE7290"/>
    <w:rsid w:val="00FE7F53"/>
    <w:rsid w:val="00FF05B4"/>
    <w:rsid w:val="00FF0B80"/>
    <w:rsid w:val="00FF2A7B"/>
    <w:rsid w:val="00FF342B"/>
    <w:rsid w:val="00FF3609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D30CE93C-4CD6-49BB-84C1-2EDA6773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5E0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12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317D7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 Char Char Char Char Char,ft,f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aliases w:val="ftref,fr,16 Point,Superscript 6 Point,Footnote Reference Number,(NECG) Footnote Reference,Normal + Font:9 Point,Superscript 3 Point Times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link w:val="a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b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c">
    <w:name w:val="footer"/>
    <w:basedOn w:val="a"/>
    <w:link w:val="ad"/>
    <w:uiPriority w:val="99"/>
    <w:rsid w:val="00D362B5"/>
    <w:pPr>
      <w:tabs>
        <w:tab w:val="center" w:pos="4320"/>
        <w:tab w:val="right" w:pos="8640"/>
      </w:tabs>
    </w:pPr>
    <w:rPr>
      <w:sz w:val="20"/>
    </w:rPr>
  </w:style>
  <w:style w:type="paragraph" w:styleId="ae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f">
    <w:name w:val="annotation reference"/>
    <w:uiPriority w:val="99"/>
    <w:semiHidden/>
    <w:rsid w:val="001349B5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1349B5"/>
    <w:rPr>
      <w:sz w:val="20"/>
      <w:szCs w:val="20"/>
    </w:rPr>
  </w:style>
  <w:style w:type="paragraph" w:styleId="af2">
    <w:name w:val="annotation subject"/>
    <w:basedOn w:val="af0"/>
    <w:next w:val="af0"/>
    <w:semiHidden/>
    <w:rsid w:val="001349B5"/>
    <w:rPr>
      <w:b/>
      <w:bCs/>
    </w:rPr>
  </w:style>
  <w:style w:type="paragraph" w:styleId="af3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4">
    <w:name w:val="Title"/>
    <w:basedOn w:val="a"/>
    <w:link w:val="af5"/>
    <w:qFormat/>
    <w:rsid w:val="007D1F20"/>
    <w:pPr>
      <w:jc w:val="center"/>
    </w:pPr>
    <w:rPr>
      <w:b/>
      <w:sz w:val="48"/>
      <w:szCs w:val="20"/>
    </w:rPr>
  </w:style>
  <w:style w:type="character" w:customStyle="1" w:styleId="af5">
    <w:name w:val="Заголовок Знак"/>
    <w:link w:val="af4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6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7"/>
    <w:uiPriority w:val="1"/>
    <w:qFormat/>
    <w:rsid w:val="00325AC7"/>
    <w:pPr>
      <w:ind w:left="720"/>
    </w:pPr>
  </w:style>
  <w:style w:type="paragraph" w:styleId="af8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semiHidden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1">
    <w:name w:val="Текст примечания Знак"/>
    <w:link w:val="af0"/>
    <w:uiPriority w:val="99"/>
    <w:rsid w:val="000B3BCE"/>
  </w:style>
  <w:style w:type="character" w:styleId="af9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t Знак,f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a">
    <w:name w:val="No Spacing"/>
    <w:uiPriority w:val="1"/>
    <w:qFormat/>
    <w:rsid w:val="00CF6910"/>
    <w:rPr>
      <w:sz w:val="24"/>
      <w:szCs w:val="24"/>
    </w:rPr>
  </w:style>
  <w:style w:type="table" w:styleId="-45">
    <w:name w:val="Grid Table 4 Accent 5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b">
    <w:name w:val="Emphasis"/>
    <w:basedOn w:val="a0"/>
    <w:qFormat/>
    <w:rsid w:val="006E21AD"/>
    <w:rPr>
      <w:i/>
      <w:iCs/>
    </w:rPr>
  </w:style>
  <w:style w:type="character" w:customStyle="1" w:styleId="ad">
    <w:name w:val="Нижний колонтитул Знак"/>
    <w:basedOn w:val="a0"/>
    <w:link w:val="ac"/>
    <w:uiPriority w:val="99"/>
    <w:rsid w:val="00D362B5"/>
    <w:rPr>
      <w:rFonts w:ascii="Arial" w:hAnsi="Arial"/>
      <w:szCs w:val="24"/>
    </w:rPr>
  </w:style>
  <w:style w:type="character" w:customStyle="1" w:styleId="90">
    <w:name w:val="Заголовок 9 Знак"/>
    <w:basedOn w:val="a0"/>
    <w:link w:val="9"/>
    <w:semiHidden/>
    <w:rsid w:val="00317D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20">
    <w:name w:val="Body Text 2"/>
    <w:basedOn w:val="a"/>
    <w:link w:val="21"/>
    <w:rsid w:val="00317D75"/>
    <w:pPr>
      <w:spacing w:after="120"/>
      <w:ind w:left="283"/>
    </w:pPr>
    <w:rPr>
      <w:szCs w:val="20"/>
      <w:lang w:val="en-GB"/>
    </w:rPr>
  </w:style>
  <w:style w:type="character" w:customStyle="1" w:styleId="21">
    <w:name w:val="Основной текст 2 Знак"/>
    <w:basedOn w:val="a0"/>
    <w:link w:val="20"/>
    <w:rsid w:val="00317D75"/>
    <w:rPr>
      <w:sz w:val="24"/>
      <w:lang w:val="en-GB"/>
    </w:rPr>
  </w:style>
  <w:style w:type="paragraph" w:customStyle="1" w:styleId="Outline2">
    <w:name w:val="Outline2"/>
    <w:basedOn w:val="a"/>
    <w:rsid w:val="00317D75"/>
    <w:pPr>
      <w:tabs>
        <w:tab w:val="left" w:pos="864"/>
      </w:tabs>
      <w:spacing w:before="240"/>
      <w:ind w:left="864" w:hanging="504"/>
    </w:pPr>
    <w:rPr>
      <w:kern w:val="28"/>
      <w:szCs w:val="20"/>
      <w:lang w:val="en-GB"/>
    </w:rPr>
  </w:style>
  <w:style w:type="character" w:customStyle="1" w:styleId="aa">
    <w:name w:val="Верхний колонтитул Знак"/>
    <w:basedOn w:val="a0"/>
    <w:link w:val="a9"/>
    <w:rsid w:val="00317D75"/>
  </w:style>
  <w:style w:type="character" w:customStyle="1" w:styleId="UnresolvedMention2">
    <w:name w:val="Unresolved Mention2"/>
    <w:basedOn w:val="a0"/>
    <w:uiPriority w:val="99"/>
    <w:semiHidden/>
    <w:unhideWhenUsed/>
    <w:rsid w:val="00D71BB3"/>
    <w:rPr>
      <w:color w:val="605E5C"/>
      <w:shd w:val="clear" w:color="auto" w:fill="E1DFDD"/>
    </w:rPr>
  </w:style>
  <w:style w:type="paragraph" w:styleId="afc">
    <w:name w:val="Body Text Indent"/>
    <w:basedOn w:val="a"/>
    <w:link w:val="afd"/>
    <w:uiPriority w:val="99"/>
    <w:unhideWhenUsed/>
    <w:rsid w:val="008E734C"/>
    <w:pPr>
      <w:spacing w:after="120"/>
      <w:ind w:left="283"/>
    </w:pPr>
    <w:rPr>
      <w:rFonts w:ascii="Times New Roman" w:hAnsi="Times New Roman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8E734C"/>
    <w:rPr>
      <w:sz w:val="24"/>
      <w:szCs w:val="24"/>
    </w:rPr>
  </w:style>
  <w:style w:type="character" w:customStyle="1" w:styleId="af7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6"/>
    <w:uiPriority w:val="34"/>
    <w:qFormat/>
    <w:locked/>
    <w:rsid w:val="008E734C"/>
    <w:rPr>
      <w:rFonts w:ascii="Arial" w:hAnsi="Arial"/>
      <w:sz w:val="24"/>
      <w:szCs w:val="24"/>
    </w:rPr>
  </w:style>
  <w:style w:type="table" w:customStyle="1" w:styleId="GridTable4-Accent51">
    <w:name w:val="Grid Table 4 - Accent 51"/>
    <w:basedOn w:val="a1"/>
    <w:uiPriority w:val="49"/>
    <w:rsid w:val="000D0A90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Outline">
    <w:name w:val="Outline"/>
    <w:basedOn w:val="a"/>
    <w:rsid w:val="000D0A90"/>
    <w:pPr>
      <w:spacing w:before="240"/>
    </w:pPr>
    <w:rPr>
      <w:rFonts w:ascii="Calibri" w:hAnsi="Calibri"/>
      <w:kern w:val="28"/>
      <w:szCs w:val="20"/>
      <w:lang w:val="en-GB"/>
    </w:rPr>
  </w:style>
  <w:style w:type="paragraph" w:customStyle="1" w:styleId="ContractformsHeading">
    <w:name w:val="Contract forms Heading"/>
    <w:basedOn w:val="a"/>
    <w:next w:val="a"/>
    <w:qFormat/>
    <w:rsid w:val="000D0A90"/>
    <w:pPr>
      <w:jc w:val="center"/>
    </w:pPr>
    <w:rPr>
      <w:b/>
      <w:sz w:val="32"/>
    </w:rPr>
  </w:style>
  <w:style w:type="paragraph" w:customStyle="1" w:styleId="SSHContactForms">
    <w:name w:val="SSH Contact Forms"/>
    <w:basedOn w:val="a"/>
    <w:rsid w:val="00C27F28"/>
    <w:pPr>
      <w:spacing w:before="120" w:after="120"/>
      <w:jc w:val="center"/>
      <w:outlineLvl w:val="0"/>
    </w:pPr>
    <w:rPr>
      <w:rFonts w:asciiTheme="minorHAnsi" w:hAnsiTheme="minorHAnsi"/>
      <w:b/>
      <w:sz w:val="28"/>
      <w:szCs w:val="20"/>
      <w:lang w:val="en-GB"/>
    </w:rPr>
  </w:style>
  <w:style w:type="paragraph" w:customStyle="1" w:styleId="SectionHeading">
    <w:name w:val="Section Heading"/>
    <w:basedOn w:val="1"/>
    <w:qFormat/>
    <w:rsid w:val="00B12D99"/>
    <w:pPr>
      <w:tabs>
        <w:tab w:val="left" w:pos="0"/>
      </w:tabs>
      <w:spacing w:before="120"/>
      <w:jc w:val="center"/>
    </w:pPr>
    <w:rPr>
      <w:rFonts w:asciiTheme="minorBidi" w:hAnsiTheme="minorBidi" w:cstheme="minorBidi"/>
      <w:b/>
      <w:bCs/>
      <w:color w:val="000000" w:themeColor="text1"/>
    </w:rPr>
  </w:style>
  <w:style w:type="character" w:customStyle="1" w:styleId="10">
    <w:name w:val="Заголовок 1 Знак"/>
    <w:basedOn w:val="a0"/>
    <w:link w:val="1"/>
    <w:rsid w:val="00B12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e">
    <w:name w:val="Normal (Web)"/>
    <w:basedOn w:val="a"/>
    <w:uiPriority w:val="99"/>
    <w:semiHidden/>
    <w:unhideWhenUsed/>
    <w:rsid w:val="000B4D69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71F1F"/>
    <w:rPr>
      <w:color w:val="605E5C"/>
      <w:shd w:val="clear" w:color="auto" w:fill="E1DFDD"/>
    </w:rPr>
  </w:style>
  <w:style w:type="paragraph" w:styleId="aff">
    <w:name w:val="Body Text"/>
    <w:basedOn w:val="a"/>
    <w:link w:val="aff0"/>
    <w:unhideWhenUsed/>
    <w:rsid w:val="007D6475"/>
    <w:pPr>
      <w:spacing w:after="120"/>
    </w:pPr>
  </w:style>
  <w:style w:type="character" w:customStyle="1" w:styleId="aff0">
    <w:name w:val="Основной текст Знак"/>
    <w:basedOn w:val="a0"/>
    <w:link w:val="aff"/>
    <w:rsid w:val="007D6475"/>
    <w:rPr>
      <w:rFonts w:ascii="Arial" w:hAnsi="Arial"/>
      <w:sz w:val="24"/>
      <w:szCs w:val="24"/>
    </w:rPr>
  </w:style>
  <w:style w:type="character" w:styleId="aff1">
    <w:name w:val="Unresolved Mention"/>
    <w:basedOn w:val="a0"/>
    <w:uiPriority w:val="99"/>
    <w:semiHidden/>
    <w:unhideWhenUsed/>
    <w:rsid w:val="000B4C3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661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61E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ru-RU"/>
    </w:rPr>
  </w:style>
  <w:style w:type="character" w:styleId="aff2">
    <w:name w:val="Strong"/>
    <w:basedOn w:val="a0"/>
    <w:uiPriority w:val="22"/>
    <w:qFormat/>
    <w:rsid w:val="00CD2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rossdebarment.or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s://www.ifad.org/en/document-detail/asset/4073850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fad.org/anticorruption_poli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7FE83F-C3C5-4257-9115-756CEDF1C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02DDA6-6CFB-449D-A575-3E557797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7234</Words>
  <Characters>41239</Characters>
  <Application>Microsoft Office Word</Application>
  <DocSecurity>0</DocSecurity>
  <Lines>343</Lines>
  <Paragraphs>96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16th November 2007</vt:lpstr>
      <vt:lpstr>16th November 2007</vt:lpstr>
      <vt:lpstr>16th November 2007</vt:lpstr>
    </vt:vector>
  </TitlesOfParts>
  <Company>Crown Agents</Company>
  <LinksUpToDate>false</LinksUpToDate>
  <CharactersWithSpaces>48377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subject/>
  <dc:creator>CAUser</dc:creator>
  <cp:keywords/>
  <dc:description/>
  <cp:lastModifiedBy>Омурбек Масаитов</cp:lastModifiedBy>
  <cp:revision>2</cp:revision>
  <cp:lastPrinted>2026-04-22T09:45:00Z</cp:lastPrinted>
  <dcterms:created xsi:type="dcterms:W3CDTF">2026-04-30T09:12:00Z</dcterms:created>
  <dcterms:modified xsi:type="dcterms:W3CDTF">2026-04-30T09:12:00Z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