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9DB6" w14:textId="30B1CCCB" w:rsidR="00E62B54" w:rsidRPr="007A59D1" w:rsidRDefault="00DE27CE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7A59D1">
        <w:rPr>
          <w:rFonts w:ascii="Times New Roman" w:hAnsi="Times New Roman"/>
          <w:b/>
          <w:bCs/>
          <w:lang w:val="ru-RU"/>
        </w:rPr>
        <w:t>Приложение 1</w:t>
      </w:r>
    </w:p>
    <w:p w14:paraId="6192DDEC" w14:textId="77777777" w:rsidR="00E62B54" w:rsidRPr="007A59D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12A7DDCA" w14:textId="77777777" w:rsidR="00E62B54" w:rsidRPr="007A59D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5369B141" w14:textId="77777777" w:rsidR="00E62B54" w:rsidRPr="007A59D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45AFD37B" w14:textId="77777777" w:rsidR="00E23A81" w:rsidRPr="007A59D1" w:rsidRDefault="00E23A81" w:rsidP="00E23A81">
      <w:pPr>
        <w:pStyle w:val="af8"/>
        <w:tabs>
          <w:tab w:val="left" w:pos="450"/>
        </w:tabs>
        <w:spacing w:before="240" w:line="28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 w:rsidRPr="007A59D1">
        <w:rPr>
          <w:rFonts w:ascii="Times New Roman" w:hAnsi="Times New Roman"/>
          <w:sz w:val="24"/>
          <w:szCs w:val="24"/>
          <w:lang w:val="ru-RU"/>
        </w:rPr>
        <w:t>ФОРМА ЦЕНОВОГО ПРЕДЛОЖЕНИЯ</w:t>
      </w:r>
    </w:p>
    <w:p w14:paraId="57F019B5" w14:textId="3FFB09C1" w:rsidR="00EE2B36" w:rsidRPr="007A59D1" w:rsidRDefault="00EE2B36" w:rsidP="00E23A81">
      <w:pPr>
        <w:jc w:val="right"/>
        <w:rPr>
          <w:rFonts w:ascii="Times New Roman" w:hAnsi="Times New Roman"/>
          <w:lang w:val="ru-RU"/>
        </w:rPr>
      </w:pPr>
      <w:r w:rsidRPr="007A59D1">
        <w:rPr>
          <w:rFonts w:ascii="Times New Roman" w:hAnsi="Times New Roman"/>
          <w:lang w:val="ru-RU"/>
        </w:rPr>
        <w:tab/>
      </w:r>
      <w:r w:rsidRPr="007A59D1">
        <w:rPr>
          <w:rFonts w:ascii="Times New Roman" w:hAnsi="Times New Roman"/>
          <w:lang w:val="ru-RU"/>
        </w:rPr>
        <w:tab/>
      </w:r>
      <w:r w:rsidRPr="007A59D1">
        <w:rPr>
          <w:rFonts w:ascii="Times New Roman" w:hAnsi="Times New Roman"/>
          <w:lang w:val="ru-RU"/>
        </w:rPr>
        <w:tab/>
      </w:r>
      <w:r w:rsidRPr="007A59D1">
        <w:rPr>
          <w:rFonts w:ascii="Times New Roman" w:hAnsi="Times New Roman"/>
          <w:lang w:val="ru-RU"/>
        </w:rPr>
        <w:tab/>
      </w:r>
      <w:r w:rsidRPr="007A59D1">
        <w:rPr>
          <w:rFonts w:ascii="Times New Roman" w:hAnsi="Times New Roman"/>
          <w:lang w:val="ru-RU"/>
        </w:rPr>
        <w:tab/>
      </w:r>
      <w:r w:rsidRPr="007A59D1">
        <w:rPr>
          <w:rFonts w:ascii="Times New Roman" w:hAnsi="Times New Roman"/>
          <w:lang w:val="ru-RU"/>
        </w:rPr>
        <w:tab/>
      </w:r>
      <w:r w:rsidR="00E23A81" w:rsidRPr="007A59D1">
        <w:rPr>
          <w:rFonts w:ascii="Times New Roman" w:hAnsi="Times New Roman"/>
          <w:lang w:val="ru-RU"/>
        </w:rPr>
        <w:t>_____________________ [дата]</w:t>
      </w:r>
      <w:r w:rsidRPr="007A59D1">
        <w:rPr>
          <w:rFonts w:ascii="Times New Roman" w:hAnsi="Times New Roman"/>
          <w:lang w:val="ru-RU"/>
        </w:rPr>
        <w:t xml:space="preserve">                    </w:t>
      </w:r>
    </w:p>
    <w:p w14:paraId="311724C6" w14:textId="77777777" w:rsidR="00EE2B36" w:rsidRPr="007A59D1" w:rsidRDefault="00EE2B36" w:rsidP="00EE2B36">
      <w:pPr>
        <w:jc w:val="both"/>
        <w:rPr>
          <w:rFonts w:ascii="Times New Roman" w:hAnsi="Times New Roman"/>
          <w:lang w:val="ru-RU"/>
        </w:rPr>
      </w:pPr>
      <w:r w:rsidRPr="007A59D1">
        <w:rPr>
          <w:rFonts w:ascii="Times New Roman" w:hAnsi="Times New Roman"/>
          <w:lang w:val="ru-RU"/>
        </w:rPr>
        <w:tab/>
      </w:r>
    </w:p>
    <w:p w14:paraId="5FEA889C" w14:textId="77777777" w:rsidR="00EE2B36" w:rsidRPr="007A59D1" w:rsidRDefault="00EE2B36" w:rsidP="00EE2B36">
      <w:pPr>
        <w:ind w:left="720"/>
        <w:rPr>
          <w:rFonts w:ascii="Times New Roman" w:hAnsi="Times New Roman"/>
          <w:b/>
          <w:lang w:val="ru-RU"/>
        </w:rPr>
      </w:pPr>
    </w:p>
    <w:p w14:paraId="468C0096" w14:textId="42A3B69E" w:rsidR="00EE2B36" w:rsidRPr="007A59D1" w:rsidRDefault="006461EB" w:rsidP="00EE2B36">
      <w:pPr>
        <w:jc w:val="both"/>
        <w:rPr>
          <w:rFonts w:ascii="Times New Roman" w:hAnsi="Times New Roman"/>
          <w:b/>
          <w:i/>
          <w:lang w:val="ru-RU"/>
        </w:rPr>
      </w:pPr>
      <w:r w:rsidRPr="007A59D1">
        <w:rPr>
          <w:rFonts w:ascii="Times New Roman" w:hAnsi="Times New Roman"/>
          <w:b/>
          <w:bCs/>
          <w:lang w:val="ru-RU" w:eastAsia="de-DE"/>
        </w:rPr>
        <w:t xml:space="preserve">Отделу Реализации Сельскохозяйственных Проектов, Министерством водных ресурсов, сельского хозяйства и перерабатывающей промышленности / Кыргызской Республики / г. Бишкек, 720040, ул. Киевская, 96А, </w:t>
      </w:r>
      <w:proofErr w:type="spellStart"/>
      <w:r w:rsidRPr="007A59D1">
        <w:rPr>
          <w:rFonts w:ascii="Times New Roman" w:hAnsi="Times New Roman"/>
          <w:b/>
          <w:bCs/>
          <w:lang w:val="ru-RU" w:eastAsia="de-DE"/>
        </w:rPr>
        <w:t>каб</w:t>
      </w:r>
      <w:proofErr w:type="spellEnd"/>
      <w:r w:rsidRPr="007A59D1">
        <w:rPr>
          <w:rFonts w:ascii="Times New Roman" w:hAnsi="Times New Roman"/>
          <w:b/>
          <w:bCs/>
          <w:lang w:val="ru-RU" w:eastAsia="de-DE"/>
        </w:rPr>
        <w:t>. № 515 / Директору ОРСП Тулееву Т.К.</w:t>
      </w:r>
    </w:p>
    <w:p w14:paraId="03FF6605" w14:textId="77777777" w:rsidR="00EE2B36" w:rsidRPr="007A59D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77F97407" w14:textId="7B0D6E3B" w:rsidR="00EE2B36" w:rsidRPr="007A59D1" w:rsidRDefault="00300184" w:rsidP="00EE2B36">
      <w:pPr>
        <w:jc w:val="both"/>
        <w:rPr>
          <w:rFonts w:ascii="Times New Roman" w:hAnsi="Times New Roman"/>
          <w:lang w:val="ru-RU"/>
        </w:rPr>
      </w:pPr>
      <w:r w:rsidRPr="007A59D1">
        <w:rPr>
          <w:rFonts w:ascii="Times New Roman" w:hAnsi="Times New Roman"/>
          <w:lang w:val="ru-RU"/>
        </w:rPr>
        <w:t>Мы предлагаем выполнить Контракт №</w:t>
      </w:r>
      <w:r w:rsidR="006461EB" w:rsidRPr="007A59D1">
        <w:rPr>
          <w:lang w:val="ru-RU"/>
        </w:rPr>
        <w:t xml:space="preserve"> </w:t>
      </w:r>
      <w:r w:rsidR="009854EF" w:rsidRPr="007A59D1">
        <w:rPr>
          <w:rFonts w:ascii="Times New Roman" w:hAnsi="Times New Roman"/>
        </w:rPr>
        <w:t>RRPCP</w:t>
      </w:r>
      <w:r w:rsidR="009854EF" w:rsidRPr="007A59D1">
        <w:rPr>
          <w:rFonts w:ascii="Times New Roman" w:hAnsi="Times New Roman"/>
          <w:lang w:val="ru-RU"/>
        </w:rPr>
        <w:t>-</w:t>
      </w:r>
      <w:r w:rsidR="009854EF" w:rsidRPr="007A59D1">
        <w:rPr>
          <w:rFonts w:ascii="Times New Roman" w:hAnsi="Times New Roman"/>
        </w:rPr>
        <w:t>ADAPT</w:t>
      </w:r>
      <w:r w:rsidR="009854EF" w:rsidRPr="007A59D1">
        <w:rPr>
          <w:rFonts w:ascii="Times New Roman" w:hAnsi="Times New Roman"/>
          <w:lang w:val="ru-RU"/>
        </w:rPr>
        <w:t>-</w:t>
      </w:r>
      <w:r w:rsidR="009854EF" w:rsidRPr="007A59D1">
        <w:rPr>
          <w:rFonts w:ascii="Times New Roman" w:hAnsi="Times New Roman"/>
        </w:rPr>
        <w:t>GN</w:t>
      </w:r>
      <w:r w:rsidR="009854EF" w:rsidRPr="007A59D1">
        <w:rPr>
          <w:rFonts w:ascii="Times New Roman" w:hAnsi="Times New Roman"/>
          <w:lang w:val="ru-RU"/>
        </w:rPr>
        <w:t>-</w:t>
      </w:r>
      <w:r w:rsidR="009854EF" w:rsidRPr="007A59D1">
        <w:rPr>
          <w:rFonts w:ascii="Times New Roman" w:hAnsi="Times New Roman"/>
        </w:rPr>
        <w:t>WORKS</w:t>
      </w:r>
      <w:r w:rsidR="009854EF" w:rsidRPr="007A59D1">
        <w:rPr>
          <w:rFonts w:ascii="Times New Roman" w:hAnsi="Times New Roman"/>
          <w:lang w:val="ru-RU"/>
        </w:rPr>
        <w:t>-0</w:t>
      </w:r>
      <w:r w:rsidR="00C779D1" w:rsidRPr="00C779D1">
        <w:rPr>
          <w:rFonts w:ascii="Times New Roman" w:hAnsi="Times New Roman"/>
          <w:lang w:val="ru-RU"/>
        </w:rPr>
        <w:t>4</w:t>
      </w:r>
      <w:r w:rsidR="009854EF" w:rsidRPr="007A59D1">
        <w:rPr>
          <w:rFonts w:ascii="Times New Roman" w:hAnsi="Times New Roman"/>
          <w:lang w:val="ru-RU"/>
        </w:rPr>
        <w:t xml:space="preserve">-2026 </w:t>
      </w:r>
      <w:r w:rsidRPr="007A59D1">
        <w:rPr>
          <w:rFonts w:ascii="Times New Roman" w:hAnsi="Times New Roman"/>
          <w:lang w:val="ru-RU"/>
        </w:rPr>
        <w:t>«</w:t>
      </w:r>
      <w:r w:rsidR="006461EB" w:rsidRPr="007A59D1">
        <w:rPr>
          <w:rFonts w:ascii="Times New Roman" w:hAnsi="Times New Roman"/>
          <w:lang w:val="ru-RU"/>
        </w:rPr>
        <w:t xml:space="preserve">Строительные работы по созданию инфраструктуры питомника </w:t>
      </w:r>
      <w:r w:rsidR="00C779D1" w:rsidRPr="00C779D1">
        <w:rPr>
          <w:rFonts w:ascii="Times New Roman" w:hAnsi="Times New Roman"/>
          <w:lang w:val="ru-RU"/>
        </w:rPr>
        <w:t>«Кыргызского Национального Аграрного Университета им. К.И. Скрябина»</w:t>
      </w:r>
      <w:r w:rsidR="00F6558E" w:rsidRPr="007A59D1">
        <w:rPr>
          <w:rFonts w:ascii="Times New Roman" w:hAnsi="Times New Roman"/>
          <w:lang w:val="ru-RU"/>
        </w:rPr>
        <w:t xml:space="preserve"> </w:t>
      </w:r>
      <w:r w:rsidRPr="007A59D1">
        <w:rPr>
          <w:rFonts w:ascii="Times New Roman" w:hAnsi="Times New Roman"/>
          <w:lang w:val="ru-RU"/>
        </w:rPr>
        <w:t xml:space="preserve">в соответствии с Условиями Контракта, прилагаемого к настоящему Предложению, по Контрактной цене </w:t>
      </w:r>
      <w:r w:rsidR="00EE2B36" w:rsidRPr="007A59D1">
        <w:rPr>
          <w:rFonts w:ascii="Times New Roman" w:hAnsi="Times New Roman"/>
          <w:lang w:val="ru-RU"/>
        </w:rPr>
        <w:t>________________ (</w:t>
      </w:r>
      <w:r w:rsidRPr="007A59D1">
        <w:rPr>
          <w:rFonts w:ascii="Times New Roman" w:hAnsi="Times New Roman"/>
          <w:lang w:val="ru-RU"/>
        </w:rPr>
        <w:t>сумма цифрами и прописью</w:t>
      </w:r>
      <w:r w:rsidR="00EE2B36" w:rsidRPr="007A59D1">
        <w:rPr>
          <w:rFonts w:ascii="Times New Roman" w:hAnsi="Times New Roman"/>
          <w:lang w:val="ru-RU"/>
        </w:rPr>
        <w:t>) (_______________________________________________________________________) (</w:t>
      </w:r>
      <w:r w:rsidRPr="007A59D1">
        <w:rPr>
          <w:rFonts w:ascii="Times New Roman" w:hAnsi="Times New Roman"/>
          <w:lang w:val="ru-RU"/>
        </w:rPr>
        <w:t>наименование валюты</w:t>
      </w:r>
      <w:r w:rsidR="00EE2B36" w:rsidRPr="007A59D1">
        <w:rPr>
          <w:rFonts w:ascii="Times New Roman" w:hAnsi="Times New Roman"/>
          <w:lang w:val="ru-RU"/>
        </w:rPr>
        <w:t>).</w:t>
      </w:r>
    </w:p>
    <w:p w14:paraId="37E522CF" w14:textId="77777777" w:rsidR="00EE2B36" w:rsidRPr="007A59D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2E86DC25" w14:textId="77777777" w:rsidR="00300184" w:rsidRPr="007A59D1" w:rsidRDefault="00300184" w:rsidP="00300184">
      <w:pPr>
        <w:jc w:val="both"/>
        <w:rPr>
          <w:rFonts w:ascii="Times New Roman" w:hAnsi="Times New Roman"/>
          <w:lang w:val="ru-RU"/>
        </w:rPr>
      </w:pPr>
      <w:r w:rsidRPr="007A59D1">
        <w:rPr>
          <w:rFonts w:ascii="Times New Roman" w:hAnsi="Times New Roman"/>
          <w:lang w:val="ru-RU"/>
        </w:rPr>
        <w:t>Мы предлагаем завершить строительство, описанное в Контракте, в течение ____ дней с даты подписания Контракта.</w:t>
      </w:r>
    </w:p>
    <w:p w14:paraId="65CB8314" w14:textId="77777777" w:rsidR="00300184" w:rsidRPr="007A59D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4B708E9A" w14:textId="77777777" w:rsidR="00300184" w:rsidRPr="007A59D1" w:rsidRDefault="00300184" w:rsidP="00300184">
      <w:pPr>
        <w:jc w:val="both"/>
        <w:rPr>
          <w:rFonts w:ascii="Times New Roman" w:hAnsi="Times New Roman"/>
          <w:lang w:val="ru-RU"/>
        </w:rPr>
      </w:pPr>
      <w:r w:rsidRPr="007A59D1">
        <w:rPr>
          <w:rFonts w:ascii="Times New Roman" w:hAnsi="Times New Roman"/>
          <w:lang w:val="ru-RU"/>
        </w:rPr>
        <w:t xml:space="preserve">Настоящее предложение и ваше письменное согласие составляют обязательный </w:t>
      </w:r>
      <w:proofErr w:type="gramStart"/>
      <w:r w:rsidRPr="007A59D1">
        <w:rPr>
          <w:rFonts w:ascii="Times New Roman" w:hAnsi="Times New Roman"/>
          <w:lang w:val="ru-RU"/>
        </w:rPr>
        <w:t>договор</w:t>
      </w:r>
      <w:proofErr w:type="gramEnd"/>
      <w:r w:rsidRPr="007A59D1">
        <w:rPr>
          <w:rFonts w:ascii="Times New Roman" w:hAnsi="Times New Roman"/>
          <w:lang w:val="ru-RU"/>
        </w:rPr>
        <w:t xml:space="preserve"> между нами. Мы понимаем, что вы не обязаны принимать самое низкое или любое полученное вами предложение.</w:t>
      </w:r>
    </w:p>
    <w:p w14:paraId="10F7DA93" w14:textId="77777777" w:rsidR="00300184" w:rsidRPr="007A59D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0F8906A8" w14:textId="42D36F63" w:rsidR="00300184" w:rsidRPr="007A59D1" w:rsidRDefault="00300184" w:rsidP="00300184">
      <w:pPr>
        <w:jc w:val="both"/>
        <w:rPr>
          <w:rFonts w:ascii="Times New Roman" w:hAnsi="Times New Roman"/>
          <w:lang w:val="ru-RU"/>
        </w:rPr>
      </w:pPr>
      <w:r w:rsidRPr="007A59D1">
        <w:rPr>
          <w:rFonts w:ascii="Times New Roman" w:hAnsi="Times New Roman"/>
          <w:lang w:val="ru-RU"/>
        </w:rPr>
        <w:t xml:space="preserve">Настоящим мы подтверждаем, что данное предложение </w:t>
      </w:r>
      <w:r w:rsidR="0015058E" w:rsidRPr="007A59D1">
        <w:rPr>
          <w:rFonts w:ascii="Times New Roman" w:hAnsi="Times New Roman"/>
          <w:lang w:val="ru-RU"/>
        </w:rPr>
        <w:t>соответствует требованиям тендерной документации</w:t>
      </w:r>
      <w:r w:rsidRPr="007A59D1">
        <w:rPr>
          <w:rFonts w:ascii="Times New Roman" w:hAnsi="Times New Roman"/>
          <w:lang w:val="ru-RU"/>
        </w:rPr>
        <w:t>.</w:t>
      </w:r>
    </w:p>
    <w:p w14:paraId="16D118ED" w14:textId="77777777" w:rsidR="00300184" w:rsidRPr="007A59D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4717DF4F" w14:textId="35FDFA7D" w:rsidR="00EE2B36" w:rsidRPr="007A59D1" w:rsidRDefault="00300184" w:rsidP="00EE2B36">
      <w:pPr>
        <w:jc w:val="both"/>
        <w:rPr>
          <w:rFonts w:ascii="Times New Roman" w:hAnsi="Times New Roman"/>
          <w:lang w:val="ru-RU"/>
        </w:rPr>
      </w:pPr>
      <w:r w:rsidRPr="007A59D1">
        <w:rPr>
          <w:rFonts w:ascii="Times New Roman" w:hAnsi="Times New Roman"/>
          <w:lang w:val="ru-RU"/>
        </w:rPr>
        <w:t>Ниже указано наименование и адрес сервисного предприятия, ответственного за устранение дефектов в течение гарантийного срока:</w:t>
      </w:r>
      <w:r w:rsidR="00206FD7" w:rsidRPr="007A59D1">
        <w:rPr>
          <w:rFonts w:ascii="Times New Roman" w:hAnsi="Times New Roman"/>
          <w:lang w:val="ru-RU"/>
        </w:rPr>
        <w:t xml:space="preserve"> </w:t>
      </w:r>
      <w:r w:rsidR="00EE2B36" w:rsidRPr="007A59D1">
        <w:rPr>
          <w:rFonts w:ascii="Times New Roman" w:hAnsi="Times New Roman"/>
          <w:lang w:val="ru-RU"/>
        </w:rPr>
        <w:t>_________________________________________</w:t>
      </w:r>
    </w:p>
    <w:p w14:paraId="7032DFF3" w14:textId="77777777" w:rsidR="00EE2B36" w:rsidRPr="007A59D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6AC65281" w14:textId="77777777" w:rsidR="00EE2B36" w:rsidRPr="007A59D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24524ED1" w14:textId="77777777" w:rsidR="00300184" w:rsidRPr="007A59D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7A59D1">
        <w:rPr>
          <w:rFonts w:ascii="Times New Roman" w:hAnsi="Times New Roman"/>
          <w:b w:val="0"/>
          <w:sz w:val="24"/>
          <w:szCs w:val="24"/>
          <w:lang w:val="ru-RU"/>
        </w:rPr>
        <w:t>Подпись уполномоченного лица: ________________________________________</w:t>
      </w:r>
    </w:p>
    <w:p w14:paraId="04A66991" w14:textId="77777777" w:rsidR="00300184" w:rsidRPr="007A59D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7A59D1">
        <w:rPr>
          <w:rFonts w:ascii="Times New Roman" w:hAnsi="Times New Roman"/>
          <w:b w:val="0"/>
          <w:sz w:val="24"/>
          <w:szCs w:val="24"/>
          <w:lang w:val="ru-RU"/>
        </w:rPr>
        <w:t>Фамилия и должность подписавшего: _______________________________________</w:t>
      </w:r>
    </w:p>
    <w:p w14:paraId="7F2C97A5" w14:textId="238CD2FA" w:rsidR="00300184" w:rsidRPr="007A59D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7A59D1">
        <w:rPr>
          <w:rFonts w:ascii="Times New Roman" w:hAnsi="Times New Roman"/>
          <w:b w:val="0"/>
          <w:sz w:val="24"/>
          <w:szCs w:val="24"/>
          <w:lang w:val="ru-RU"/>
        </w:rPr>
        <w:t>Наименование Подрядчика: ___________________________________________</w:t>
      </w:r>
    </w:p>
    <w:p w14:paraId="6CC28914" w14:textId="77777777" w:rsidR="00300184" w:rsidRPr="007A59D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7A59D1">
        <w:rPr>
          <w:rFonts w:ascii="Times New Roman" w:hAnsi="Times New Roman"/>
          <w:b w:val="0"/>
          <w:sz w:val="24"/>
          <w:szCs w:val="24"/>
          <w:lang w:val="ru-RU"/>
        </w:rPr>
        <w:t>Адрес: ____________________________________________________________________</w:t>
      </w:r>
    </w:p>
    <w:p w14:paraId="7E11B315" w14:textId="77777777" w:rsidR="00300184" w:rsidRPr="007A59D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7A59D1">
        <w:rPr>
          <w:rFonts w:ascii="Times New Roman" w:hAnsi="Times New Roman"/>
          <w:b w:val="0"/>
          <w:sz w:val="24"/>
          <w:szCs w:val="24"/>
          <w:lang w:val="ru-RU"/>
        </w:rPr>
        <w:t>Телефон: ___________________________</w:t>
      </w:r>
    </w:p>
    <w:p w14:paraId="08101F59" w14:textId="77777777" w:rsidR="00300184" w:rsidRPr="007A59D1" w:rsidRDefault="00300184" w:rsidP="00300184">
      <w:pPr>
        <w:jc w:val="both"/>
        <w:rPr>
          <w:rFonts w:ascii="Times New Roman" w:hAnsi="Times New Roman"/>
          <w:lang w:val="ru-RU" w:eastAsia="de-DE"/>
        </w:rPr>
      </w:pPr>
      <w:r w:rsidRPr="007A59D1">
        <w:rPr>
          <w:rFonts w:ascii="Times New Roman" w:hAnsi="Times New Roman"/>
          <w:lang w:val="ru-RU"/>
        </w:rPr>
        <w:t>Номер факса (если доступно): _________________________________</w:t>
      </w:r>
    </w:p>
    <w:p w14:paraId="6D8F5067" w14:textId="77777777" w:rsidR="00300184" w:rsidRPr="007A59D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7A59D1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7A59D1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7A59D1">
        <w:rPr>
          <w:rFonts w:ascii="Times New Roman" w:hAnsi="Times New Roman"/>
          <w:b w:val="0"/>
          <w:sz w:val="24"/>
          <w:szCs w:val="24"/>
          <w:lang w:val="en-US"/>
        </w:rPr>
        <w:t>mail</w:t>
      </w:r>
      <w:r w:rsidRPr="007A59D1">
        <w:rPr>
          <w:rFonts w:ascii="Times New Roman" w:hAnsi="Times New Roman"/>
          <w:b w:val="0"/>
          <w:sz w:val="24"/>
          <w:szCs w:val="24"/>
          <w:lang w:val="ru-RU"/>
        </w:rPr>
        <w:t>: __________________________</w:t>
      </w:r>
    </w:p>
    <w:p w14:paraId="0561B91C" w14:textId="4E1F5D7C" w:rsidR="00EE2B36" w:rsidRPr="007A59D1" w:rsidRDefault="00EE2B36" w:rsidP="00EE2B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Fonts w:ascii="Times New Roman" w:hAnsi="Times New Roman"/>
          <w:spacing w:val="-3"/>
          <w:lang w:val="ru-RU"/>
        </w:rPr>
      </w:pPr>
    </w:p>
    <w:p w14:paraId="11070AC4" w14:textId="77777777" w:rsidR="00EE2B36" w:rsidRPr="007A59D1" w:rsidRDefault="00EE2B36" w:rsidP="00EE2B36">
      <w:pPr>
        <w:rPr>
          <w:rFonts w:ascii="Times New Roman" w:hAnsi="Times New Roman"/>
          <w:lang w:val="ru-RU"/>
        </w:rPr>
      </w:pPr>
    </w:p>
    <w:p w14:paraId="3E201016" w14:textId="77777777" w:rsidR="005C29B0" w:rsidRPr="007A59D1" w:rsidRDefault="005C29B0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</w:p>
    <w:p w14:paraId="00BAA5A4" w14:textId="77777777" w:rsidR="005C29B0" w:rsidRPr="007A59D1" w:rsidRDefault="005C29B0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</w:p>
    <w:p w14:paraId="2F060A9A" w14:textId="06F1AE5C" w:rsidR="00DE27CE" w:rsidRPr="007A59D1" w:rsidRDefault="00DE27CE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7A59D1">
        <w:rPr>
          <w:rFonts w:ascii="Times New Roman" w:hAnsi="Times New Roman"/>
          <w:b/>
          <w:bCs/>
          <w:lang w:val="ru-RU"/>
        </w:rPr>
        <w:lastRenderedPageBreak/>
        <w:t>Приложение 2</w:t>
      </w:r>
    </w:p>
    <w:p w14:paraId="34FC29AF" w14:textId="77777777" w:rsidR="007A59D1" w:rsidRPr="007A59D1" w:rsidRDefault="007A59D1" w:rsidP="007A59D1">
      <w:pPr>
        <w:spacing w:before="240"/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7A59D1">
        <w:rPr>
          <w:rFonts w:ascii="Times New Roman" w:hAnsi="Times New Roman"/>
          <w:b/>
          <w:sz w:val="32"/>
          <w:szCs w:val="32"/>
          <w:u w:val="single"/>
          <w:lang w:val="ru-RU"/>
        </w:rPr>
        <w:t>Ведомость объемов работ</w:t>
      </w:r>
    </w:p>
    <w:p w14:paraId="48D7FE1C" w14:textId="77777777" w:rsidR="007A59D1" w:rsidRPr="007A59D1" w:rsidRDefault="007A59D1" w:rsidP="007A59D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59D1">
        <w:rPr>
          <w:rFonts w:ascii="Times New Roman" w:hAnsi="Times New Roman"/>
          <w:b/>
          <w:sz w:val="28"/>
          <w:szCs w:val="28"/>
          <w:lang w:val="ru-RU"/>
        </w:rPr>
        <w:t>КНАУ</w:t>
      </w:r>
    </w:p>
    <w:tbl>
      <w:tblPr>
        <w:tblpPr w:leftFromText="180" w:rightFromText="180" w:vertAnchor="text" w:tblpX="-147" w:tblpY="1"/>
        <w:tblOverlap w:val="never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9"/>
        <w:gridCol w:w="708"/>
        <w:gridCol w:w="993"/>
        <w:gridCol w:w="1275"/>
        <w:gridCol w:w="1508"/>
      </w:tblGrid>
      <w:tr w:rsidR="007A59D1" w:rsidRPr="007A59D1" w14:paraId="70F79A41" w14:textId="77777777" w:rsidTr="008A559C">
        <w:trPr>
          <w:trHeight w:val="590"/>
        </w:trPr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213C425A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109" w:type="dxa"/>
            <w:shd w:val="clear" w:color="auto" w:fill="D9D9D9" w:themeFill="background1" w:themeFillShade="D9"/>
            <w:noWrap/>
            <w:vAlign w:val="center"/>
            <w:hideMark/>
          </w:tcPr>
          <w:p w14:paraId="1FCA49CB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Описание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  <w:hideMark/>
          </w:tcPr>
          <w:p w14:paraId="2E7DB515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Ед. изм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2798B348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2822A407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Цена за ед. изм.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center"/>
            <w:hideMark/>
          </w:tcPr>
          <w:p w14:paraId="53FB7656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Общая сумма</w:t>
            </w:r>
          </w:p>
        </w:tc>
      </w:tr>
      <w:tr w:rsidR="007A59D1" w:rsidRPr="007A59D1" w14:paraId="7D5535F4" w14:textId="77777777" w:rsidTr="008A559C">
        <w:trPr>
          <w:trHeight w:val="276"/>
        </w:trPr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65E5A7B9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09" w:type="dxa"/>
            <w:shd w:val="clear" w:color="000000" w:fill="D9D9D9"/>
            <w:vAlign w:val="center"/>
            <w:hideMark/>
          </w:tcPr>
          <w:p w14:paraId="366044A4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1.  Ограждение питомника 5 га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263618A7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045C86AE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6CA763AD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08" w:type="dxa"/>
            <w:shd w:val="clear" w:color="000000" w:fill="D9D9D9"/>
            <w:vAlign w:val="center"/>
            <w:hideMark/>
          </w:tcPr>
          <w:p w14:paraId="6CA7D2F7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8A559C" w:rsidRPr="007A59D1" w14:paraId="235F2EAE" w14:textId="77777777" w:rsidTr="008A559C">
        <w:trPr>
          <w:trHeight w:val="411"/>
        </w:trPr>
        <w:tc>
          <w:tcPr>
            <w:tcW w:w="709" w:type="dxa"/>
            <w:noWrap/>
          </w:tcPr>
          <w:p w14:paraId="4903C4F4" w14:textId="631EC49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109" w:type="dxa"/>
          </w:tcPr>
          <w:p w14:paraId="30A7B37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/>
              </w:rPr>
              <w:t>Копание ям вручную без креплений для стоек и столбов без откосов глубиной до 0,7 м группа грунтов 2</w:t>
            </w:r>
          </w:p>
        </w:tc>
        <w:tc>
          <w:tcPr>
            <w:tcW w:w="708" w:type="dxa"/>
            <w:vAlign w:val="center"/>
          </w:tcPr>
          <w:p w14:paraId="2C9C822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0B399BD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1C24C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1EBBBD7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8FCF916" w14:textId="77777777" w:rsidTr="008A559C">
        <w:trPr>
          <w:trHeight w:val="276"/>
        </w:trPr>
        <w:tc>
          <w:tcPr>
            <w:tcW w:w="709" w:type="dxa"/>
            <w:noWrap/>
          </w:tcPr>
          <w:p w14:paraId="158E9D82" w14:textId="1912BF31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09" w:type="dxa"/>
            <w:shd w:val="clear" w:color="000000" w:fill="FFFFFF"/>
            <w:vAlign w:val="center"/>
          </w:tcPr>
          <w:p w14:paraId="1B3D44F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/>
              </w:rPr>
              <w:t>Устройство бетонных фундаментов общего назначения под колонны объемом до 3 м3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88B8F2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D0063D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303660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446D1CF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62D695F" w14:textId="77777777" w:rsidTr="008A559C">
        <w:trPr>
          <w:trHeight w:val="355"/>
        </w:trPr>
        <w:tc>
          <w:tcPr>
            <w:tcW w:w="709" w:type="dxa"/>
            <w:noWrap/>
          </w:tcPr>
          <w:p w14:paraId="0BEC942B" w14:textId="773D179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09" w:type="dxa"/>
            <w:vAlign w:val="center"/>
          </w:tcPr>
          <w:p w14:paraId="0DFCDA9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(класс по проекту), м3</w:t>
            </w:r>
          </w:p>
        </w:tc>
        <w:tc>
          <w:tcPr>
            <w:tcW w:w="708" w:type="dxa"/>
            <w:vAlign w:val="center"/>
          </w:tcPr>
          <w:p w14:paraId="38598ED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5EC9C7B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DFF89C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4F54758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58EFAA0" w14:textId="77777777" w:rsidTr="008A559C">
        <w:trPr>
          <w:trHeight w:val="276"/>
        </w:trPr>
        <w:tc>
          <w:tcPr>
            <w:tcW w:w="709" w:type="dxa"/>
            <w:noWrap/>
          </w:tcPr>
          <w:p w14:paraId="47305D98" w14:textId="33995C3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09" w:type="dxa"/>
            <w:vAlign w:val="center"/>
          </w:tcPr>
          <w:p w14:paraId="2583624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ограждений: из сетки</w:t>
            </w:r>
          </w:p>
        </w:tc>
        <w:tc>
          <w:tcPr>
            <w:tcW w:w="708" w:type="dxa"/>
            <w:vAlign w:val="center"/>
          </w:tcPr>
          <w:p w14:paraId="3C5DA09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6EE5E10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F670C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0526F9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60476D3" w14:textId="77777777" w:rsidTr="008A559C">
        <w:trPr>
          <w:trHeight w:val="276"/>
        </w:trPr>
        <w:tc>
          <w:tcPr>
            <w:tcW w:w="709" w:type="dxa"/>
            <w:noWrap/>
          </w:tcPr>
          <w:p w14:paraId="293183A6" w14:textId="1B3D982F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109" w:type="dxa"/>
            <w:vAlign w:val="center"/>
          </w:tcPr>
          <w:p w14:paraId="6B9441A2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Сетка тканая с квадратными ячейками 50х50х2,5 оцинкованная</w:t>
            </w:r>
          </w:p>
        </w:tc>
        <w:tc>
          <w:tcPr>
            <w:tcW w:w="708" w:type="dxa"/>
            <w:vAlign w:val="center"/>
          </w:tcPr>
          <w:p w14:paraId="31A6C4E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65DBF4A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244BF3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268B56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6292867" w14:textId="77777777" w:rsidTr="008A559C">
        <w:trPr>
          <w:trHeight w:val="276"/>
        </w:trPr>
        <w:tc>
          <w:tcPr>
            <w:tcW w:w="709" w:type="dxa"/>
            <w:noWrap/>
          </w:tcPr>
          <w:p w14:paraId="544F7C41" w14:textId="27636AE0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109" w:type="dxa"/>
            <w:vAlign w:val="center"/>
          </w:tcPr>
          <w:p w14:paraId="085EB04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Сталь угловая 50х50х4</w:t>
            </w:r>
          </w:p>
        </w:tc>
        <w:tc>
          <w:tcPr>
            <w:tcW w:w="708" w:type="dxa"/>
            <w:vAlign w:val="center"/>
          </w:tcPr>
          <w:p w14:paraId="339CF4B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т</w:t>
            </w:r>
          </w:p>
        </w:tc>
        <w:tc>
          <w:tcPr>
            <w:tcW w:w="993" w:type="dxa"/>
            <w:vAlign w:val="center"/>
          </w:tcPr>
          <w:p w14:paraId="2764424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12,81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C4E9F8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7F4B487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25323DA" w14:textId="77777777" w:rsidTr="008A559C">
        <w:trPr>
          <w:trHeight w:val="276"/>
        </w:trPr>
        <w:tc>
          <w:tcPr>
            <w:tcW w:w="709" w:type="dxa"/>
            <w:noWrap/>
          </w:tcPr>
          <w:p w14:paraId="73FF990F" w14:textId="43BA4FF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109" w:type="dxa"/>
            <w:vAlign w:val="center"/>
          </w:tcPr>
          <w:p w14:paraId="2F9FC3A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металлических столбов высотой до 4 м на подготовленный бетонный фундамент</w:t>
            </w:r>
          </w:p>
        </w:tc>
        <w:tc>
          <w:tcPr>
            <w:tcW w:w="708" w:type="dxa"/>
            <w:vAlign w:val="center"/>
          </w:tcPr>
          <w:p w14:paraId="1F2159B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D7AE9D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602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F68BCD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021234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3774593" w14:textId="77777777" w:rsidTr="008A559C">
        <w:trPr>
          <w:trHeight w:val="276"/>
        </w:trPr>
        <w:tc>
          <w:tcPr>
            <w:tcW w:w="709" w:type="dxa"/>
            <w:noWrap/>
          </w:tcPr>
          <w:p w14:paraId="1A93197F" w14:textId="115D9809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5109" w:type="dxa"/>
            <w:vAlign w:val="center"/>
          </w:tcPr>
          <w:p w14:paraId="1845E0E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Стойки металлические опорные</w:t>
            </w:r>
          </w:p>
        </w:tc>
        <w:tc>
          <w:tcPr>
            <w:tcW w:w="708" w:type="dxa"/>
            <w:vAlign w:val="center"/>
          </w:tcPr>
          <w:p w14:paraId="4BD2D48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230D2D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602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6152ED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5B2B28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8529194" w14:textId="77777777" w:rsidTr="008A559C">
        <w:trPr>
          <w:trHeight w:val="276"/>
        </w:trPr>
        <w:tc>
          <w:tcPr>
            <w:tcW w:w="709" w:type="dxa"/>
            <w:noWrap/>
          </w:tcPr>
          <w:p w14:paraId="01B4E728" w14:textId="2BD9815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5109" w:type="dxa"/>
            <w:vAlign w:val="center"/>
          </w:tcPr>
          <w:p w14:paraId="1414995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ворот распашных с установкой столбов металлических</w:t>
            </w:r>
          </w:p>
        </w:tc>
        <w:tc>
          <w:tcPr>
            <w:tcW w:w="708" w:type="dxa"/>
            <w:vAlign w:val="center"/>
          </w:tcPr>
          <w:p w14:paraId="754B4DB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4F21FC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7BAFB1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1B3EEE8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558377F" w14:textId="77777777" w:rsidTr="008A559C">
        <w:trPr>
          <w:trHeight w:val="276"/>
        </w:trPr>
        <w:tc>
          <w:tcPr>
            <w:tcW w:w="709" w:type="dxa"/>
            <w:noWrap/>
          </w:tcPr>
          <w:p w14:paraId="72A7CC5B" w14:textId="30AD434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5109" w:type="dxa"/>
            <w:vAlign w:val="center"/>
          </w:tcPr>
          <w:p w14:paraId="2A57A6F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Полотна ворот</w:t>
            </w:r>
          </w:p>
        </w:tc>
        <w:tc>
          <w:tcPr>
            <w:tcW w:w="708" w:type="dxa"/>
            <w:vAlign w:val="center"/>
          </w:tcPr>
          <w:p w14:paraId="7FADE8F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DD00AC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3A384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718CE5C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150309D" w14:textId="77777777" w:rsidTr="008A559C">
        <w:trPr>
          <w:trHeight w:val="276"/>
        </w:trPr>
        <w:tc>
          <w:tcPr>
            <w:tcW w:w="709" w:type="dxa"/>
            <w:noWrap/>
          </w:tcPr>
          <w:p w14:paraId="6455D721" w14:textId="2770000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5109" w:type="dxa"/>
            <w:vAlign w:val="center"/>
          </w:tcPr>
          <w:p w14:paraId="4C2AFE9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калиток без установки столбов при металлических оградах и оградах из панелей</w:t>
            </w:r>
          </w:p>
        </w:tc>
        <w:tc>
          <w:tcPr>
            <w:tcW w:w="708" w:type="dxa"/>
            <w:vAlign w:val="center"/>
          </w:tcPr>
          <w:p w14:paraId="28755BB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394B6CA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D94AE0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BE4BDB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DE95F18" w14:textId="77777777" w:rsidTr="008A559C">
        <w:trPr>
          <w:trHeight w:val="276"/>
        </w:trPr>
        <w:tc>
          <w:tcPr>
            <w:tcW w:w="709" w:type="dxa"/>
            <w:noWrap/>
          </w:tcPr>
          <w:p w14:paraId="3C65C3FD" w14:textId="078947D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5109" w:type="dxa"/>
            <w:vAlign w:val="center"/>
          </w:tcPr>
          <w:p w14:paraId="271C894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Полотна калиток</w:t>
            </w:r>
          </w:p>
        </w:tc>
        <w:tc>
          <w:tcPr>
            <w:tcW w:w="708" w:type="dxa"/>
            <w:vAlign w:val="center"/>
          </w:tcPr>
          <w:p w14:paraId="0CCBC78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0B36D1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D421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408DE07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4A1A61C2" w14:textId="77777777" w:rsidTr="008A559C">
        <w:trPr>
          <w:trHeight w:val="276"/>
        </w:trPr>
        <w:tc>
          <w:tcPr>
            <w:tcW w:w="709" w:type="dxa"/>
            <w:shd w:val="clear" w:color="auto" w:fill="B4C6E7" w:themeFill="accent1" w:themeFillTint="66"/>
            <w:noWrap/>
            <w:vAlign w:val="center"/>
          </w:tcPr>
          <w:p w14:paraId="1CF1ED18" w14:textId="77777777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9" w:type="dxa"/>
            <w:shd w:val="clear" w:color="auto" w:fill="B4C6E7" w:themeFill="accent1" w:themeFillTint="66"/>
            <w:vAlign w:val="center"/>
            <w:hideMark/>
          </w:tcPr>
          <w:p w14:paraId="08216F3D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1.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  <w:hideMark/>
          </w:tcPr>
          <w:p w14:paraId="05B52F83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vAlign w:val="center"/>
            <w:hideMark/>
          </w:tcPr>
          <w:p w14:paraId="12EC587C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100B40C0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vAlign w:val="center"/>
          </w:tcPr>
          <w:p w14:paraId="1ABFC5F7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2B037A45" w14:textId="77777777" w:rsidTr="008A559C">
        <w:trPr>
          <w:trHeight w:val="276"/>
        </w:trPr>
        <w:tc>
          <w:tcPr>
            <w:tcW w:w="709" w:type="dxa"/>
            <w:shd w:val="clear" w:color="000000" w:fill="D9D9D9"/>
            <w:noWrap/>
            <w:vAlign w:val="center"/>
          </w:tcPr>
          <w:p w14:paraId="71251ED3" w14:textId="77777777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9" w:type="dxa"/>
            <w:shd w:val="clear" w:color="000000" w:fill="D9D9D9"/>
            <w:vAlign w:val="center"/>
            <w:hideMark/>
          </w:tcPr>
          <w:p w14:paraId="381C6C34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2. Бурение скважины 120 м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356FE1EE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203B358A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</w:tcPr>
          <w:p w14:paraId="1A81ACF4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center"/>
          </w:tcPr>
          <w:p w14:paraId="7BD4BA7E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686B897" w14:textId="77777777" w:rsidTr="008A559C">
        <w:trPr>
          <w:trHeight w:val="276"/>
        </w:trPr>
        <w:tc>
          <w:tcPr>
            <w:tcW w:w="709" w:type="dxa"/>
            <w:noWrap/>
          </w:tcPr>
          <w:p w14:paraId="3F7684B4" w14:textId="6034C40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09" w:type="dxa"/>
          </w:tcPr>
          <w:p w14:paraId="40CDCCD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Роторное бурение скважин с прямой промывкой станками с дизельным двигателем глубиной до 200 м в грунтах группы 6</w:t>
            </w:r>
          </w:p>
        </w:tc>
        <w:tc>
          <w:tcPr>
            <w:tcW w:w="708" w:type="dxa"/>
          </w:tcPr>
          <w:p w14:paraId="32388A6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E228F0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4ED4B6F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17BCB8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153C549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A71DE3A" w14:textId="77777777" w:rsidTr="008A559C">
        <w:trPr>
          <w:trHeight w:val="276"/>
        </w:trPr>
        <w:tc>
          <w:tcPr>
            <w:tcW w:w="709" w:type="dxa"/>
            <w:noWrap/>
          </w:tcPr>
          <w:p w14:paraId="3964637B" w14:textId="1CFFBAB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09" w:type="dxa"/>
          </w:tcPr>
          <w:p w14:paraId="5B492B5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Долота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трехшарошечные</w:t>
            </w:r>
            <w:proofErr w:type="spellEnd"/>
          </w:p>
        </w:tc>
        <w:tc>
          <w:tcPr>
            <w:tcW w:w="708" w:type="dxa"/>
          </w:tcPr>
          <w:p w14:paraId="21118C2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393A167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3,984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47DE2A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6C6DC6D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7CCA303" w14:textId="77777777" w:rsidTr="008A559C">
        <w:trPr>
          <w:trHeight w:val="276"/>
        </w:trPr>
        <w:tc>
          <w:tcPr>
            <w:tcW w:w="709" w:type="dxa"/>
            <w:noWrap/>
          </w:tcPr>
          <w:p w14:paraId="0D6732DC" w14:textId="5B5C0E1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109" w:type="dxa"/>
          </w:tcPr>
          <w:p w14:paraId="4B16E8F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Крепление скважины обсадными трубами д=168 мм</w:t>
            </w:r>
          </w:p>
        </w:tc>
        <w:tc>
          <w:tcPr>
            <w:tcW w:w="708" w:type="dxa"/>
          </w:tcPr>
          <w:p w14:paraId="48F3B9F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49325D6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120,5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C36DB8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F90244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7DDD3EE" w14:textId="77777777" w:rsidTr="008A559C">
        <w:trPr>
          <w:trHeight w:val="276"/>
        </w:trPr>
        <w:tc>
          <w:tcPr>
            <w:tcW w:w="709" w:type="dxa"/>
            <w:noWrap/>
          </w:tcPr>
          <w:p w14:paraId="3096A785" w14:textId="1BFF9AA0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109" w:type="dxa"/>
          </w:tcPr>
          <w:p w14:paraId="1EA575B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Трубы стальные д.168мм</w:t>
            </w:r>
          </w:p>
        </w:tc>
        <w:tc>
          <w:tcPr>
            <w:tcW w:w="708" w:type="dxa"/>
          </w:tcPr>
          <w:p w14:paraId="4CA152C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63F28F9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120,5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7A624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511904E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EB2FEAA" w14:textId="77777777" w:rsidTr="008A559C">
        <w:trPr>
          <w:trHeight w:val="276"/>
        </w:trPr>
        <w:tc>
          <w:tcPr>
            <w:tcW w:w="709" w:type="dxa"/>
            <w:noWrap/>
          </w:tcPr>
          <w:p w14:paraId="24182C47" w14:textId="02B703E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109" w:type="dxa"/>
          </w:tcPr>
          <w:p w14:paraId="4E6758F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Каротаж скважины</w:t>
            </w:r>
          </w:p>
        </w:tc>
        <w:tc>
          <w:tcPr>
            <w:tcW w:w="708" w:type="dxa"/>
          </w:tcPr>
          <w:p w14:paraId="6DCCC5E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ед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63D14EB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C6936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3012DCF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312909E" w14:textId="77777777" w:rsidTr="008A559C">
        <w:trPr>
          <w:trHeight w:val="276"/>
        </w:trPr>
        <w:tc>
          <w:tcPr>
            <w:tcW w:w="709" w:type="dxa"/>
            <w:noWrap/>
          </w:tcPr>
          <w:p w14:paraId="13E095EE" w14:textId="6EBEA33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109" w:type="dxa"/>
          </w:tcPr>
          <w:p w14:paraId="29E47A9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Разглинизация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скважины</w:t>
            </w:r>
          </w:p>
        </w:tc>
        <w:tc>
          <w:tcPr>
            <w:tcW w:w="708" w:type="dxa"/>
          </w:tcPr>
          <w:p w14:paraId="3D3FD65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м/час</w:t>
            </w:r>
          </w:p>
        </w:tc>
        <w:tc>
          <w:tcPr>
            <w:tcW w:w="993" w:type="dxa"/>
            <w:noWrap/>
            <w:vAlign w:val="center"/>
          </w:tcPr>
          <w:p w14:paraId="550F69A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B550A8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1881B53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C62FE4F" w14:textId="77777777" w:rsidTr="008A559C">
        <w:trPr>
          <w:trHeight w:val="276"/>
        </w:trPr>
        <w:tc>
          <w:tcPr>
            <w:tcW w:w="709" w:type="dxa"/>
            <w:noWrap/>
          </w:tcPr>
          <w:p w14:paraId="3A42E4BA" w14:textId="46748073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5109" w:type="dxa"/>
          </w:tcPr>
          <w:p w14:paraId="334D798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Откачка воды из скважины эрлифтом при роторном бурении с компрессором, работающим от двигателя внутреннего сгорания при глубине скважины до 300 м, сутки откачки</w:t>
            </w:r>
          </w:p>
        </w:tc>
        <w:tc>
          <w:tcPr>
            <w:tcW w:w="708" w:type="dxa"/>
          </w:tcPr>
          <w:p w14:paraId="3E3D091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6927C4A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7CB700E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AB0FA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483B92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ECDD44E" w14:textId="77777777" w:rsidTr="008A559C">
        <w:trPr>
          <w:trHeight w:val="276"/>
        </w:trPr>
        <w:tc>
          <w:tcPr>
            <w:tcW w:w="709" w:type="dxa"/>
            <w:noWrap/>
          </w:tcPr>
          <w:p w14:paraId="2CC3012E" w14:textId="42A9A33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5109" w:type="dxa"/>
          </w:tcPr>
          <w:p w14:paraId="50110B8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Глина буровая с доставкой</w:t>
            </w:r>
          </w:p>
        </w:tc>
        <w:tc>
          <w:tcPr>
            <w:tcW w:w="708" w:type="dxa"/>
          </w:tcPr>
          <w:p w14:paraId="38F39D92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74F0C2F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74E1F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60D7EF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E598F03" w14:textId="77777777" w:rsidTr="008A559C">
        <w:trPr>
          <w:trHeight w:val="276"/>
        </w:trPr>
        <w:tc>
          <w:tcPr>
            <w:tcW w:w="709" w:type="dxa"/>
            <w:noWrap/>
          </w:tcPr>
          <w:p w14:paraId="09567BBF" w14:textId="5BFA54C6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5109" w:type="dxa"/>
          </w:tcPr>
          <w:p w14:paraId="55D605D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Перевозка грузов I класса автомобилями-самосвалами грузоподъемностью 10 т работающих вне карьера на расстояние до 111 км</w:t>
            </w:r>
          </w:p>
        </w:tc>
        <w:tc>
          <w:tcPr>
            <w:tcW w:w="708" w:type="dxa"/>
          </w:tcPr>
          <w:p w14:paraId="0EAAA61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3B3189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48C387A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25,74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3855A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5C3BD4A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35C93B8" w14:textId="77777777" w:rsidTr="008A559C">
        <w:trPr>
          <w:trHeight w:val="276"/>
        </w:trPr>
        <w:tc>
          <w:tcPr>
            <w:tcW w:w="709" w:type="dxa"/>
            <w:noWrap/>
          </w:tcPr>
          <w:p w14:paraId="4CD05475" w14:textId="7D3B241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5109" w:type="dxa"/>
          </w:tcPr>
          <w:p w14:paraId="6F44FBC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Монтаж Насосы артезианские с погружным электродвигателем, насос марки: ЭЦВ6-10-100</w:t>
            </w:r>
          </w:p>
        </w:tc>
        <w:tc>
          <w:tcPr>
            <w:tcW w:w="708" w:type="dxa"/>
          </w:tcPr>
          <w:p w14:paraId="447BAAA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574EACB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044155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EF2601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E2CBEA5" w14:textId="77777777" w:rsidTr="008A559C">
        <w:trPr>
          <w:trHeight w:val="276"/>
        </w:trPr>
        <w:tc>
          <w:tcPr>
            <w:tcW w:w="709" w:type="dxa"/>
            <w:noWrap/>
          </w:tcPr>
          <w:p w14:paraId="519BC166" w14:textId="277B638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5109" w:type="dxa"/>
            <w:vAlign w:val="center"/>
          </w:tcPr>
          <w:p w14:paraId="5F5751CD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Насосы артезианские стоимость</w:t>
            </w:r>
          </w:p>
        </w:tc>
        <w:tc>
          <w:tcPr>
            <w:tcW w:w="708" w:type="dxa"/>
          </w:tcPr>
          <w:p w14:paraId="33EA06F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3419A48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6CA438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88DACD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AD367A5" w14:textId="77777777" w:rsidTr="008A559C">
        <w:trPr>
          <w:trHeight w:val="276"/>
        </w:trPr>
        <w:tc>
          <w:tcPr>
            <w:tcW w:w="709" w:type="dxa"/>
            <w:noWrap/>
          </w:tcPr>
          <w:p w14:paraId="759ABA85" w14:textId="706B8900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5109" w:type="dxa"/>
          </w:tcPr>
          <w:p w14:paraId="4BF286D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Трубы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водоподьемные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цельнокатанные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д.57х4 мм</w:t>
            </w:r>
          </w:p>
        </w:tc>
        <w:tc>
          <w:tcPr>
            <w:tcW w:w="708" w:type="dxa"/>
          </w:tcPr>
          <w:p w14:paraId="322AB53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2B7644F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41611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E37B97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295A8BB" w14:textId="77777777" w:rsidTr="008A559C">
        <w:trPr>
          <w:trHeight w:val="276"/>
        </w:trPr>
        <w:tc>
          <w:tcPr>
            <w:tcW w:w="709" w:type="dxa"/>
            <w:noWrap/>
          </w:tcPr>
          <w:p w14:paraId="0B3BF51E" w14:textId="38E335C9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2.13</w:t>
            </w:r>
          </w:p>
        </w:tc>
        <w:tc>
          <w:tcPr>
            <w:tcW w:w="5109" w:type="dxa"/>
            <w:vAlign w:val="center"/>
          </w:tcPr>
          <w:p w14:paraId="1637410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Фланцы стальные плоские приварные из стали ВСт3сп2, ВСт3сп3; давлением 1.6 МПа (16 кгс/см2), диаметром 50 мм</w:t>
            </w:r>
          </w:p>
        </w:tc>
        <w:tc>
          <w:tcPr>
            <w:tcW w:w="708" w:type="dxa"/>
          </w:tcPr>
          <w:p w14:paraId="60C5E402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2C90B5A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15C5416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B69FD3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3C2495D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227E461" w14:textId="77777777" w:rsidTr="008A559C">
        <w:trPr>
          <w:trHeight w:val="276"/>
        </w:trPr>
        <w:tc>
          <w:tcPr>
            <w:tcW w:w="709" w:type="dxa"/>
            <w:noWrap/>
          </w:tcPr>
          <w:p w14:paraId="2276F44A" w14:textId="4AA7468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2.14</w:t>
            </w:r>
          </w:p>
        </w:tc>
        <w:tc>
          <w:tcPr>
            <w:tcW w:w="5109" w:type="dxa"/>
          </w:tcPr>
          <w:p w14:paraId="48867301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Монтаж шкаф управления и регулирования</w:t>
            </w:r>
          </w:p>
        </w:tc>
        <w:tc>
          <w:tcPr>
            <w:tcW w:w="708" w:type="dxa"/>
          </w:tcPr>
          <w:p w14:paraId="68F6C91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5E8CC45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54AFF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0EF94B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8881989" w14:textId="77777777" w:rsidTr="008A559C">
        <w:trPr>
          <w:trHeight w:val="276"/>
        </w:trPr>
        <w:tc>
          <w:tcPr>
            <w:tcW w:w="709" w:type="dxa"/>
            <w:noWrap/>
          </w:tcPr>
          <w:p w14:paraId="6F7118CE" w14:textId="5E7B4E1D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2.15</w:t>
            </w:r>
          </w:p>
        </w:tc>
        <w:tc>
          <w:tcPr>
            <w:tcW w:w="5109" w:type="dxa"/>
          </w:tcPr>
          <w:p w14:paraId="60D1802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Стоимость шкаф управления</w:t>
            </w:r>
          </w:p>
        </w:tc>
        <w:tc>
          <w:tcPr>
            <w:tcW w:w="708" w:type="dxa"/>
          </w:tcPr>
          <w:p w14:paraId="602F73E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177E1CD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2444B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766DACB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3656EED" w14:textId="77777777" w:rsidTr="008A559C">
        <w:trPr>
          <w:trHeight w:val="276"/>
        </w:trPr>
        <w:tc>
          <w:tcPr>
            <w:tcW w:w="709" w:type="dxa"/>
            <w:noWrap/>
          </w:tcPr>
          <w:p w14:paraId="48487F00" w14:textId="668BA3C9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2.16</w:t>
            </w:r>
          </w:p>
        </w:tc>
        <w:tc>
          <w:tcPr>
            <w:tcW w:w="5109" w:type="dxa"/>
          </w:tcPr>
          <w:p w14:paraId="203D01DD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Монтаж кабеля сечением 6мм2 </w:t>
            </w:r>
          </w:p>
        </w:tc>
        <w:tc>
          <w:tcPr>
            <w:tcW w:w="708" w:type="dxa"/>
          </w:tcPr>
          <w:p w14:paraId="5F7D2D1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6038835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14216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665198F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6F1A293" w14:textId="77777777" w:rsidTr="008A559C">
        <w:trPr>
          <w:trHeight w:val="276"/>
        </w:trPr>
        <w:tc>
          <w:tcPr>
            <w:tcW w:w="709" w:type="dxa"/>
            <w:noWrap/>
          </w:tcPr>
          <w:p w14:paraId="455D7355" w14:textId="18595A1F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lastRenderedPageBreak/>
              <w:t>2.17</w:t>
            </w:r>
          </w:p>
        </w:tc>
        <w:tc>
          <w:tcPr>
            <w:tcW w:w="5109" w:type="dxa"/>
          </w:tcPr>
          <w:p w14:paraId="2D1E59A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Кабель сечением 6 мм2 приобретение</w:t>
            </w:r>
          </w:p>
        </w:tc>
        <w:tc>
          <w:tcPr>
            <w:tcW w:w="708" w:type="dxa"/>
          </w:tcPr>
          <w:p w14:paraId="0062F481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6F4AA43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D8BE54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1AE67A6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4855C0B" w14:textId="77777777" w:rsidTr="008A559C">
        <w:trPr>
          <w:trHeight w:val="276"/>
        </w:trPr>
        <w:tc>
          <w:tcPr>
            <w:tcW w:w="709" w:type="dxa"/>
            <w:noWrap/>
          </w:tcPr>
          <w:p w14:paraId="4EF691E1" w14:textId="4392131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2.18</w:t>
            </w:r>
          </w:p>
        </w:tc>
        <w:tc>
          <w:tcPr>
            <w:tcW w:w="5109" w:type="dxa"/>
          </w:tcPr>
          <w:p w14:paraId="6447529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Опытная откачка насосом ЭЦВ6-10</w:t>
            </w:r>
          </w:p>
        </w:tc>
        <w:tc>
          <w:tcPr>
            <w:tcW w:w="708" w:type="dxa"/>
          </w:tcPr>
          <w:p w14:paraId="1F3802E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42D463E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908BAA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0EEC910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B467297" w14:textId="77777777" w:rsidTr="008A559C">
        <w:trPr>
          <w:trHeight w:val="276"/>
        </w:trPr>
        <w:tc>
          <w:tcPr>
            <w:tcW w:w="709" w:type="dxa"/>
            <w:noWrap/>
          </w:tcPr>
          <w:p w14:paraId="2B28CDF1" w14:textId="18D32997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2.19</w:t>
            </w:r>
          </w:p>
        </w:tc>
        <w:tc>
          <w:tcPr>
            <w:tcW w:w="5109" w:type="dxa"/>
          </w:tcPr>
          <w:p w14:paraId="5771560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Отбор проб на </w:t>
            </w:r>
            <w:proofErr w:type="spellStart"/>
            <w:proofErr w:type="gram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бак,химанализ</w:t>
            </w:r>
            <w:proofErr w:type="spellEnd"/>
            <w:proofErr w:type="gramEnd"/>
          </w:p>
        </w:tc>
        <w:tc>
          <w:tcPr>
            <w:tcW w:w="708" w:type="dxa"/>
          </w:tcPr>
          <w:p w14:paraId="31FDAB8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6BAA05E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B0462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9812A7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6CA4BB0" w14:textId="77777777" w:rsidTr="008A559C">
        <w:trPr>
          <w:trHeight w:val="276"/>
        </w:trPr>
        <w:tc>
          <w:tcPr>
            <w:tcW w:w="709" w:type="dxa"/>
            <w:noWrap/>
          </w:tcPr>
          <w:p w14:paraId="38A6EB84" w14:textId="311530E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2.20</w:t>
            </w:r>
          </w:p>
        </w:tc>
        <w:tc>
          <w:tcPr>
            <w:tcW w:w="5109" w:type="dxa"/>
          </w:tcPr>
          <w:p w14:paraId="76A5E69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Оборудование устья скважины бетонным оголовком. Бетон В15</w:t>
            </w:r>
          </w:p>
        </w:tc>
        <w:tc>
          <w:tcPr>
            <w:tcW w:w="708" w:type="dxa"/>
          </w:tcPr>
          <w:p w14:paraId="558B2AA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noWrap/>
            <w:vAlign w:val="center"/>
          </w:tcPr>
          <w:p w14:paraId="56F1458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05309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3F262E4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F8413A5" w14:textId="77777777" w:rsidTr="008A559C">
        <w:trPr>
          <w:trHeight w:val="276"/>
        </w:trPr>
        <w:tc>
          <w:tcPr>
            <w:tcW w:w="709" w:type="dxa"/>
            <w:noWrap/>
          </w:tcPr>
          <w:p w14:paraId="09C6617A" w14:textId="2AA59F3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2.21</w:t>
            </w:r>
          </w:p>
        </w:tc>
        <w:tc>
          <w:tcPr>
            <w:tcW w:w="5109" w:type="dxa"/>
          </w:tcPr>
          <w:p w14:paraId="1A96443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замерного устройства диаметром водомера до 40 мм</w:t>
            </w:r>
          </w:p>
        </w:tc>
        <w:tc>
          <w:tcPr>
            <w:tcW w:w="708" w:type="dxa"/>
          </w:tcPr>
          <w:p w14:paraId="11C2A82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73B8A06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EF566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54D2A15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0ACBE694" w14:textId="77777777" w:rsidTr="008A559C">
        <w:trPr>
          <w:trHeight w:val="276"/>
        </w:trPr>
        <w:tc>
          <w:tcPr>
            <w:tcW w:w="709" w:type="dxa"/>
            <w:shd w:val="clear" w:color="auto" w:fill="B4C6E7" w:themeFill="accent1" w:themeFillTint="66"/>
            <w:noWrap/>
            <w:vAlign w:val="center"/>
            <w:hideMark/>
          </w:tcPr>
          <w:p w14:paraId="78F26BA4" w14:textId="77777777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09" w:type="dxa"/>
            <w:shd w:val="clear" w:color="auto" w:fill="B4C6E7" w:themeFill="accent1" w:themeFillTint="66"/>
            <w:vAlign w:val="center"/>
            <w:hideMark/>
          </w:tcPr>
          <w:p w14:paraId="07187675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2.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  <w:hideMark/>
          </w:tcPr>
          <w:p w14:paraId="50850DFE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vAlign w:val="center"/>
            <w:hideMark/>
          </w:tcPr>
          <w:p w14:paraId="1B76988D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2FC71371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vAlign w:val="center"/>
          </w:tcPr>
          <w:p w14:paraId="0341B510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7A59D1" w:rsidRPr="00BC3786" w14:paraId="4129D604" w14:textId="77777777" w:rsidTr="008A559C">
        <w:trPr>
          <w:trHeight w:val="276"/>
        </w:trPr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4B598559" w14:textId="77777777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09" w:type="dxa"/>
            <w:shd w:val="clear" w:color="000000" w:fill="D9D9D9"/>
            <w:vAlign w:val="center"/>
            <w:hideMark/>
          </w:tcPr>
          <w:p w14:paraId="445D800A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3. Установка трансформатора на 63 кВт и прокладка линий электропередач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5205CC95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43865EDF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</w:tcPr>
          <w:p w14:paraId="14F27CB0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center"/>
          </w:tcPr>
          <w:p w14:paraId="35A62017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9C4E1C9" w14:textId="77777777" w:rsidTr="008A559C">
        <w:trPr>
          <w:trHeight w:val="276"/>
        </w:trPr>
        <w:tc>
          <w:tcPr>
            <w:tcW w:w="709" w:type="dxa"/>
            <w:noWrap/>
          </w:tcPr>
          <w:p w14:paraId="7D04321D" w14:textId="3BBADC40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09" w:type="dxa"/>
            <w:vAlign w:val="center"/>
          </w:tcPr>
          <w:p w14:paraId="25037A7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столбовых трансформаторных подстанций мощностью до100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кВА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установка оборудования, подстанция</w:t>
            </w:r>
          </w:p>
        </w:tc>
        <w:tc>
          <w:tcPr>
            <w:tcW w:w="708" w:type="dxa"/>
            <w:vAlign w:val="center"/>
          </w:tcPr>
          <w:p w14:paraId="117F2CA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56E01C2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EA564E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A1BDB9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E678320" w14:textId="77777777" w:rsidTr="008A559C">
        <w:trPr>
          <w:trHeight w:val="276"/>
        </w:trPr>
        <w:tc>
          <w:tcPr>
            <w:tcW w:w="709" w:type="dxa"/>
            <w:noWrap/>
          </w:tcPr>
          <w:p w14:paraId="1116CE5D" w14:textId="457EE8C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109" w:type="dxa"/>
            <w:vAlign w:val="center"/>
          </w:tcPr>
          <w:p w14:paraId="32F7807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Детали крепления стальные, кг</w:t>
            </w:r>
          </w:p>
        </w:tc>
        <w:tc>
          <w:tcPr>
            <w:tcW w:w="708" w:type="dxa"/>
          </w:tcPr>
          <w:p w14:paraId="5C07C49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993" w:type="dxa"/>
            <w:vAlign w:val="center"/>
          </w:tcPr>
          <w:p w14:paraId="310DEEF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E96055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C5906D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CEAE40A" w14:textId="77777777" w:rsidTr="008A559C">
        <w:trPr>
          <w:trHeight w:val="276"/>
        </w:trPr>
        <w:tc>
          <w:tcPr>
            <w:tcW w:w="709" w:type="dxa"/>
            <w:noWrap/>
          </w:tcPr>
          <w:p w14:paraId="441E3E7D" w14:textId="0ED45BB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5109" w:type="dxa"/>
            <w:vAlign w:val="center"/>
          </w:tcPr>
          <w:p w14:paraId="57500F6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Проходной изолятор, шт.</w:t>
            </w:r>
          </w:p>
        </w:tc>
        <w:tc>
          <w:tcPr>
            <w:tcW w:w="708" w:type="dxa"/>
          </w:tcPr>
          <w:p w14:paraId="356C0C5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D22D76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AE43D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46C61A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39F4DCB" w14:textId="77777777" w:rsidTr="008A559C">
        <w:trPr>
          <w:trHeight w:val="276"/>
        </w:trPr>
        <w:tc>
          <w:tcPr>
            <w:tcW w:w="709" w:type="dxa"/>
            <w:noWrap/>
          </w:tcPr>
          <w:p w14:paraId="7A3B1917" w14:textId="69FFA73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5109" w:type="dxa"/>
            <w:vAlign w:val="center"/>
          </w:tcPr>
          <w:p w14:paraId="483E6FC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Опорный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иолятор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</w:tcPr>
          <w:p w14:paraId="1E5413C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A872F8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381CE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6B973E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5CD4284" w14:textId="77777777" w:rsidTr="008A559C">
        <w:trPr>
          <w:trHeight w:val="276"/>
        </w:trPr>
        <w:tc>
          <w:tcPr>
            <w:tcW w:w="709" w:type="dxa"/>
            <w:noWrap/>
          </w:tcPr>
          <w:p w14:paraId="11780A10" w14:textId="1D5733C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5109" w:type="dxa"/>
            <w:vAlign w:val="center"/>
          </w:tcPr>
          <w:p w14:paraId="4526CCD2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разъединителей с помощью механизмов,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компл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708" w:type="dxa"/>
          </w:tcPr>
          <w:p w14:paraId="7C8C794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3416066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00039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795B85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ED481DF" w14:textId="77777777" w:rsidTr="008A559C">
        <w:trPr>
          <w:trHeight w:val="276"/>
        </w:trPr>
        <w:tc>
          <w:tcPr>
            <w:tcW w:w="709" w:type="dxa"/>
            <w:noWrap/>
          </w:tcPr>
          <w:p w14:paraId="2E7D66D2" w14:textId="2543CC99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5109" w:type="dxa"/>
            <w:vAlign w:val="center"/>
          </w:tcPr>
          <w:p w14:paraId="1BDE47D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РЛНД-10, стоимость шт.</w:t>
            </w:r>
          </w:p>
        </w:tc>
        <w:tc>
          <w:tcPr>
            <w:tcW w:w="708" w:type="dxa"/>
          </w:tcPr>
          <w:p w14:paraId="39774D9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30E75F3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73C628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29D7D1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75BC42E" w14:textId="77777777" w:rsidTr="008A559C">
        <w:trPr>
          <w:trHeight w:val="276"/>
        </w:trPr>
        <w:tc>
          <w:tcPr>
            <w:tcW w:w="709" w:type="dxa"/>
            <w:noWrap/>
          </w:tcPr>
          <w:p w14:paraId="0987096E" w14:textId="464D482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5109" w:type="dxa"/>
            <w:vAlign w:val="center"/>
          </w:tcPr>
          <w:p w14:paraId="1C81640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Изоляторы штыревые высоковольтные ШФ-10, 100 шт.</w:t>
            </w:r>
          </w:p>
        </w:tc>
        <w:tc>
          <w:tcPr>
            <w:tcW w:w="708" w:type="dxa"/>
          </w:tcPr>
          <w:p w14:paraId="2AE73AA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03C312C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DB3656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645305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0FC349A" w14:textId="77777777" w:rsidTr="008A559C">
        <w:trPr>
          <w:trHeight w:val="276"/>
        </w:trPr>
        <w:tc>
          <w:tcPr>
            <w:tcW w:w="709" w:type="dxa"/>
            <w:noWrap/>
          </w:tcPr>
          <w:p w14:paraId="1682055C" w14:textId="24ED311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5109" w:type="dxa"/>
            <w:vAlign w:val="center"/>
          </w:tcPr>
          <w:p w14:paraId="15145C9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Траверса подставная ТМ-3</w:t>
            </w:r>
          </w:p>
        </w:tc>
        <w:tc>
          <w:tcPr>
            <w:tcW w:w="708" w:type="dxa"/>
          </w:tcPr>
          <w:p w14:paraId="4930A8E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6ACB970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6DD8D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42455C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3FDD247" w14:textId="77777777" w:rsidTr="008A559C">
        <w:trPr>
          <w:trHeight w:val="276"/>
        </w:trPr>
        <w:tc>
          <w:tcPr>
            <w:tcW w:w="709" w:type="dxa"/>
            <w:noWrap/>
          </w:tcPr>
          <w:p w14:paraId="367AA1FB" w14:textId="73B653E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5109" w:type="dxa"/>
            <w:vAlign w:val="center"/>
          </w:tcPr>
          <w:p w14:paraId="19A4F03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Шины 10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м</w:t>
            </w:r>
          </w:p>
        </w:tc>
        <w:tc>
          <w:tcPr>
            <w:tcW w:w="708" w:type="dxa"/>
          </w:tcPr>
          <w:p w14:paraId="679FC27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76F37B2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C8B56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FE309D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39D3E94" w14:textId="77777777" w:rsidTr="008A559C">
        <w:trPr>
          <w:trHeight w:val="276"/>
        </w:trPr>
        <w:tc>
          <w:tcPr>
            <w:tcW w:w="709" w:type="dxa"/>
            <w:noWrap/>
          </w:tcPr>
          <w:p w14:paraId="2B78BEB8" w14:textId="525634F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5109" w:type="dxa"/>
            <w:vAlign w:val="center"/>
          </w:tcPr>
          <w:p w14:paraId="523952EA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Шины 0,4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м</w:t>
            </w:r>
          </w:p>
        </w:tc>
        <w:tc>
          <w:tcPr>
            <w:tcW w:w="708" w:type="dxa"/>
          </w:tcPr>
          <w:p w14:paraId="7C2EAC1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258C69A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6BD5B1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95D83F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0EB8418" w14:textId="77777777" w:rsidTr="008A559C">
        <w:trPr>
          <w:trHeight w:val="276"/>
        </w:trPr>
        <w:tc>
          <w:tcPr>
            <w:tcW w:w="709" w:type="dxa"/>
            <w:noWrap/>
          </w:tcPr>
          <w:p w14:paraId="12767A20" w14:textId="5FD4931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3.11</w:t>
            </w:r>
          </w:p>
        </w:tc>
        <w:tc>
          <w:tcPr>
            <w:tcW w:w="5109" w:type="dxa"/>
            <w:vAlign w:val="center"/>
          </w:tcPr>
          <w:p w14:paraId="6637E69A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Вводной рубильник 630 А</w:t>
            </w:r>
          </w:p>
        </w:tc>
        <w:tc>
          <w:tcPr>
            <w:tcW w:w="708" w:type="dxa"/>
          </w:tcPr>
          <w:p w14:paraId="09969F0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725EA2E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9C8B4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798EDE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122973F" w14:textId="77777777" w:rsidTr="008A559C">
        <w:trPr>
          <w:trHeight w:val="276"/>
        </w:trPr>
        <w:tc>
          <w:tcPr>
            <w:tcW w:w="709" w:type="dxa"/>
            <w:noWrap/>
          </w:tcPr>
          <w:p w14:paraId="46376A01" w14:textId="2B453A9F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5109" w:type="dxa"/>
            <w:vAlign w:val="center"/>
          </w:tcPr>
          <w:p w14:paraId="56EA87A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железобетонных опор ВЛ 0,38, 6-10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 траверсами без приставок одностоечных, опора</w:t>
            </w:r>
          </w:p>
        </w:tc>
        <w:tc>
          <w:tcPr>
            <w:tcW w:w="708" w:type="dxa"/>
          </w:tcPr>
          <w:p w14:paraId="7E63AD1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50F55DB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019459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48EB0D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33CE193" w14:textId="77777777" w:rsidTr="008A559C">
        <w:trPr>
          <w:trHeight w:val="276"/>
        </w:trPr>
        <w:tc>
          <w:tcPr>
            <w:tcW w:w="709" w:type="dxa"/>
            <w:noWrap/>
          </w:tcPr>
          <w:p w14:paraId="67112ABE" w14:textId="412C6CD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3.13</w:t>
            </w:r>
          </w:p>
        </w:tc>
        <w:tc>
          <w:tcPr>
            <w:tcW w:w="5109" w:type="dxa"/>
            <w:vAlign w:val="center"/>
          </w:tcPr>
          <w:p w14:paraId="18A1B99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железобетонных опор ВЛ 0,38, 6-10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 траверсами без приставок одностоечных с одним подкосом, опора</w:t>
            </w:r>
          </w:p>
        </w:tc>
        <w:tc>
          <w:tcPr>
            <w:tcW w:w="708" w:type="dxa"/>
          </w:tcPr>
          <w:p w14:paraId="0F59349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6C4345D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DA4F4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11FFD1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2508C5D" w14:textId="77777777" w:rsidTr="008A559C">
        <w:trPr>
          <w:trHeight w:val="276"/>
        </w:trPr>
        <w:tc>
          <w:tcPr>
            <w:tcW w:w="709" w:type="dxa"/>
            <w:noWrap/>
          </w:tcPr>
          <w:p w14:paraId="41A6A12A" w14:textId="25D590D6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3.14</w:t>
            </w:r>
          </w:p>
        </w:tc>
        <w:tc>
          <w:tcPr>
            <w:tcW w:w="5109" w:type="dxa"/>
            <w:vAlign w:val="center"/>
          </w:tcPr>
          <w:p w14:paraId="30819D2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Крепление подкоса У52, шт.</w:t>
            </w:r>
          </w:p>
        </w:tc>
        <w:tc>
          <w:tcPr>
            <w:tcW w:w="708" w:type="dxa"/>
          </w:tcPr>
          <w:p w14:paraId="7776B34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1FC8FAB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4740C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48D0DA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80E8F48" w14:textId="77777777" w:rsidTr="008A559C">
        <w:trPr>
          <w:trHeight w:val="276"/>
        </w:trPr>
        <w:tc>
          <w:tcPr>
            <w:tcW w:w="709" w:type="dxa"/>
            <w:noWrap/>
          </w:tcPr>
          <w:p w14:paraId="2725B270" w14:textId="718340C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3.15</w:t>
            </w:r>
          </w:p>
        </w:tc>
        <w:tc>
          <w:tcPr>
            <w:tcW w:w="5109" w:type="dxa"/>
            <w:vAlign w:val="center"/>
          </w:tcPr>
          <w:p w14:paraId="6C3B46A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Стойки опор железобетонные, шт.</w:t>
            </w:r>
          </w:p>
        </w:tc>
        <w:tc>
          <w:tcPr>
            <w:tcW w:w="708" w:type="dxa"/>
          </w:tcPr>
          <w:p w14:paraId="391372C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3A280A6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D23C26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FE67B2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4BF14CD" w14:textId="77777777" w:rsidTr="008A559C">
        <w:trPr>
          <w:trHeight w:val="276"/>
        </w:trPr>
        <w:tc>
          <w:tcPr>
            <w:tcW w:w="709" w:type="dxa"/>
            <w:noWrap/>
          </w:tcPr>
          <w:p w14:paraId="419BA562" w14:textId="0CD948A6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3.16</w:t>
            </w:r>
          </w:p>
        </w:tc>
        <w:tc>
          <w:tcPr>
            <w:tcW w:w="5109" w:type="dxa"/>
            <w:vAlign w:val="center"/>
          </w:tcPr>
          <w:p w14:paraId="0B246D7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Подвеска проводов ВЛ 6-10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 ненаселенной местности сечением свыше 35 мм2 вручную, км линии (3 провода)</w:t>
            </w:r>
          </w:p>
        </w:tc>
        <w:tc>
          <w:tcPr>
            <w:tcW w:w="708" w:type="dxa"/>
          </w:tcPr>
          <w:p w14:paraId="0F88C91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0D978D8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A1CB4B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A4E311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BA4BC80" w14:textId="77777777" w:rsidTr="008A559C">
        <w:trPr>
          <w:trHeight w:val="276"/>
        </w:trPr>
        <w:tc>
          <w:tcPr>
            <w:tcW w:w="709" w:type="dxa"/>
            <w:noWrap/>
          </w:tcPr>
          <w:p w14:paraId="618DF28F" w14:textId="448A17A6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3.17</w:t>
            </w:r>
          </w:p>
        </w:tc>
        <w:tc>
          <w:tcPr>
            <w:tcW w:w="5109" w:type="dxa"/>
            <w:vAlign w:val="center"/>
          </w:tcPr>
          <w:p w14:paraId="1D9F3BF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Провода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неизолтрованные</w:t>
            </w:r>
            <w:proofErr w:type="spellEnd"/>
          </w:p>
        </w:tc>
        <w:tc>
          <w:tcPr>
            <w:tcW w:w="708" w:type="dxa"/>
          </w:tcPr>
          <w:p w14:paraId="00CCD27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4CB3079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0,096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37A02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006B04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97D5E95" w14:textId="77777777" w:rsidTr="008A559C">
        <w:trPr>
          <w:trHeight w:val="276"/>
        </w:trPr>
        <w:tc>
          <w:tcPr>
            <w:tcW w:w="709" w:type="dxa"/>
            <w:noWrap/>
          </w:tcPr>
          <w:p w14:paraId="09E06354" w14:textId="7B71392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3.18</w:t>
            </w:r>
          </w:p>
        </w:tc>
        <w:tc>
          <w:tcPr>
            <w:tcW w:w="5109" w:type="dxa"/>
            <w:vAlign w:val="center"/>
          </w:tcPr>
          <w:p w14:paraId="004F456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Колпачки 0.4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</w:p>
        </w:tc>
        <w:tc>
          <w:tcPr>
            <w:tcW w:w="708" w:type="dxa"/>
            <w:noWrap/>
          </w:tcPr>
          <w:p w14:paraId="7C26BA5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74C681D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E707AE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C281A1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7D04BB4" w14:textId="77777777" w:rsidTr="008A559C">
        <w:trPr>
          <w:trHeight w:val="276"/>
        </w:trPr>
        <w:tc>
          <w:tcPr>
            <w:tcW w:w="709" w:type="dxa"/>
            <w:noWrap/>
          </w:tcPr>
          <w:p w14:paraId="09A27ADC" w14:textId="32861E7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3.19</w:t>
            </w:r>
          </w:p>
        </w:tc>
        <w:tc>
          <w:tcPr>
            <w:tcW w:w="5109" w:type="dxa"/>
            <w:vAlign w:val="center"/>
          </w:tcPr>
          <w:p w14:paraId="394FFFA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Развозка конструкций и материалов опор ВЛ 0,38-10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 трассе одностоечных железобетонных</w:t>
            </w:r>
          </w:p>
        </w:tc>
        <w:tc>
          <w:tcPr>
            <w:tcW w:w="708" w:type="dxa"/>
          </w:tcPr>
          <w:p w14:paraId="4D0F3FD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D1138A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8B844A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02F760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DC412F9" w14:textId="77777777" w:rsidTr="008A559C">
        <w:trPr>
          <w:trHeight w:val="276"/>
        </w:trPr>
        <w:tc>
          <w:tcPr>
            <w:tcW w:w="709" w:type="dxa"/>
            <w:noWrap/>
          </w:tcPr>
          <w:p w14:paraId="1CF50BB7" w14:textId="302DC7F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3.20</w:t>
            </w:r>
          </w:p>
        </w:tc>
        <w:tc>
          <w:tcPr>
            <w:tcW w:w="5109" w:type="dxa"/>
            <w:vAlign w:val="center"/>
          </w:tcPr>
          <w:p w14:paraId="7FCF1E5A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Развозка конструкций и материалов опор ВЛ 0,38-10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 трассе приставок железобетонных</w:t>
            </w:r>
          </w:p>
        </w:tc>
        <w:tc>
          <w:tcPr>
            <w:tcW w:w="708" w:type="dxa"/>
          </w:tcPr>
          <w:p w14:paraId="47CC6FB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8E66D4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AFA7C8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687408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0C24299" w14:textId="77777777" w:rsidTr="008A559C">
        <w:trPr>
          <w:trHeight w:val="276"/>
        </w:trPr>
        <w:tc>
          <w:tcPr>
            <w:tcW w:w="709" w:type="dxa"/>
            <w:noWrap/>
          </w:tcPr>
          <w:p w14:paraId="7618CBAC" w14:textId="0A2FB657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3.21</w:t>
            </w:r>
          </w:p>
        </w:tc>
        <w:tc>
          <w:tcPr>
            <w:tcW w:w="5109" w:type="dxa"/>
            <w:vAlign w:val="center"/>
          </w:tcPr>
          <w:p w14:paraId="304A70E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Устройство ответвлений от ВЛ к зданиям вручную </w:t>
            </w:r>
          </w:p>
        </w:tc>
        <w:tc>
          <w:tcPr>
            <w:tcW w:w="708" w:type="dxa"/>
          </w:tcPr>
          <w:p w14:paraId="32DB469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отв</w:t>
            </w:r>
            <w:proofErr w:type="spellEnd"/>
          </w:p>
        </w:tc>
        <w:tc>
          <w:tcPr>
            <w:tcW w:w="993" w:type="dxa"/>
            <w:vAlign w:val="center"/>
          </w:tcPr>
          <w:p w14:paraId="212FA01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B1D63A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184DA9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4938B32" w14:textId="77777777" w:rsidTr="008A559C">
        <w:trPr>
          <w:trHeight w:val="276"/>
        </w:trPr>
        <w:tc>
          <w:tcPr>
            <w:tcW w:w="709" w:type="dxa"/>
            <w:noWrap/>
          </w:tcPr>
          <w:p w14:paraId="0781B18A" w14:textId="4AE9482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3.22</w:t>
            </w:r>
          </w:p>
        </w:tc>
        <w:tc>
          <w:tcPr>
            <w:tcW w:w="5109" w:type="dxa"/>
            <w:vAlign w:val="center"/>
          </w:tcPr>
          <w:p w14:paraId="1584B95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заземления опор ВЛ и подстанций</w:t>
            </w:r>
          </w:p>
        </w:tc>
        <w:tc>
          <w:tcPr>
            <w:tcW w:w="708" w:type="dxa"/>
          </w:tcPr>
          <w:p w14:paraId="1FC675D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1BA3F7B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6351A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93FEDD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098C703" w14:textId="77777777" w:rsidTr="008A559C">
        <w:trPr>
          <w:trHeight w:val="276"/>
        </w:trPr>
        <w:tc>
          <w:tcPr>
            <w:tcW w:w="709" w:type="dxa"/>
            <w:noWrap/>
          </w:tcPr>
          <w:p w14:paraId="5B4FEB4F" w14:textId="1157EA4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3.23</w:t>
            </w:r>
          </w:p>
        </w:tc>
        <w:tc>
          <w:tcPr>
            <w:tcW w:w="5109" w:type="dxa"/>
            <w:vAlign w:val="center"/>
          </w:tcPr>
          <w:p w14:paraId="2403102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Щит (шкаф) 0,4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</w:t>
            </w:r>
            <w:proofErr w:type="spellEnd"/>
          </w:p>
        </w:tc>
        <w:tc>
          <w:tcPr>
            <w:tcW w:w="708" w:type="dxa"/>
          </w:tcPr>
          <w:p w14:paraId="248EF1C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ADDF15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80DAE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D5B3F5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36384B1" w14:textId="77777777" w:rsidTr="008A559C">
        <w:trPr>
          <w:trHeight w:val="276"/>
        </w:trPr>
        <w:tc>
          <w:tcPr>
            <w:tcW w:w="709" w:type="dxa"/>
            <w:noWrap/>
          </w:tcPr>
          <w:p w14:paraId="1017ADF6" w14:textId="69EFF88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3.24</w:t>
            </w:r>
          </w:p>
        </w:tc>
        <w:tc>
          <w:tcPr>
            <w:tcW w:w="5109" w:type="dxa"/>
            <w:vAlign w:val="center"/>
          </w:tcPr>
          <w:p w14:paraId="7779711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Перевозка грузов 1 класса автомобилями бортовыми грузоподъемностью до 15 т</w:t>
            </w:r>
          </w:p>
        </w:tc>
        <w:tc>
          <w:tcPr>
            <w:tcW w:w="708" w:type="dxa"/>
          </w:tcPr>
          <w:p w14:paraId="08F5289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0233EF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2332505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41A4B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D593C1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24A52876" w14:textId="77777777" w:rsidTr="008A559C">
        <w:trPr>
          <w:trHeight w:val="276"/>
        </w:trPr>
        <w:tc>
          <w:tcPr>
            <w:tcW w:w="709" w:type="dxa"/>
            <w:shd w:val="clear" w:color="auto" w:fill="B4C6E7" w:themeFill="accent1" w:themeFillTint="66"/>
            <w:noWrap/>
            <w:vAlign w:val="center"/>
          </w:tcPr>
          <w:p w14:paraId="5BE64C92" w14:textId="77777777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9" w:type="dxa"/>
            <w:shd w:val="clear" w:color="auto" w:fill="B4C6E7" w:themeFill="accent1" w:themeFillTint="66"/>
            <w:vAlign w:val="center"/>
          </w:tcPr>
          <w:p w14:paraId="2D1467D0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3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02DF6A30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14:paraId="4FF95BD3" w14:textId="77777777" w:rsidR="007A59D1" w:rsidRPr="007A59D1" w:rsidRDefault="007A59D1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noWrap/>
            <w:vAlign w:val="center"/>
          </w:tcPr>
          <w:p w14:paraId="2C4483D3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noWrap/>
            <w:vAlign w:val="center"/>
          </w:tcPr>
          <w:p w14:paraId="5B81FBC9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BC3786" w14:paraId="5BE79535" w14:textId="77777777" w:rsidTr="008A559C">
        <w:trPr>
          <w:trHeight w:val="276"/>
        </w:trPr>
        <w:tc>
          <w:tcPr>
            <w:tcW w:w="709" w:type="dxa"/>
            <w:shd w:val="clear" w:color="auto" w:fill="D0CECE" w:themeFill="background2" w:themeFillShade="E6"/>
            <w:noWrap/>
            <w:vAlign w:val="center"/>
          </w:tcPr>
          <w:p w14:paraId="6F0DF38E" w14:textId="77777777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4593BD" w14:textId="77777777" w:rsidR="007A59D1" w:rsidRPr="007A59D1" w:rsidRDefault="007A59D1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4.  Строительство рассадника 400 м2 (50м х 8м)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416498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BCF821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noWrap/>
            <w:vAlign w:val="center"/>
          </w:tcPr>
          <w:p w14:paraId="3887ECD2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D0CECE" w:themeFill="background2" w:themeFillShade="E6"/>
            <w:noWrap/>
            <w:vAlign w:val="center"/>
          </w:tcPr>
          <w:p w14:paraId="5194FE2B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3E24C51" w14:textId="77777777" w:rsidTr="008A559C">
        <w:trPr>
          <w:trHeight w:val="276"/>
        </w:trPr>
        <w:tc>
          <w:tcPr>
            <w:tcW w:w="709" w:type="dxa"/>
            <w:noWrap/>
          </w:tcPr>
          <w:p w14:paraId="5E53E712" w14:textId="51698F4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8F0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Планировка площадей механизированным способом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D0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9A7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BD589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FFBA47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9F52FD3" w14:textId="77777777" w:rsidTr="008A559C">
        <w:trPr>
          <w:trHeight w:val="276"/>
        </w:trPr>
        <w:tc>
          <w:tcPr>
            <w:tcW w:w="709" w:type="dxa"/>
            <w:noWrap/>
          </w:tcPr>
          <w:p w14:paraId="3B969179" w14:textId="1255782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A4D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Разработка грунта в отвал экскаваторами с ковшом вместимостью 0,5</w:t>
            </w:r>
            <w:r w:rsidRPr="007A59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м3, группа грунтов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B12A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6C4D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66,0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1A4CD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7029AB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B5DA795" w14:textId="77777777" w:rsidTr="008A559C">
        <w:trPr>
          <w:trHeight w:val="276"/>
        </w:trPr>
        <w:tc>
          <w:tcPr>
            <w:tcW w:w="709" w:type="dxa"/>
            <w:noWrap/>
          </w:tcPr>
          <w:p w14:paraId="3E387BFB" w14:textId="4DD1C9C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2D3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фундаментов бетонных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797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B1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4FBD2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119870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9D1DF30" w14:textId="77777777" w:rsidTr="008A559C">
        <w:trPr>
          <w:trHeight w:val="276"/>
        </w:trPr>
        <w:tc>
          <w:tcPr>
            <w:tcW w:w="709" w:type="dxa"/>
            <w:noWrap/>
          </w:tcPr>
          <w:p w14:paraId="22F2ADA9" w14:textId="54415BB0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FE8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оснований и покрытий из гравийно-песчаных смесей, однослойных толщиной 12 см.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AC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233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23,2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BCF5E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931E2A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7446962" w14:textId="77777777" w:rsidTr="008A559C">
        <w:trPr>
          <w:trHeight w:val="276"/>
        </w:trPr>
        <w:tc>
          <w:tcPr>
            <w:tcW w:w="709" w:type="dxa"/>
            <w:noWrap/>
          </w:tcPr>
          <w:p w14:paraId="636C1432" w14:textId="163A9929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14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Смесь песчано-гравийная (приобретение)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AF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B0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54CFDD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5B1F65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55EC1C6" w14:textId="77777777" w:rsidTr="008A559C">
        <w:trPr>
          <w:trHeight w:val="276"/>
        </w:trPr>
        <w:tc>
          <w:tcPr>
            <w:tcW w:w="709" w:type="dxa"/>
            <w:noWrap/>
          </w:tcPr>
          <w:p w14:paraId="068B9F29" w14:textId="1AAA2ACF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11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Гильзы соединительные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EE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027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0190A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1181EB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70A876A" w14:textId="77777777" w:rsidTr="008A559C">
        <w:trPr>
          <w:trHeight w:val="276"/>
        </w:trPr>
        <w:tc>
          <w:tcPr>
            <w:tcW w:w="709" w:type="dxa"/>
            <w:noWrap/>
          </w:tcPr>
          <w:p w14:paraId="7F3CA65D" w14:textId="5DEFD0C7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2B0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монтажных изделий до 20 кг (со стоимостью материалов)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A57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AE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0,220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427AA2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0B83D0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EAF8D68" w14:textId="77777777" w:rsidTr="008A559C">
        <w:trPr>
          <w:trHeight w:val="276"/>
        </w:trPr>
        <w:tc>
          <w:tcPr>
            <w:tcW w:w="709" w:type="dxa"/>
            <w:noWrap/>
          </w:tcPr>
          <w:p w14:paraId="19F9E52C" w14:textId="4E1FA893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7F8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каркасов и ограждений стальных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73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90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23B23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E78E32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F1CB0BC" w14:textId="77777777" w:rsidTr="008A559C">
        <w:trPr>
          <w:trHeight w:val="276"/>
        </w:trPr>
        <w:tc>
          <w:tcPr>
            <w:tcW w:w="709" w:type="dxa"/>
            <w:noWrap/>
          </w:tcPr>
          <w:p w14:paraId="2FD0D62E" w14:textId="30FC8D5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5EE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Конструкции стальные (приобретение)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21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A40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3781C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E7B669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84F2531" w14:textId="77777777" w:rsidTr="008A559C">
        <w:trPr>
          <w:trHeight w:val="276"/>
        </w:trPr>
        <w:tc>
          <w:tcPr>
            <w:tcW w:w="709" w:type="dxa"/>
            <w:noWrap/>
          </w:tcPr>
          <w:p w14:paraId="1AB5075F" w14:textId="7A58C6BF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90A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Покрытие пленкой стен и кровель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83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70E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7AD52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64FA3E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49EE9D1" w14:textId="77777777" w:rsidTr="008A559C">
        <w:trPr>
          <w:trHeight w:val="276"/>
        </w:trPr>
        <w:tc>
          <w:tcPr>
            <w:tcW w:w="709" w:type="dxa"/>
            <w:noWrap/>
          </w:tcPr>
          <w:p w14:paraId="7F528796" w14:textId="7C3EDA4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8DF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Мембрана кровельная армированная на основе ПЭ с УФ-50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012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4F7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E31C84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6DCEDE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74BB264" w14:textId="77777777" w:rsidTr="008A559C">
        <w:trPr>
          <w:trHeight w:val="276"/>
        </w:trPr>
        <w:tc>
          <w:tcPr>
            <w:tcW w:w="709" w:type="dxa"/>
            <w:noWrap/>
          </w:tcPr>
          <w:p w14:paraId="3F7CD449" w14:textId="027C5C9D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DAC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системы </w:t>
            </w:r>
            <w:r w:rsidRPr="007A59D1">
              <w:rPr>
                <w:rFonts w:ascii="Times New Roman" w:hAnsi="Times New Roman"/>
                <w:sz w:val="20"/>
                <w:szCs w:val="20"/>
                <w:lang w:val="ru-RU"/>
              </w:rPr>
              <w:t>дождевания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A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сист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8F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F41250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137733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BE90370" w14:textId="77777777" w:rsidTr="008A559C">
        <w:trPr>
          <w:trHeight w:val="276"/>
        </w:trPr>
        <w:tc>
          <w:tcPr>
            <w:tcW w:w="709" w:type="dxa"/>
            <w:noWrap/>
          </w:tcPr>
          <w:p w14:paraId="7E075CA6" w14:textId="416CCAA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409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Магистральный водовод труба ПЭ д.32мм-приобретение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D7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46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61959C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595B90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9A35B63" w14:textId="77777777" w:rsidTr="008A559C">
        <w:trPr>
          <w:trHeight w:val="276"/>
        </w:trPr>
        <w:tc>
          <w:tcPr>
            <w:tcW w:w="709" w:type="dxa"/>
            <w:noWrap/>
          </w:tcPr>
          <w:p w14:paraId="05359FC1" w14:textId="5EBA1FF0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6E3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Поливочная линия ПЭ труба д. 25 мм-приобретение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987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8D9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178FE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9F93CE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49AA6EB" w14:textId="77777777" w:rsidTr="008A559C">
        <w:trPr>
          <w:trHeight w:val="276"/>
        </w:trPr>
        <w:tc>
          <w:tcPr>
            <w:tcW w:w="709" w:type="dxa"/>
            <w:noWrap/>
          </w:tcPr>
          <w:p w14:paraId="6AF5D881" w14:textId="28393B29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A2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Стойки для форсунок ПЭ труба </w:t>
            </w:r>
            <w:r w:rsidRPr="007A59D1">
              <w:rPr>
                <w:rFonts w:ascii="Times New Roman" w:hAnsi="Times New Roman"/>
                <w:sz w:val="20"/>
                <w:szCs w:val="20"/>
                <w:lang w:eastAsia="ru-RU"/>
              </w:rPr>
              <w:t>L</w:t>
            </w: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=2,2 м.-приобретение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533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B1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43D03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B9740B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0B6358E" w14:textId="77777777" w:rsidTr="008A559C">
        <w:trPr>
          <w:trHeight w:val="276"/>
        </w:trPr>
        <w:tc>
          <w:tcPr>
            <w:tcW w:w="709" w:type="dxa"/>
            <w:noWrap/>
          </w:tcPr>
          <w:p w14:paraId="3C023134" w14:textId="1AA6B4F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BB2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Фитинги -тройники-приобретение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36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B2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8E373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0E9498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A6A12EA" w14:textId="77777777" w:rsidTr="008A559C">
        <w:trPr>
          <w:trHeight w:val="276"/>
        </w:trPr>
        <w:tc>
          <w:tcPr>
            <w:tcW w:w="709" w:type="dxa"/>
            <w:noWrap/>
          </w:tcPr>
          <w:p w14:paraId="293151F1" w14:textId="39D0913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5DB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Фитинги-кран (клапан)-приобретение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4D8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31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266F8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F90A08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CADC5F1" w14:textId="77777777" w:rsidTr="008A559C">
        <w:trPr>
          <w:trHeight w:val="276"/>
        </w:trPr>
        <w:tc>
          <w:tcPr>
            <w:tcW w:w="709" w:type="dxa"/>
            <w:noWrap/>
          </w:tcPr>
          <w:p w14:paraId="22644844" w14:textId="38A5F9C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277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Форсунки (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микроспринклеры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)- приобретение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35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35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72C320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588D05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57736D5" w14:textId="77777777" w:rsidTr="008A559C">
        <w:trPr>
          <w:trHeight w:val="276"/>
        </w:trPr>
        <w:tc>
          <w:tcPr>
            <w:tcW w:w="709" w:type="dxa"/>
            <w:noWrap/>
          </w:tcPr>
          <w:p w14:paraId="718F7FB2" w14:textId="7BAC7BA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4.19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501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Фильтр-приобретение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7C3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DC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8E215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7A0F8D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2C307B1C" w14:textId="77777777" w:rsidTr="008A559C">
        <w:trPr>
          <w:trHeight w:val="276"/>
        </w:trPr>
        <w:tc>
          <w:tcPr>
            <w:tcW w:w="709" w:type="dxa"/>
            <w:shd w:val="clear" w:color="auto" w:fill="B4C6E7" w:themeFill="accent1" w:themeFillTint="66"/>
            <w:noWrap/>
            <w:vAlign w:val="center"/>
          </w:tcPr>
          <w:p w14:paraId="397F6458" w14:textId="77777777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394B13" w14:textId="77777777" w:rsidR="007A59D1" w:rsidRPr="007A59D1" w:rsidRDefault="007A59D1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020034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CE9EBD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noWrap/>
            <w:vAlign w:val="center"/>
          </w:tcPr>
          <w:p w14:paraId="78AC75F3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noWrap/>
            <w:vAlign w:val="center"/>
          </w:tcPr>
          <w:p w14:paraId="0B35DB73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29CE38F8" w14:textId="77777777" w:rsidTr="008A559C">
        <w:trPr>
          <w:trHeight w:val="276"/>
        </w:trPr>
        <w:tc>
          <w:tcPr>
            <w:tcW w:w="709" w:type="dxa"/>
            <w:shd w:val="clear" w:color="auto" w:fill="D0CECE" w:themeFill="background2" w:themeFillShade="E6"/>
            <w:noWrap/>
            <w:vAlign w:val="center"/>
          </w:tcPr>
          <w:p w14:paraId="5AEF9AB7" w14:textId="77777777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9" w:type="dxa"/>
            <w:shd w:val="clear" w:color="auto" w:fill="D0CECE" w:themeFill="background2" w:themeFillShade="E6"/>
            <w:vAlign w:val="center"/>
          </w:tcPr>
          <w:p w14:paraId="350F4B81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ru-RU"/>
              </w:rPr>
              <w:t>Раздел 5. Капельное орошение</w:t>
            </w: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6D0525B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20F43345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noWrap/>
            <w:vAlign w:val="center"/>
          </w:tcPr>
          <w:p w14:paraId="535F991C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D0CECE" w:themeFill="background2" w:themeFillShade="E6"/>
            <w:noWrap/>
            <w:vAlign w:val="center"/>
          </w:tcPr>
          <w:p w14:paraId="1581A61C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4239991" w14:textId="77777777" w:rsidTr="008A559C">
        <w:trPr>
          <w:trHeight w:val="276"/>
        </w:trPr>
        <w:tc>
          <w:tcPr>
            <w:tcW w:w="709" w:type="dxa"/>
            <w:noWrap/>
          </w:tcPr>
          <w:p w14:paraId="676C4FCB" w14:textId="773DE53F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5109" w:type="dxa"/>
            <w:vAlign w:val="center"/>
          </w:tcPr>
          <w:p w14:paraId="413E0672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Укладка трубопроводов из ПЭ труб диаметром 25 мм</w:t>
            </w:r>
          </w:p>
        </w:tc>
        <w:tc>
          <w:tcPr>
            <w:tcW w:w="708" w:type="dxa"/>
            <w:vAlign w:val="center"/>
          </w:tcPr>
          <w:p w14:paraId="038A2C3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66CFFE6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1275" w:type="dxa"/>
            <w:noWrap/>
            <w:vAlign w:val="center"/>
          </w:tcPr>
          <w:p w14:paraId="54603C0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AEC3E6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95AC217" w14:textId="77777777" w:rsidTr="008A559C">
        <w:trPr>
          <w:trHeight w:val="276"/>
        </w:trPr>
        <w:tc>
          <w:tcPr>
            <w:tcW w:w="709" w:type="dxa"/>
            <w:noWrap/>
          </w:tcPr>
          <w:p w14:paraId="04C70B79" w14:textId="73370311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5109" w:type="dxa"/>
            <w:vAlign w:val="center"/>
          </w:tcPr>
          <w:p w14:paraId="630FD27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Труба д 25 мм</w:t>
            </w:r>
          </w:p>
        </w:tc>
        <w:tc>
          <w:tcPr>
            <w:tcW w:w="708" w:type="dxa"/>
            <w:vAlign w:val="center"/>
          </w:tcPr>
          <w:p w14:paraId="710ABB5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43C289D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1275" w:type="dxa"/>
            <w:noWrap/>
            <w:vAlign w:val="center"/>
          </w:tcPr>
          <w:p w14:paraId="192FF49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FC6669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273BD1C" w14:textId="77777777" w:rsidTr="008A559C">
        <w:trPr>
          <w:trHeight w:val="276"/>
        </w:trPr>
        <w:tc>
          <w:tcPr>
            <w:tcW w:w="709" w:type="dxa"/>
            <w:noWrap/>
          </w:tcPr>
          <w:p w14:paraId="09D4C347" w14:textId="0FF7264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5109" w:type="dxa"/>
            <w:vAlign w:val="center"/>
          </w:tcPr>
          <w:p w14:paraId="425422E1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Укладка трубопроводов из ПЭ труб диаметром 90 мм</w:t>
            </w:r>
          </w:p>
        </w:tc>
        <w:tc>
          <w:tcPr>
            <w:tcW w:w="708" w:type="dxa"/>
            <w:vAlign w:val="center"/>
          </w:tcPr>
          <w:p w14:paraId="30CAF26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74C1F2A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1210</w:t>
            </w:r>
          </w:p>
        </w:tc>
        <w:tc>
          <w:tcPr>
            <w:tcW w:w="1275" w:type="dxa"/>
            <w:noWrap/>
            <w:vAlign w:val="center"/>
          </w:tcPr>
          <w:p w14:paraId="4F876C2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94BF7F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53C439D" w14:textId="77777777" w:rsidTr="008A559C">
        <w:trPr>
          <w:trHeight w:val="276"/>
        </w:trPr>
        <w:tc>
          <w:tcPr>
            <w:tcW w:w="709" w:type="dxa"/>
            <w:noWrap/>
          </w:tcPr>
          <w:p w14:paraId="7D2A8581" w14:textId="5DE58AB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5109" w:type="dxa"/>
            <w:vAlign w:val="center"/>
          </w:tcPr>
          <w:p w14:paraId="635097C1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Труба магистральная ПЭ 90 мм</w:t>
            </w:r>
          </w:p>
        </w:tc>
        <w:tc>
          <w:tcPr>
            <w:tcW w:w="708" w:type="dxa"/>
            <w:vAlign w:val="center"/>
          </w:tcPr>
          <w:p w14:paraId="25DAA48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4FE77C1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1210</w:t>
            </w:r>
          </w:p>
        </w:tc>
        <w:tc>
          <w:tcPr>
            <w:tcW w:w="1275" w:type="dxa"/>
            <w:noWrap/>
            <w:vAlign w:val="center"/>
          </w:tcPr>
          <w:p w14:paraId="7E90EB3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89C0A1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32A31D9" w14:textId="77777777" w:rsidTr="008A559C">
        <w:trPr>
          <w:trHeight w:val="276"/>
        </w:trPr>
        <w:tc>
          <w:tcPr>
            <w:tcW w:w="709" w:type="dxa"/>
            <w:noWrap/>
          </w:tcPr>
          <w:p w14:paraId="63FAB267" w14:textId="2C30E90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5109" w:type="dxa"/>
            <w:vAlign w:val="center"/>
          </w:tcPr>
          <w:p w14:paraId="239B077D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Капельницы на дерево</w:t>
            </w:r>
          </w:p>
        </w:tc>
        <w:tc>
          <w:tcPr>
            <w:tcW w:w="708" w:type="dxa"/>
            <w:vAlign w:val="center"/>
          </w:tcPr>
          <w:p w14:paraId="0D7B19B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696F42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275" w:type="dxa"/>
            <w:noWrap/>
            <w:vAlign w:val="center"/>
          </w:tcPr>
          <w:p w14:paraId="282222A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0979B3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4272A34" w14:textId="77777777" w:rsidTr="008A559C">
        <w:trPr>
          <w:trHeight w:val="276"/>
        </w:trPr>
        <w:tc>
          <w:tcPr>
            <w:tcW w:w="709" w:type="dxa"/>
            <w:noWrap/>
          </w:tcPr>
          <w:p w14:paraId="54C71365" w14:textId="27E57BAD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5.6</w:t>
            </w:r>
          </w:p>
        </w:tc>
        <w:tc>
          <w:tcPr>
            <w:tcW w:w="5109" w:type="dxa"/>
            <w:vAlign w:val="center"/>
          </w:tcPr>
          <w:p w14:paraId="743FE10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ПЭ фасонных частей отводов, колен, патрубков, переходов</w:t>
            </w:r>
          </w:p>
        </w:tc>
        <w:tc>
          <w:tcPr>
            <w:tcW w:w="708" w:type="dxa"/>
            <w:vAlign w:val="center"/>
          </w:tcPr>
          <w:p w14:paraId="51A9CE5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   </w:t>
            </w: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A5DF45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noWrap/>
            <w:vAlign w:val="center"/>
          </w:tcPr>
          <w:p w14:paraId="0173767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5936F7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8D9AF0F" w14:textId="77777777" w:rsidTr="008A559C">
        <w:trPr>
          <w:trHeight w:val="276"/>
        </w:trPr>
        <w:tc>
          <w:tcPr>
            <w:tcW w:w="709" w:type="dxa"/>
            <w:noWrap/>
          </w:tcPr>
          <w:p w14:paraId="2D8ADE44" w14:textId="3B420DC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5109" w:type="dxa"/>
            <w:vAlign w:val="center"/>
          </w:tcPr>
          <w:p w14:paraId="437D943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Муфта диаметром 75 мм</w:t>
            </w:r>
          </w:p>
        </w:tc>
        <w:tc>
          <w:tcPr>
            <w:tcW w:w="708" w:type="dxa"/>
            <w:vAlign w:val="center"/>
          </w:tcPr>
          <w:p w14:paraId="43AC070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39976E5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0170D9A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15B5BB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DB46E66" w14:textId="77777777" w:rsidTr="008A559C">
        <w:trPr>
          <w:trHeight w:val="276"/>
        </w:trPr>
        <w:tc>
          <w:tcPr>
            <w:tcW w:w="709" w:type="dxa"/>
            <w:noWrap/>
          </w:tcPr>
          <w:p w14:paraId="221D86E7" w14:textId="3E753D7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5.8</w:t>
            </w:r>
          </w:p>
        </w:tc>
        <w:tc>
          <w:tcPr>
            <w:tcW w:w="5109" w:type="dxa"/>
            <w:vAlign w:val="center"/>
          </w:tcPr>
          <w:p w14:paraId="61CD051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Хомут, врезка с переходом 75 мм на 20 мм</w:t>
            </w:r>
          </w:p>
        </w:tc>
        <w:tc>
          <w:tcPr>
            <w:tcW w:w="708" w:type="dxa"/>
            <w:vAlign w:val="center"/>
          </w:tcPr>
          <w:p w14:paraId="11490D8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3A9913D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noWrap/>
            <w:vAlign w:val="center"/>
          </w:tcPr>
          <w:p w14:paraId="1D9BEFF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252633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B8711EB" w14:textId="77777777" w:rsidTr="008A559C">
        <w:trPr>
          <w:trHeight w:val="276"/>
        </w:trPr>
        <w:tc>
          <w:tcPr>
            <w:tcW w:w="709" w:type="dxa"/>
            <w:noWrap/>
          </w:tcPr>
          <w:p w14:paraId="7DFC14D9" w14:textId="12470656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5.9</w:t>
            </w:r>
          </w:p>
        </w:tc>
        <w:tc>
          <w:tcPr>
            <w:tcW w:w="5109" w:type="dxa"/>
            <w:vAlign w:val="center"/>
          </w:tcPr>
          <w:p w14:paraId="4AB8B8D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вентилей и клапанов обратных муфтовых диаметром 20 мм</w:t>
            </w:r>
          </w:p>
        </w:tc>
        <w:tc>
          <w:tcPr>
            <w:tcW w:w="708" w:type="dxa"/>
            <w:vAlign w:val="center"/>
          </w:tcPr>
          <w:p w14:paraId="2B984BF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CA6916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noWrap/>
            <w:vAlign w:val="center"/>
          </w:tcPr>
          <w:p w14:paraId="6D25EED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349A68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683F451" w14:textId="77777777" w:rsidTr="008A559C">
        <w:trPr>
          <w:trHeight w:val="276"/>
        </w:trPr>
        <w:tc>
          <w:tcPr>
            <w:tcW w:w="709" w:type="dxa"/>
            <w:noWrap/>
          </w:tcPr>
          <w:p w14:paraId="27C71BAC" w14:textId="0145EB67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5109" w:type="dxa"/>
            <w:vAlign w:val="center"/>
          </w:tcPr>
          <w:p w14:paraId="1C7D4AE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Вентиль диаметром 20 мм</w:t>
            </w:r>
          </w:p>
        </w:tc>
        <w:tc>
          <w:tcPr>
            <w:tcW w:w="708" w:type="dxa"/>
            <w:vAlign w:val="center"/>
          </w:tcPr>
          <w:p w14:paraId="0DAF93A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3C1352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noWrap/>
            <w:vAlign w:val="center"/>
          </w:tcPr>
          <w:p w14:paraId="4621FDA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10DB92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5CBDCA4" w14:textId="77777777" w:rsidTr="008A559C">
        <w:trPr>
          <w:trHeight w:val="276"/>
        </w:trPr>
        <w:tc>
          <w:tcPr>
            <w:tcW w:w="709" w:type="dxa"/>
            <w:noWrap/>
          </w:tcPr>
          <w:p w14:paraId="2F408C49" w14:textId="12F5159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5.11</w:t>
            </w:r>
          </w:p>
        </w:tc>
        <w:tc>
          <w:tcPr>
            <w:tcW w:w="5109" w:type="dxa"/>
            <w:vAlign w:val="center"/>
          </w:tcPr>
          <w:p w14:paraId="5A52A39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вентилей и клапанов обратных муфтовых диаметром 70 мм</w:t>
            </w:r>
          </w:p>
        </w:tc>
        <w:tc>
          <w:tcPr>
            <w:tcW w:w="708" w:type="dxa"/>
            <w:vAlign w:val="center"/>
          </w:tcPr>
          <w:p w14:paraId="2F5A8DE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001C92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1F8EC3E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2FE032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A00AC50" w14:textId="77777777" w:rsidTr="008A559C">
        <w:trPr>
          <w:trHeight w:val="276"/>
        </w:trPr>
        <w:tc>
          <w:tcPr>
            <w:tcW w:w="709" w:type="dxa"/>
            <w:noWrap/>
          </w:tcPr>
          <w:p w14:paraId="18DC4185" w14:textId="3B03B71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5.12</w:t>
            </w:r>
          </w:p>
        </w:tc>
        <w:tc>
          <w:tcPr>
            <w:tcW w:w="5109" w:type="dxa"/>
            <w:vAlign w:val="center"/>
          </w:tcPr>
          <w:p w14:paraId="54CA38C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Вентиль диаметром 70 мм</w:t>
            </w:r>
          </w:p>
        </w:tc>
        <w:tc>
          <w:tcPr>
            <w:tcW w:w="708" w:type="dxa"/>
            <w:vAlign w:val="center"/>
          </w:tcPr>
          <w:p w14:paraId="6CF1CDC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36FA20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CA6FD6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D54D1C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902C789" w14:textId="77777777" w:rsidTr="008A559C">
        <w:trPr>
          <w:trHeight w:val="276"/>
        </w:trPr>
        <w:tc>
          <w:tcPr>
            <w:tcW w:w="709" w:type="dxa"/>
            <w:noWrap/>
          </w:tcPr>
          <w:p w14:paraId="36DF5DFE" w14:textId="7B3EB8F3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5.13</w:t>
            </w:r>
          </w:p>
        </w:tc>
        <w:tc>
          <w:tcPr>
            <w:tcW w:w="5109" w:type="dxa"/>
            <w:vAlign w:val="center"/>
          </w:tcPr>
          <w:p w14:paraId="3225A67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Фильтр дисковый</w:t>
            </w:r>
          </w:p>
        </w:tc>
        <w:tc>
          <w:tcPr>
            <w:tcW w:w="708" w:type="dxa"/>
            <w:vAlign w:val="center"/>
          </w:tcPr>
          <w:p w14:paraId="696F671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1D1B01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145E70E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61E071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CEFFCC0" w14:textId="77777777" w:rsidTr="008A559C">
        <w:trPr>
          <w:trHeight w:val="276"/>
        </w:trPr>
        <w:tc>
          <w:tcPr>
            <w:tcW w:w="709" w:type="dxa"/>
            <w:noWrap/>
          </w:tcPr>
          <w:p w14:paraId="0AADA5DE" w14:textId="2AFF44C7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5.14</w:t>
            </w:r>
          </w:p>
        </w:tc>
        <w:tc>
          <w:tcPr>
            <w:tcW w:w="5109" w:type="dxa"/>
            <w:vAlign w:val="center"/>
          </w:tcPr>
          <w:p w14:paraId="42C0F9F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Фильтрационная система (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песчанно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-дисковая)</w:t>
            </w:r>
          </w:p>
        </w:tc>
        <w:tc>
          <w:tcPr>
            <w:tcW w:w="708" w:type="dxa"/>
            <w:vAlign w:val="center"/>
          </w:tcPr>
          <w:p w14:paraId="0043053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комп</w:t>
            </w:r>
          </w:p>
        </w:tc>
        <w:tc>
          <w:tcPr>
            <w:tcW w:w="993" w:type="dxa"/>
            <w:vAlign w:val="center"/>
          </w:tcPr>
          <w:p w14:paraId="262B486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658546D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4FBDA3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2C5A776" w14:textId="77777777" w:rsidTr="008A559C">
        <w:trPr>
          <w:trHeight w:val="276"/>
        </w:trPr>
        <w:tc>
          <w:tcPr>
            <w:tcW w:w="709" w:type="dxa"/>
            <w:noWrap/>
          </w:tcPr>
          <w:p w14:paraId="6DC01A21" w14:textId="415EF9A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5.15</w:t>
            </w:r>
          </w:p>
        </w:tc>
        <w:tc>
          <w:tcPr>
            <w:tcW w:w="5109" w:type="dxa"/>
            <w:vAlign w:val="center"/>
          </w:tcPr>
          <w:p w14:paraId="7DB74FA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Вспомогательная аппаратура и вспомогательное устройство, узел обвязки устройства</w:t>
            </w:r>
          </w:p>
        </w:tc>
        <w:tc>
          <w:tcPr>
            <w:tcW w:w="708" w:type="dxa"/>
            <w:vAlign w:val="center"/>
          </w:tcPr>
          <w:p w14:paraId="7C77E0F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узел</w:t>
            </w:r>
          </w:p>
        </w:tc>
        <w:tc>
          <w:tcPr>
            <w:tcW w:w="993" w:type="dxa"/>
            <w:vAlign w:val="center"/>
          </w:tcPr>
          <w:p w14:paraId="1DFEEE4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5806EAD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C6BE89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0F0B262" w14:textId="77777777" w:rsidTr="008A559C">
        <w:trPr>
          <w:trHeight w:val="276"/>
        </w:trPr>
        <w:tc>
          <w:tcPr>
            <w:tcW w:w="709" w:type="dxa"/>
            <w:noWrap/>
          </w:tcPr>
          <w:p w14:paraId="23B66131" w14:textId="6C33C3B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5.16</w:t>
            </w:r>
          </w:p>
        </w:tc>
        <w:tc>
          <w:tcPr>
            <w:tcW w:w="5109" w:type="dxa"/>
            <w:vAlign w:val="center"/>
          </w:tcPr>
          <w:p w14:paraId="26BB4A1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Узел 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фертигации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(внесения удобрений)</w:t>
            </w:r>
          </w:p>
        </w:tc>
        <w:tc>
          <w:tcPr>
            <w:tcW w:w="708" w:type="dxa"/>
            <w:vAlign w:val="center"/>
          </w:tcPr>
          <w:p w14:paraId="7A159A5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9CFA4F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1DF9A1E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CC5F26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5E38EC15" w14:textId="77777777" w:rsidTr="008A559C">
        <w:trPr>
          <w:trHeight w:val="276"/>
        </w:trPr>
        <w:tc>
          <w:tcPr>
            <w:tcW w:w="709" w:type="dxa"/>
            <w:shd w:val="clear" w:color="auto" w:fill="B4C6E7" w:themeFill="accent1" w:themeFillTint="66"/>
            <w:noWrap/>
            <w:vAlign w:val="center"/>
          </w:tcPr>
          <w:p w14:paraId="4CF81B17" w14:textId="0CD2F611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9" w:type="dxa"/>
            <w:shd w:val="clear" w:color="auto" w:fill="B4C6E7" w:themeFill="accent1" w:themeFillTint="66"/>
            <w:vAlign w:val="center"/>
          </w:tcPr>
          <w:p w14:paraId="653411C0" w14:textId="77777777" w:rsidR="007A59D1" w:rsidRPr="007A59D1" w:rsidRDefault="007A59D1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5.</w:t>
            </w:r>
          </w:p>
        </w:tc>
        <w:tc>
          <w:tcPr>
            <w:tcW w:w="708" w:type="dxa"/>
            <w:shd w:val="clear" w:color="auto" w:fill="B4C6E7" w:themeFill="accent1" w:themeFillTint="66"/>
            <w:vAlign w:val="center"/>
          </w:tcPr>
          <w:p w14:paraId="1999EF22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14:paraId="4177B2E9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noWrap/>
            <w:vAlign w:val="center"/>
          </w:tcPr>
          <w:p w14:paraId="28175A08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noWrap/>
            <w:vAlign w:val="center"/>
          </w:tcPr>
          <w:p w14:paraId="22E5A007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2617D996" w14:textId="77777777" w:rsidTr="008A559C">
        <w:trPr>
          <w:trHeight w:val="276"/>
        </w:trPr>
        <w:tc>
          <w:tcPr>
            <w:tcW w:w="709" w:type="dxa"/>
            <w:shd w:val="clear" w:color="auto" w:fill="D0CECE" w:themeFill="background2" w:themeFillShade="E6"/>
            <w:noWrap/>
            <w:vAlign w:val="center"/>
          </w:tcPr>
          <w:p w14:paraId="48C5BCAB" w14:textId="111F40C1" w:rsidR="007A59D1" w:rsidRPr="008A559C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9" w:type="dxa"/>
            <w:shd w:val="clear" w:color="auto" w:fill="D0CECE" w:themeFill="background2" w:themeFillShade="E6"/>
            <w:vAlign w:val="center"/>
          </w:tcPr>
          <w:p w14:paraId="64E3BA32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6. Сторожка (6х4)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0F6AF459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152CA831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noWrap/>
            <w:vAlign w:val="center"/>
          </w:tcPr>
          <w:p w14:paraId="6D3D1991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D0CECE" w:themeFill="background2" w:themeFillShade="E6"/>
            <w:noWrap/>
            <w:vAlign w:val="center"/>
          </w:tcPr>
          <w:p w14:paraId="5C0AD19A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1920F5D" w14:textId="77777777" w:rsidTr="008A559C">
        <w:trPr>
          <w:trHeight w:val="276"/>
        </w:trPr>
        <w:tc>
          <w:tcPr>
            <w:tcW w:w="709" w:type="dxa"/>
            <w:noWrap/>
          </w:tcPr>
          <w:p w14:paraId="7C0324C2" w14:textId="2ED1D8F1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5109" w:type="dxa"/>
            <w:vAlign w:val="center"/>
          </w:tcPr>
          <w:p w14:paraId="1FA61B71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Разработка грунта вручную</w:t>
            </w:r>
          </w:p>
        </w:tc>
        <w:tc>
          <w:tcPr>
            <w:tcW w:w="708" w:type="dxa"/>
            <w:vAlign w:val="center"/>
          </w:tcPr>
          <w:p w14:paraId="4277865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7E6A35C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6.0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B9D587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E5803A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3A5BF44" w14:textId="77777777" w:rsidTr="008A559C">
        <w:trPr>
          <w:trHeight w:val="276"/>
        </w:trPr>
        <w:tc>
          <w:tcPr>
            <w:tcW w:w="709" w:type="dxa"/>
            <w:noWrap/>
          </w:tcPr>
          <w:p w14:paraId="1B644505" w14:textId="1842DB9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5109" w:type="dxa"/>
            <w:vAlign w:val="center"/>
          </w:tcPr>
          <w:p w14:paraId="70B8894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ПГС основания</w:t>
            </w:r>
          </w:p>
        </w:tc>
        <w:tc>
          <w:tcPr>
            <w:tcW w:w="708" w:type="dxa"/>
            <w:vAlign w:val="center"/>
          </w:tcPr>
          <w:p w14:paraId="72789A4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17C2818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EF469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574246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55FB93D" w14:textId="77777777" w:rsidTr="008A559C">
        <w:trPr>
          <w:trHeight w:val="276"/>
        </w:trPr>
        <w:tc>
          <w:tcPr>
            <w:tcW w:w="709" w:type="dxa"/>
            <w:noWrap/>
          </w:tcPr>
          <w:p w14:paraId="58A7557D" w14:textId="6892B111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5109" w:type="dxa"/>
            <w:vAlign w:val="center"/>
          </w:tcPr>
          <w:p w14:paraId="268788A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ПГС приобретение</w:t>
            </w:r>
          </w:p>
        </w:tc>
        <w:tc>
          <w:tcPr>
            <w:tcW w:w="708" w:type="dxa"/>
            <w:vAlign w:val="center"/>
          </w:tcPr>
          <w:p w14:paraId="3893671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09E7663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D499CB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C0E8DB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46512B1" w14:textId="77777777" w:rsidTr="008A559C">
        <w:trPr>
          <w:trHeight w:val="276"/>
        </w:trPr>
        <w:tc>
          <w:tcPr>
            <w:tcW w:w="709" w:type="dxa"/>
            <w:noWrap/>
          </w:tcPr>
          <w:p w14:paraId="34523A7E" w14:textId="341B7EA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5109" w:type="dxa"/>
            <w:vAlign w:val="center"/>
          </w:tcPr>
          <w:p w14:paraId="519ACBBD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Уплотнение грунта</w:t>
            </w:r>
          </w:p>
        </w:tc>
        <w:tc>
          <w:tcPr>
            <w:tcW w:w="708" w:type="dxa"/>
            <w:vAlign w:val="center"/>
          </w:tcPr>
          <w:p w14:paraId="3A86F4F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666F8EE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0C9129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CDB4EA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2ACCCFE" w14:textId="77777777" w:rsidTr="008A559C">
        <w:trPr>
          <w:trHeight w:val="276"/>
        </w:trPr>
        <w:tc>
          <w:tcPr>
            <w:tcW w:w="709" w:type="dxa"/>
            <w:noWrap/>
          </w:tcPr>
          <w:p w14:paraId="548AE8B7" w14:textId="50178B61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109" w:type="dxa"/>
            <w:vAlign w:val="center"/>
          </w:tcPr>
          <w:p w14:paraId="700E9B3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Обратная засыпка</w:t>
            </w:r>
          </w:p>
        </w:tc>
        <w:tc>
          <w:tcPr>
            <w:tcW w:w="708" w:type="dxa"/>
            <w:vAlign w:val="center"/>
          </w:tcPr>
          <w:p w14:paraId="7B651B3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70D1FA9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287B5E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B59E4D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3408C14" w14:textId="77777777" w:rsidTr="008A559C">
        <w:trPr>
          <w:trHeight w:val="276"/>
        </w:trPr>
        <w:tc>
          <w:tcPr>
            <w:tcW w:w="709" w:type="dxa"/>
            <w:noWrap/>
          </w:tcPr>
          <w:p w14:paraId="6A4111CD" w14:textId="7E5FA47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109" w:type="dxa"/>
            <w:vAlign w:val="center"/>
          </w:tcPr>
          <w:p w14:paraId="5D54C41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Уплотнение грунта</w:t>
            </w:r>
          </w:p>
        </w:tc>
        <w:tc>
          <w:tcPr>
            <w:tcW w:w="708" w:type="dxa"/>
            <w:vAlign w:val="center"/>
          </w:tcPr>
          <w:p w14:paraId="17F4297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0CE74BB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4F852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5B386A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CC9CCF5" w14:textId="77777777" w:rsidTr="008A559C">
        <w:trPr>
          <w:trHeight w:val="276"/>
        </w:trPr>
        <w:tc>
          <w:tcPr>
            <w:tcW w:w="709" w:type="dxa"/>
            <w:noWrap/>
          </w:tcPr>
          <w:p w14:paraId="0E4AC0F2" w14:textId="3DA6F03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6.7</w:t>
            </w:r>
          </w:p>
        </w:tc>
        <w:tc>
          <w:tcPr>
            <w:tcW w:w="5109" w:type="dxa"/>
            <w:vAlign w:val="center"/>
          </w:tcPr>
          <w:p w14:paraId="64D8CA1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бетонных столбов</w:t>
            </w:r>
          </w:p>
        </w:tc>
        <w:tc>
          <w:tcPr>
            <w:tcW w:w="708" w:type="dxa"/>
            <w:vAlign w:val="center"/>
          </w:tcPr>
          <w:p w14:paraId="6BCEE8A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7BC0C70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DA1435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EA0758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0BBB16D" w14:textId="77777777" w:rsidTr="008A559C">
        <w:trPr>
          <w:trHeight w:val="276"/>
        </w:trPr>
        <w:tc>
          <w:tcPr>
            <w:tcW w:w="709" w:type="dxa"/>
            <w:noWrap/>
          </w:tcPr>
          <w:p w14:paraId="34C891B8" w14:textId="3A8D6CB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6.8</w:t>
            </w:r>
          </w:p>
        </w:tc>
        <w:tc>
          <w:tcPr>
            <w:tcW w:w="5109" w:type="dxa"/>
            <w:vAlign w:val="center"/>
          </w:tcPr>
          <w:p w14:paraId="0D8B1AF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В15</w:t>
            </w:r>
          </w:p>
        </w:tc>
        <w:tc>
          <w:tcPr>
            <w:tcW w:w="708" w:type="dxa"/>
            <w:vAlign w:val="center"/>
          </w:tcPr>
          <w:p w14:paraId="2C95FE0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113FF26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D43C77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C47FCD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C9E47A3" w14:textId="77777777" w:rsidTr="008A559C">
        <w:trPr>
          <w:trHeight w:val="276"/>
        </w:trPr>
        <w:tc>
          <w:tcPr>
            <w:tcW w:w="709" w:type="dxa"/>
            <w:noWrap/>
          </w:tcPr>
          <w:p w14:paraId="7B927CF5" w14:textId="03898293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5109" w:type="dxa"/>
            <w:vAlign w:val="center"/>
          </w:tcPr>
          <w:p w14:paraId="3DD0C57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Армирование</w:t>
            </w:r>
          </w:p>
        </w:tc>
        <w:tc>
          <w:tcPr>
            <w:tcW w:w="708" w:type="dxa"/>
            <w:vAlign w:val="center"/>
          </w:tcPr>
          <w:p w14:paraId="0D33D62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18AA3B1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5A9439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9938D3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D7BA556" w14:textId="77777777" w:rsidTr="008A559C">
        <w:trPr>
          <w:trHeight w:val="276"/>
        </w:trPr>
        <w:tc>
          <w:tcPr>
            <w:tcW w:w="709" w:type="dxa"/>
            <w:noWrap/>
          </w:tcPr>
          <w:p w14:paraId="2F2EEFF6" w14:textId="68C9485D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  <w:tc>
          <w:tcPr>
            <w:tcW w:w="5109" w:type="dxa"/>
            <w:vAlign w:val="center"/>
          </w:tcPr>
          <w:p w14:paraId="36B88F9A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</w:t>
            </w: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eastAsia="ru-RU"/>
              </w:rPr>
              <w:t>рматура</w:t>
            </w:r>
            <w:proofErr w:type="spellEnd"/>
            <w:r w:rsidRPr="007A59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А-III Ø12</w:t>
            </w:r>
          </w:p>
        </w:tc>
        <w:tc>
          <w:tcPr>
            <w:tcW w:w="708" w:type="dxa"/>
            <w:vAlign w:val="center"/>
          </w:tcPr>
          <w:p w14:paraId="6169DB9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51AF99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6E6E53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2F5098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EC69088" w14:textId="77777777" w:rsidTr="008A559C">
        <w:trPr>
          <w:trHeight w:val="276"/>
        </w:trPr>
        <w:tc>
          <w:tcPr>
            <w:tcW w:w="709" w:type="dxa"/>
            <w:noWrap/>
          </w:tcPr>
          <w:p w14:paraId="1B82A28B" w14:textId="0A7F03E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lastRenderedPageBreak/>
              <w:t>6.11</w:t>
            </w:r>
          </w:p>
        </w:tc>
        <w:tc>
          <w:tcPr>
            <w:tcW w:w="5109" w:type="dxa"/>
            <w:vAlign w:val="center"/>
          </w:tcPr>
          <w:p w14:paraId="7DA2813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опалубки</w:t>
            </w:r>
          </w:p>
        </w:tc>
        <w:tc>
          <w:tcPr>
            <w:tcW w:w="708" w:type="dxa"/>
            <w:vAlign w:val="center"/>
          </w:tcPr>
          <w:p w14:paraId="5E44093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7321CAD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27031E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536B4E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F96E387" w14:textId="77777777" w:rsidTr="008A559C">
        <w:trPr>
          <w:trHeight w:val="276"/>
        </w:trPr>
        <w:tc>
          <w:tcPr>
            <w:tcW w:w="709" w:type="dxa"/>
            <w:noWrap/>
          </w:tcPr>
          <w:p w14:paraId="12A374FF" w14:textId="475016A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5109" w:type="dxa"/>
            <w:vAlign w:val="center"/>
          </w:tcPr>
          <w:p w14:paraId="23CC07F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каркаса</w:t>
            </w:r>
          </w:p>
        </w:tc>
        <w:tc>
          <w:tcPr>
            <w:tcW w:w="708" w:type="dxa"/>
            <w:vAlign w:val="center"/>
          </w:tcPr>
          <w:p w14:paraId="655A8AC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5D8C1F9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A5798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E34831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B169F0D" w14:textId="77777777" w:rsidTr="008A559C">
        <w:trPr>
          <w:trHeight w:val="276"/>
        </w:trPr>
        <w:tc>
          <w:tcPr>
            <w:tcW w:w="709" w:type="dxa"/>
            <w:noWrap/>
          </w:tcPr>
          <w:p w14:paraId="7AA36C69" w14:textId="25830AD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6.13</w:t>
            </w:r>
          </w:p>
        </w:tc>
        <w:tc>
          <w:tcPr>
            <w:tcW w:w="5109" w:type="dxa"/>
            <w:vAlign w:val="center"/>
          </w:tcPr>
          <w:p w14:paraId="6A82E51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Балки перекрытия</w:t>
            </w:r>
          </w:p>
        </w:tc>
        <w:tc>
          <w:tcPr>
            <w:tcW w:w="708" w:type="dxa"/>
            <w:vAlign w:val="center"/>
          </w:tcPr>
          <w:p w14:paraId="3A9B816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7ABFB19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0CED0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5ED490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46A740C" w14:textId="77777777" w:rsidTr="008A559C">
        <w:trPr>
          <w:trHeight w:val="276"/>
        </w:trPr>
        <w:tc>
          <w:tcPr>
            <w:tcW w:w="709" w:type="dxa"/>
            <w:noWrap/>
          </w:tcPr>
          <w:p w14:paraId="5DE0A0F2" w14:textId="76BCA51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6.14</w:t>
            </w:r>
          </w:p>
        </w:tc>
        <w:tc>
          <w:tcPr>
            <w:tcW w:w="5109" w:type="dxa"/>
            <w:vAlign w:val="center"/>
          </w:tcPr>
          <w:p w14:paraId="0D8B3B0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Брус 100х100</w:t>
            </w:r>
          </w:p>
        </w:tc>
        <w:tc>
          <w:tcPr>
            <w:tcW w:w="708" w:type="dxa"/>
            <w:vAlign w:val="center"/>
          </w:tcPr>
          <w:p w14:paraId="31656B7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1AD7A25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D7BF11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6DC16F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88C9C1D" w14:textId="77777777" w:rsidTr="008A559C">
        <w:trPr>
          <w:trHeight w:val="276"/>
        </w:trPr>
        <w:tc>
          <w:tcPr>
            <w:tcW w:w="709" w:type="dxa"/>
            <w:noWrap/>
          </w:tcPr>
          <w:p w14:paraId="32F2DAAF" w14:textId="67D9FE3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6.15</w:t>
            </w:r>
          </w:p>
        </w:tc>
        <w:tc>
          <w:tcPr>
            <w:tcW w:w="5109" w:type="dxa"/>
            <w:vAlign w:val="center"/>
          </w:tcPr>
          <w:p w14:paraId="29BC3BD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пола</w:t>
            </w:r>
          </w:p>
        </w:tc>
        <w:tc>
          <w:tcPr>
            <w:tcW w:w="708" w:type="dxa"/>
            <w:vAlign w:val="center"/>
          </w:tcPr>
          <w:p w14:paraId="354FD5B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52C75D1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54B4CB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4CAF10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A63BAAD" w14:textId="77777777" w:rsidTr="008A559C">
        <w:trPr>
          <w:trHeight w:val="276"/>
        </w:trPr>
        <w:tc>
          <w:tcPr>
            <w:tcW w:w="709" w:type="dxa"/>
            <w:noWrap/>
          </w:tcPr>
          <w:p w14:paraId="354DDBFA" w14:textId="3A5CCA3D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6.16</w:t>
            </w:r>
          </w:p>
        </w:tc>
        <w:tc>
          <w:tcPr>
            <w:tcW w:w="5109" w:type="dxa"/>
            <w:vAlign w:val="center"/>
          </w:tcPr>
          <w:p w14:paraId="06FCDEB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Доски</w:t>
            </w:r>
          </w:p>
        </w:tc>
        <w:tc>
          <w:tcPr>
            <w:tcW w:w="708" w:type="dxa"/>
            <w:vAlign w:val="center"/>
          </w:tcPr>
          <w:p w14:paraId="2DF7C9C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16038CF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1448F4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E38F6D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E777434" w14:textId="77777777" w:rsidTr="008A559C">
        <w:trPr>
          <w:trHeight w:val="276"/>
        </w:trPr>
        <w:tc>
          <w:tcPr>
            <w:tcW w:w="709" w:type="dxa"/>
            <w:noWrap/>
          </w:tcPr>
          <w:p w14:paraId="6EFD6DBD" w14:textId="3FF70EF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6.17</w:t>
            </w:r>
          </w:p>
        </w:tc>
        <w:tc>
          <w:tcPr>
            <w:tcW w:w="5109" w:type="dxa"/>
            <w:vAlign w:val="center"/>
          </w:tcPr>
          <w:p w14:paraId="0B67E54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Черновой пол</w:t>
            </w:r>
          </w:p>
        </w:tc>
        <w:tc>
          <w:tcPr>
            <w:tcW w:w="708" w:type="dxa"/>
            <w:vAlign w:val="center"/>
          </w:tcPr>
          <w:p w14:paraId="2BD35A6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66405FE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EAB56F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E3410D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A3A37EA" w14:textId="77777777" w:rsidTr="008A559C">
        <w:trPr>
          <w:trHeight w:val="276"/>
        </w:trPr>
        <w:tc>
          <w:tcPr>
            <w:tcW w:w="709" w:type="dxa"/>
            <w:noWrap/>
          </w:tcPr>
          <w:p w14:paraId="57B1D624" w14:textId="6654AFD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6.18</w:t>
            </w:r>
          </w:p>
        </w:tc>
        <w:tc>
          <w:tcPr>
            <w:tcW w:w="5109" w:type="dxa"/>
            <w:vAlign w:val="center"/>
          </w:tcPr>
          <w:p w14:paraId="5C71087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Доска необрезная</w:t>
            </w:r>
          </w:p>
        </w:tc>
        <w:tc>
          <w:tcPr>
            <w:tcW w:w="708" w:type="dxa"/>
            <w:vAlign w:val="center"/>
          </w:tcPr>
          <w:p w14:paraId="775E412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75F5538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F93037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5F9C65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254BD3B" w14:textId="77777777" w:rsidTr="008A559C">
        <w:trPr>
          <w:trHeight w:val="276"/>
        </w:trPr>
        <w:tc>
          <w:tcPr>
            <w:tcW w:w="709" w:type="dxa"/>
            <w:noWrap/>
          </w:tcPr>
          <w:p w14:paraId="267FFD14" w14:textId="34D3520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6.19</w:t>
            </w:r>
          </w:p>
        </w:tc>
        <w:tc>
          <w:tcPr>
            <w:tcW w:w="5109" w:type="dxa"/>
            <w:vAlign w:val="center"/>
          </w:tcPr>
          <w:p w14:paraId="171C9F7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Утепление пола </w:t>
            </w:r>
          </w:p>
        </w:tc>
        <w:tc>
          <w:tcPr>
            <w:tcW w:w="708" w:type="dxa"/>
            <w:vAlign w:val="center"/>
          </w:tcPr>
          <w:p w14:paraId="401F533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0CC8C99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DEA607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382F74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29B63C1" w14:textId="77777777" w:rsidTr="008A559C">
        <w:trPr>
          <w:trHeight w:val="276"/>
        </w:trPr>
        <w:tc>
          <w:tcPr>
            <w:tcW w:w="709" w:type="dxa"/>
            <w:noWrap/>
          </w:tcPr>
          <w:p w14:paraId="07EC2587" w14:textId="3D343CCB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5109" w:type="dxa"/>
            <w:vAlign w:val="center"/>
          </w:tcPr>
          <w:p w14:paraId="09685C2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Минеральная вата 100 мм</w:t>
            </w:r>
          </w:p>
        </w:tc>
        <w:tc>
          <w:tcPr>
            <w:tcW w:w="708" w:type="dxa"/>
            <w:vAlign w:val="center"/>
          </w:tcPr>
          <w:p w14:paraId="03A3FFC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45993C8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B4174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1ED95D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17BA498" w14:textId="77777777" w:rsidTr="008A559C">
        <w:trPr>
          <w:trHeight w:val="276"/>
        </w:trPr>
        <w:tc>
          <w:tcPr>
            <w:tcW w:w="709" w:type="dxa"/>
            <w:noWrap/>
          </w:tcPr>
          <w:p w14:paraId="5E4EB190" w14:textId="457FFAA9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6.21</w:t>
            </w:r>
          </w:p>
        </w:tc>
        <w:tc>
          <w:tcPr>
            <w:tcW w:w="5109" w:type="dxa"/>
            <w:vAlign w:val="center"/>
          </w:tcPr>
          <w:p w14:paraId="0BFEC1F9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Чистовой пол</w:t>
            </w:r>
          </w:p>
        </w:tc>
        <w:tc>
          <w:tcPr>
            <w:tcW w:w="708" w:type="dxa"/>
            <w:vAlign w:val="center"/>
          </w:tcPr>
          <w:p w14:paraId="47642D1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6921ED8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5A2DDD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424591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852F8B2" w14:textId="77777777" w:rsidTr="008A559C">
        <w:trPr>
          <w:trHeight w:val="276"/>
        </w:trPr>
        <w:tc>
          <w:tcPr>
            <w:tcW w:w="709" w:type="dxa"/>
            <w:noWrap/>
          </w:tcPr>
          <w:p w14:paraId="5F664D1C" w14:textId="34989F04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6.22</w:t>
            </w:r>
          </w:p>
        </w:tc>
        <w:tc>
          <w:tcPr>
            <w:tcW w:w="5109" w:type="dxa"/>
            <w:vAlign w:val="center"/>
          </w:tcPr>
          <w:p w14:paraId="72A9089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Доска</w:t>
            </w:r>
          </w:p>
        </w:tc>
        <w:tc>
          <w:tcPr>
            <w:tcW w:w="708" w:type="dxa"/>
            <w:vAlign w:val="center"/>
          </w:tcPr>
          <w:p w14:paraId="59BC0F8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1EAD8E2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32762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1EAD0A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E7F9D42" w14:textId="77777777" w:rsidTr="008A559C">
        <w:trPr>
          <w:trHeight w:val="276"/>
        </w:trPr>
        <w:tc>
          <w:tcPr>
            <w:tcW w:w="709" w:type="dxa"/>
            <w:noWrap/>
          </w:tcPr>
          <w:p w14:paraId="521BC2B1" w14:textId="04DDB41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6.23</w:t>
            </w:r>
          </w:p>
        </w:tc>
        <w:tc>
          <w:tcPr>
            <w:tcW w:w="5109" w:type="dxa"/>
            <w:vAlign w:val="center"/>
          </w:tcPr>
          <w:p w14:paraId="0E08EE1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Обшивка стен двусторонняя</w:t>
            </w:r>
          </w:p>
        </w:tc>
        <w:tc>
          <w:tcPr>
            <w:tcW w:w="708" w:type="dxa"/>
            <w:vAlign w:val="center"/>
          </w:tcPr>
          <w:p w14:paraId="07A2065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6DDA6E0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BCF43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EF2AA6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85C7577" w14:textId="77777777" w:rsidTr="008A559C">
        <w:trPr>
          <w:trHeight w:val="276"/>
        </w:trPr>
        <w:tc>
          <w:tcPr>
            <w:tcW w:w="709" w:type="dxa"/>
            <w:noWrap/>
          </w:tcPr>
          <w:p w14:paraId="00C0F281" w14:textId="3B93F5A1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6.24</w:t>
            </w:r>
          </w:p>
        </w:tc>
        <w:tc>
          <w:tcPr>
            <w:tcW w:w="5109" w:type="dxa"/>
            <w:vAlign w:val="center"/>
          </w:tcPr>
          <w:p w14:paraId="0523E65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eastAsia="ru-RU"/>
              </w:rPr>
              <w:t>OSB</w:t>
            </w:r>
          </w:p>
        </w:tc>
        <w:tc>
          <w:tcPr>
            <w:tcW w:w="708" w:type="dxa"/>
            <w:vAlign w:val="center"/>
          </w:tcPr>
          <w:p w14:paraId="4D48D9F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7EDEEB2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F0DD0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B5C8B6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FAF90CA" w14:textId="77777777" w:rsidTr="008A559C">
        <w:trPr>
          <w:trHeight w:val="276"/>
        </w:trPr>
        <w:tc>
          <w:tcPr>
            <w:tcW w:w="709" w:type="dxa"/>
            <w:noWrap/>
          </w:tcPr>
          <w:p w14:paraId="5E130C8D" w14:textId="3F831BC9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6.25</w:t>
            </w:r>
          </w:p>
        </w:tc>
        <w:tc>
          <w:tcPr>
            <w:tcW w:w="5109" w:type="dxa"/>
            <w:vAlign w:val="center"/>
          </w:tcPr>
          <w:p w14:paraId="1BD5718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Утепление стен </w:t>
            </w:r>
          </w:p>
        </w:tc>
        <w:tc>
          <w:tcPr>
            <w:tcW w:w="708" w:type="dxa"/>
            <w:vAlign w:val="center"/>
          </w:tcPr>
          <w:p w14:paraId="667084D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05A4BBD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C7067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D50CC0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CEC4D42" w14:textId="77777777" w:rsidTr="008A559C">
        <w:trPr>
          <w:trHeight w:val="276"/>
        </w:trPr>
        <w:tc>
          <w:tcPr>
            <w:tcW w:w="709" w:type="dxa"/>
            <w:noWrap/>
          </w:tcPr>
          <w:p w14:paraId="6D527F54" w14:textId="2AB51AD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6.26</w:t>
            </w:r>
          </w:p>
        </w:tc>
        <w:tc>
          <w:tcPr>
            <w:tcW w:w="5109" w:type="dxa"/>
            <w:vAlign w:val="center"/>
          </w:tcPr>
          <w:p w14:paraId="10EBB394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Минеральная вата 100 мм</w:t>
            </w:r>
          </w:p>
        </w:tc>
        <w:tc>
          <w:tcPr>
            <w:tcW w:w="708" w:type="dxa"/>
            <w:vAlign w:val="center"/>
          </w:tcPr>
          <w:p w14:paraId="3D54E43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7CC32B2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65C557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F4749E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AC52044" w14:textId="77777777" w:rsidTr="008A559C">
        <w:trPr>
          <w:trHeight w:val="276"/>
        </w:trPr>
        <w:tc>
          <w:tcPr>
            <w:tcW w:w="709" w:type="dxa"/>
            <w:noWrap/>
          </w:tcPr>
          <w:p w14:paraId="405CCB7F" w14:textId="67FC5B3F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6.27</w:t>
            </w:r>
          </w:p>
        </w:tc>
        <w:tc>
          <w:tcPr>
            <w:tcW w:w="5109" w:type="dxa"/>
            <w:vAlign w:val="center"/>
          </w:tcPr>
          <w:p w14:paraId="42F79DF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Пароизоляция</w:t>
            </w:r>
          </w:p>
        </w:tc>
        <w:tc>
          <w:tcPr>
            <w:tcW w:w="708" w:type="dxa"/>
            <w:vAlign w:val="center"/>
          </w:tcPr>
          <w:p w14:paraId="30746DA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7D9FF78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E8285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161AA0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F6210C5" w14:textId="77777777" w:rsidTr="008A559C">
        <w:trPr>
          <w:trHeight w:val="276"/>
        </w:trPr>
        <w:tc>
          <w:tcPr>
            <w:tcW w:w="709" w:type="dxa"/>
            <w:noWrap/>
          </w:tcPr>
          <w:p w14:paraId="0773BA6E" w14:textId="1CA99986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6.28</w:t>
            </w:r>
          </w:p>
        </w:tc>
        <w:tc>
          <w:tcPr>
            <w:tcW w:w="5109" w:type="dxa"/>
            <w:vAlign w:val="center"/>
          </w:tcPr>
          <w:p w14:paraId="7DC3CCB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Пленка</w:t>
            </w:r>
          </w:p>
        </w:tc>
        <w:tc>
          <w:tcPr>
            <w:tcW w:w="708" w:type="dxa"/>
            <w:vAlign w:val="center"/>
          </w:tcPr>
          <w:p w14:paraId="5B92C3D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286F936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75B14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D1EBDB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B487F15" w14:textId="77777777" w:rsidTr="008A559C">
        <w:trPr>
          <w:trHeight w:val="276"/>
        </w:trPr>
        <w:tc>
          <w:tcPr>
            <w:tcW w:w="709" w:type="dxa"/>
            <w:noWrap/>
          </w:tcPr>
          <w:p w14:paraId="602A1AE0" w14:textId="35C32B6C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6.29</w:t>
            </w:r>
          </w:p>
        </w:tc>
        <w:tc>
          <w:tcPr>
            <w:tcW w:w="5109" w:type="dxa"/>
            <w:vAlign w:val="center"/>
          </w:tcPr>
          <w:p w14:paraId="4A55DDE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Стропильная система</w:t>
            </w:r>
          </w:p>
        </w:tc>
        <w:tc>
          <w:tcPr>
            <w:tcW w:w="708" w:type="dxa"/>
            <w:vAlign w:val="center"/>
          </w:tcPr>
          <w:p w14:paraId="5B2E377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1713911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4B1577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2769BE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6ABCCEF" w14:textId="77777777" w:rsidTr="008A559C">
        <w:trPr>
          <w:trHeight w:val="276"/>
        </w:trPr>
        <w:tc>
          <w:tcPr>
            <w:tcW w:w="709" w:type="dxa"/>
            <w:noWrap/>
          </w:tcPr>
          <w:p w14:paraId="47401402" w14:textId="25B4352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6.30</w:t>
            </w:r>
          </w:p>
        </w:tc>
        <w:tc>
          <w:tcPr>
            <w:tcW w:w="5109" w:type="dxa"/>
            <w:vAlign w:val="center"/>
          </w:tcPr>
          <w:p w14:paraId="004C773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Доска</w:t>
            </w:r>
          </w:p>
        </w:tc>
        <w:tc>
          <w:tcPr>
            <w:tcW w:w="708" w:type="dxa"/>
            <w:vAlign w:val="center"/>
          </w:tcPr>
          <w:p w14:paraId="1086D87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м³</w:t>
            </w:r>
          </w:p>
        </w:tc>
        <w:tc>
          <w:tcPr>
            <w:tcW w:w="993" w:type="dxa"/>
            <w:vAlign w:val="center"/>
          </w:tcPr>
          <w:p w14:paraId="202C2D3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D0991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28D02A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21E79152" w14:textId="77777777" w:rsidTr="008A559C">
        <w:trPr>
          <w:trHeight w:val="276"/>
        </w:trPr>
        <w:tc>
          <w:tcPr>
            <w:tcW w:w="709" w:type="dxa"/>
            <w:noWrap/>
          </w:tcPr>
          <w:p w14:paraId="67E1C7DC" w14:textId="742B17E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6.31</w:t>
            </w:r>
          </w:p>
        </w:tc>
        <w:tc>
          <w:tcPr>
            <w:tcW w:w="5109" w:type="dxa"/>
            <w:vAlign w:val="center"/>
          </w:tcPr>
          <w:p w14:paraId="5BBD375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Обрешетка </w:t>
            </w:r>
          </w:p>
        </w:tc>
        <w:tc>
          <w:tcPr>
            <w:tcW w:w="708" w:type="dxa"/>
            <w:vAlign w:val="center"/>
          </w:tcPr>
          <w:p w14:paraId="0501A89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2BADF02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E35B6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F35E6E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030723A" w14:textId="77777777" w:rsidTr="008A559C">
        <w:trPr>
          <w:trHeight w:val="276"/>
        </w:trPr>
        <w:tc>
          <w:tcPr>
            <w:tcW w:w="709" w:type="dxa"/>
            <w:noWrap/>
          </w:tcPr>
          <w:p w14:paraId="4BBEBE1F" w14:textId="49D3488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6.32</w:t>
            </w:r>
          </w:p>
        </w:tc>
        <w:tc>
          <w:tcPr>
            <w:tcW w:w="5109" w:type="dxa"/>
            <w:vAlign w:val="center"/>
          </w:tcPr>
          <w:p w14:paraId="6F90821A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Покрытие профнастилом кровли</w:t>
            </w:r>
          </w:p>
        </w:tc>
        <w:tc>
          <w:tcPr>
            <w:tcW w:w="708" w:type="dxa"/>
            <w:vAlign w:val="center"/>
          </w:tcPr>
          <w:p w14:paraId="15DC0D4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35F6B4D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835CB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E899BF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5070F7C6" w14:textId="77777777" w:rsidTr="008A559C">
        <w:trPr>
          <w:trHeight w:val="276"/>
        </w:trPr>
        <w:tc>
          <w:tcPr>
            <w:tcW w:w="709" w:type="dxa"/>
            <w:noWrap/>
          </w:tcPr>
          <w:p w14:paraId="2D9AD059" w14:textId="1DB1BB65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6.33</w:t>
            </w:r>
          </w:p>
        </w:tc>
        <w:tc>
          <w:tcPr>
            <w:tcW w:w="5109" w:type="dxa"/>
            <w:vAlign w:val="center"/>
          </w:tcPr>
          <w:p w14:paraId="27379F6E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Профнастил</w:t>
            </w:r>
          </w:p>
        </w:tc>
        <w:tc>
          <w:tcPr>
            <w:tcW w:w="708" w:type="dxa"/>
            <w:vAlign w:val="center"/>
          </w:tcPr>
          <w:p w14:paraId="1BEC022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481C293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6573D9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E1A425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D445C09" w14:textId="77777777" w:rsidTr="008A559C">
        <w:trPr>
          <w:trHeight w:val="276"/>
        </w:trPr>
        <w:tc>
          <w:tcPr>
            <w:tcW w:w="709" w:type="dxa"/>
            <w:noWrap/>
          </w:tcPr>
          <w:p w14:paraId="18DE48DD" w14:textId="26128BD1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6.34</w:t>
            </w:r>
          </w:p>
        </w:tc>
        <w:tc>
          <w:tcPr>
            <w:tcW w:w="5109" w:type="dxa"/>
            <w:vAlign w:val="center"/>
          </w:tcPr>
          <w:p w14:paraId="229E0946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Гидроизоляция</w:t>
            </w:r>
          </w:p>
        </w:tc>
        <w:tc>
          <w:tcPr>
            <w:tcW w:w="708" w:type="dxa"/>
            <w:vAlign w:val="center"/>
          </w:tcPr>
          <w:p w14:paraId="23D684B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77AF3D5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8D14E6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0B8D15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C6B0EBF" w14:textId="77777777" w:rsidTr="008A559C">
        <w:trPr>
          <w:trHeight w:val="276"/>
        </w:trPr>
        <w:tc>
          <w:tcPr>
            <w:tcW w:w="709" w:type="dxa"/>
            <w:noWrap/>
          </w:tcPr>
          <w:p w14:paraId="028BA628" w14:textId="4F1FBCE8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6.35</w:t>
            </w:r>
          </w:p>
        </w:tc>
        <w:tc>
          <w:tcPr>
            <w:tcW w:w="5109" w:type="dxa"/>
            <w:vAlign w:val="center"/>
          </w:tcPr>
          <w:p w14:paraId="4271FAB0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Пленка </w:t>
            </w:r>
          </w:p>
        </w:tc>
        <w:tc>
          <w:tcPr>
            <w:tcW w:w="708" w:type="dxa"/>
            <w:vAlign w:val="center"/>
          </w:tcPr>
          <w:p w14:paraId="29AB079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214EC136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557058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67C5F91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697D7C07" w14:textId="77777777" w:rsidTr="008A559C">
        <w:trPr>
          <w:trHeight w:val="276"/>
        </w:trPr>
        <w:tc>
          <w:tcPr>
            <w:tcW w:w="709" w:type="dxa"/>
            <w:noWrap/>
          </w:tcPr>
          <w:p w14:paraId="3221A3C2" w14:textId="5DF5DF87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6.36</w:t>
            </w:r>
          </w:p>
        </w:tc>
        <w:tc>
          <w:tcPr>
            <w:tcW w:w="5109" w:type="dxa"/>
            <w:vAlign w:val="center"/>
          </w:tcPr>
          <w:p w14:paraId="4F941262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дверей</w:t>
            </w:r>
          </w:p>
        </w:tc>
        <w:tc>
          <w:tcPr>
            <w:tcW w:w="708" w:type="dxa"/>
            <w:vAlign w:val="center"/>
          </w:tcPr>
          <w:p w14:paraId="7E92095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37C992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E0D666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31F794F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0C56ACCF" w14:textId="77777777" w:rsidTr="008A559C">
        <w:trPr>
          <w:trHeight w:val="276"/>
        </w:trPr>
        <w:tc>
          <w:tcPr>
            <w:tcW w:w="709" w:type="dxa"/>
            <w:noWrap/>
          </w:tcPr>
          <w:p w14:paraId="0E0BF875" w14:textId="0E890BDE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6.37</w:t>
            </w:r>
          </w:p>
        </w:tc>
        <w:tc>
          <w:tcPr>
            <w:tcW w:w="5109" w:type="dxa"/>
            <w:vAlign w:val="center"/>
          </w:tcPr>
          <w:p w14:paraId="7C4757CC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Дверной блок</w:t>
            </w:r>
          </w:p>
        </w:tc>
        <w:tc>
          <w:tcPr>
            <w:tcW w:w="708" w:type="dxa"/>
            <w:vAlign w:val="center"/>
          </w:tcPr>
          <w:p w14:paraId="58002F42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A21E47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145D1B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E8B2D5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2A9BB5F" w14:textId="77777777" w:rsidTr="008A559C">
        <w:trPr>
          <w:trHeight w:val="276"/>
        </w:trPr>
        <w:tc>
          <w:tcPr>
            <w:tcW w:w="709" w:type="dxa"/>
            <w:noWrap/>
          </w:tcPr>
          <w:p w14:paraId="74304B00" w14:textId="1B1C237A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6.38</w:t>
            </w:r>
          </w:p>
        </w:tc>
        <w:tc>
          <w:tcPr>
            <w:tcW w:w="5109" w:type="dxa"/>
            <w:vAlign w:val="center"/>
          </w:tcPr>
          <w:p w14:paraId="7BBA3BFA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окон</w:t>
            </w:r>
          </w:p>
        </w:tc>
        <w:tc>
          <w:tcPr>
            <w:tcW w:w="708" w:type="dxa"/>
            <w:vAlign w:val="center"/>
          </w:tcPr>
          <w:p w14:paraId="329BE52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21B1C77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C3E7EC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492112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4B1AD6B" w14:textId="77777777" w:rsidTr="008A559C">
        <w:trPr>
          <w:trHeight w:val="276"/>
        </w:trPr>
        <w:tc>
          <w:tcPr>
            <w:tcW w:w="709" w:type="dxa"/>
            <w:noWrap/>
          </w:tcPr>
          <w:p w14:paraId="3486050D" w14:textId="3E997FDF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6.39</w:t>
            </w:r>
          </w:p>
        </w:tc>
        <w:tc>
          <w:tcPr>
            <w:tcW w:w="5109" w:type="dxa"/>
            <w:vAlign w:val="center"/>
          </w:tcPr>
          <w:p w14:paraId="147C9FE3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Оконные блоки</w:t>
            </w:r>
          </w:p>
        </w:tc>
        <w:tc>
          <w:tcPr>
            <w:tcW w:w="708" w:type="dxa"/>
            <w:vAlign w:val="center"/>
          </w:tcPr>
          <w:p w14:paraId="0C0E8AF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24F6658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A285B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4EFF5B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5BA0CA7" w14:textId="77777777" w:rsidTr="008A559C">
        <w:trPr>
          <w:trHeight w:val="276"/>
        </w:trPr>
        <w:tc>
          <w:tcPr>
            <w:tcW w:w="709" w:type="dxa"/>
            <w:noWrap/>
          </w:tcPr>
          <w:p w14:paraId="6F56B018" w14:textId="1284519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5109" w:type="dxa"/>
            <w:vAlign w:val="center"/>
          </w:tcPr>
          <w:p w14:paraId="6BAE7AD5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Антисептирование</w:t>
            </w:r>
          </w:p>
        </w:tc>
        <w:tc>
          <w:tcPr>
            <w:tcW w:w="708" w:type="dxa"/>
            <w:vAlign w:val="center"/>
          </w:tcPr>
          <w:p w14:paraId="1FAB2FCC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055566AD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850ABD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9DD9C1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1E13199C" w14:textId="77777777" w:rsidTr="008A559C">
        <w:trPr>
          <w:trHeight w:val="276"/>
        </w:trPr>
        <w:tc>
          <w:tcPr>
            <w:tcW w:w="709" w:type="dxa"/>
            <w:noWrap/>
          </w:tcPr>
          <w:p w14:paraId="1D842488" w14:textId="419B13A7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6.41</w:t>
            </w:r>
          </w:p>
        </w:tc>
        <w:tc>
          <w:tcPr>
            <w:tcW w:w="5109" w:type="dxa"/>
            <w:vAlign w:val="center"/>
          </w:tcPr>
          <w:p w14:paraId="717A4248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Окраска наружная</w:t>
            </w:r>
          </w:p>
        </w:tc>
        <w:tc>
          <w:tcPr>
            <w:tcW w:w="708" w:type="dxa"/>
            <w:vAlign w:val="center"/>
          </w:tcPr>
          <w:p w14:paraId="7A4DABE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10C9B95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5D7ACB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E09190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3D2BCABE" w14:textId="77777777" w:rsidTr="008A559C">
        <w:trPr>
          <w:trHeight w:val="276"/>
        </w:trPr>
        <w:tc>
          <w:tcPr>
            <w:tcW w:w="709" w:type="dxa"/>
            <w:noWrap/>
          </w:tcPr>
          <w:p w14:paraId="5DCA423F" w14:textId="412877B6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6.42</w:t>
            </w:r>
          </w:p>
        </w:tc>
        <w:tc>
          <w:tcPr>
            <w:tcW w:w="5109" w:type="dxa"/>
            <w:vAlign w:val="center"/>
          </w:tcPr>
          <w:p w14:paraId="335C5D27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Краска </w:t>
            </w:r>
          </w:p>
        </w:tc>
        <w:tc>
          <w:tcPr>
            <w:tcW w:w="708" w:type="dxa"/>
            <w:vAlign w:val="center"/>
          </w:tcPr>
          <w:p w14:paraId="796E7B14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993" w:type="dxa"/>
            <w:vAlign w:val="center"/>
          </w:tcPr>
          <w:p w14:paraId="1E74AD4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D280568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36462B7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42205847" w14:textId="77777777" w:rsidTr="008A559C">
        <w:trPr>
          <w:trHeight w:val="276"/>
        </w:trPr>
        <w:tc>
          <w:tcPr>
            <w:tcW w:w="709" w:type="dxa"/>
            <w:noWrap/>
          </w:tcPr>
          <w:p w14:paraId="540DA0B5" w14:textId="41609F42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6.43</w:t>
            </w:r>
          </w:p>
        </w:tc>
        <w:tc>
          <w:tcPr>
            <w:tcW w:w="5109" w:type="dxa"/>
            <w:vAlign w:val="center"/>
          </w:tcPr>
          <w:p w14:paraId="29DB16BF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Окраска внутренняя</w:t>
            </w:r>
          </w:p>
        </w:tc>
        <w:tc>
          <w:tcPr>
            <w:tcW w:w="708" w:type="dxa"/>
            <w:vAlign w:val="center"/>
          </w:tcPr>
          <w:p w14:paraId="550472C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м²</w:t>
            </w:r>
          </w:p>
        </w:tc>
        <w:tc>
          <w:tcPr>
            <w:tcW w:w="993" w:type="dxa"/>
            <w:vAlign w:val="center"/>
          </w:tcPr>
          <w:p w14:paraId="26B52560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6793DE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6A063C5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A559C" w:rsidRPr="007A59D1" w14:paraId="7F0AEDC0" w14:textId="77777777" w:rsidTr="008A559C">
        <w:trPr>
          <w:trHeight w:val="276"/>
        </w:trPr>
        <w:tc>
          <w:tcPr>
            <w:tcW w:w="709" w:type="dxa"/>
            <w:noWrap/>
          </w:tcPr>
          <w:p w14:paraId="6DE78238" w14:textId="1EF8D560" w:rsidR="008A559C" w:rsidRPr="008A559C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A559C">
              <w:rPr>
                <w:rFonts w:ascii="Times New Roman" w:hAnsi="Times New Roman"/>
                <w:sz w:val="20"/>
                <w:szCs w:val="20"/>
              </w:rPr>
              <w:t>6.44</w:t>
            </w:r>
          </w:p>
        </w:tc>
        <w:tc>
          <w:tcPr>
            <w:tcW w:w="5109" w:type="dxa"/>
            <w:vAlign w:val="center"/>
          </w:tcPr>
          <w:p w14:paraId="657B83CB" w14:textId="77777777" w:rsidR="008A559C" w:rsidRPr="007A59D1" w:rsidRDefault="008A559C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Краска</w:t>
            </w:r>
          </w:p>
        </w:tc>
        <w:tc>
          <w:tcPr>
            <w:tcW w:w="708" w:type="dxa"/>
            <w:vAlign w:val="center"/>
          </w:tcPr>
          <w:p w14:paraId="4E7C00D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993" w:type="dxa"/>
            <w:vAlign w:val="center"/>
          </w:tcPr>
          <w:p w14:paraId="06397993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5F9AFBA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6D75CAB" w14:textId="77777777" w:rsidR="008A559C" w:rsidRPr="007A59D1" w:rsidRDefault="008A559C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12F6BA67" w14:textId="77777777" w:rsidTr="008A559C">
        <w:trPr>
          <w:trHeight w:val="276"/>
        </w:trPr>
        <w:tc>
          <w:tcPr>
            <w:tcW w:w="709" w:type="dxa"/>
            <w:shd w:val="clear" w:color="auto" w:fill="B4C6E7" w:themeFill="accent1" w:themeFillTint="66"/>
            <w:noWrap/>
            <w:vAlign w:val="center"/>
          </w:tcPr>
          <w:p w14:paraId="614FD296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9" w:type="dxa"/>
            <w:shd w:val="clear" w:color="auto" w:fill="B4C6E7" w:themeFill="accent1" w:themeFillTint="66"/>
            <w:vAlign w:val="center"/>
          </w:tcPr>
          <w:p w14:paraId="4E4EBDCD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6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3DD43E3C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14:paraId="126458B2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B4C6E7" w:themeFill="accent1" w:themeFillTint="66"/>
            <w:noWrap/>
            <w:vAlign w:val="center"/>
          </w:tcPr>
          <w:p w14:paraId="2EAB506C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B4C6E7" w:themeFill="accent1" w:themeFillTint="66"/>
            <w:noWrap/>
            <w:vAlign w:val="center"/>
          </w:tcPr>
          <w:p w14:paraId="7D391C11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28B049CD" w14:textId="77777777" w:rsidTr="008F44C0">
        <w:trPr>
          <w:trHeight w:val="276"/>
        </w:trPr>
        <w:tc>
          <w:tcPr>
            <w:tcW w:w="709" w:type="dxa"/>
            <w:shd w:val="clear" w:color="auto" w:fill="D0CECE" w:themeFill="background2" w:themeFillShade="E6"/>
            <w:noWrap/>
            <w:vAlign w:val="center"/>
          </w:tcPr>
          <w:p w14:paraId="1E59CF92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09" w:type="dxa"/>
            <w:shd w:val="clear" w:color="auto" w:fill="D0CECE" w:themeFill="background2" w:themeFillShade="E6"/>
            <w:vAlign w:val="center"/>
          </w:tcPr>
          <w:p w14:paraId="767CD8D2" w14:textId="526B4274" w:rsidR="007A59D1" w:rsidRPr="007A59D1" w:rsidRDefault="008F44C0" w:rsidP="008A559C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E96E6C1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6E1F3455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noWrap/>
            <w:vAlign w:val="center"/>
          </w:tcPr>
          <w:p w14:paraId="3E277FE3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D0CECE" w:themeFill="background2" w:themeFillShade="E6"/>
            <w:noWrap/>
            <w:vAlign w:val="center"/>
          </w:tcPr>
          <w:p w14:paraId="0C620D98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A59D1" w:rsidRPr="007A59D1" w14:paraId="6DB4ED86" w14:textId="77777777" w:rsidTr="008F44C0">
        <w:trPr>
          <w:trHeight w:val="276"/>
        </w:trPr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0E0BFF30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A59D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09" w:type="dxa"/>
            <w:shd w:val="clear" w:color="auto" w:fill="D0CECE" w:themeFill="background2" w:themeFillShade="E6"/>
            <w:vAlign w:val="center"/>
          </w:tcPr>
          <w:p w14:paraId="7D499360" w14:textId="77777777" w:rsidR="007A59D1" w:rsidRPr="007A59D1" w:rsidRDefault="007A59D1" w:rsidP="008A559C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  <w:hideMark/>
          </w:tcPr>
          <w:p w14:paraId="0AA7B9E5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  <w:vAlign w:val="center"/>
            <w:hideMark/>
          </w:tcPr>
          <w:p w14:paraId="5F934EF2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31488211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auto" w:fill="D0CECE" w:themeFill="background2" w:themeFillShade="E6"/>
            <w:vAlign w:val="center"/>
          </w:tcPr>
          <w:p w14:paraId="45B28C15" w14:textId="77777777" w:rsidR="007A59D1" w:rsidRPr="007A59D1" w:rsidRDefault="007A59D1" w:rsidP="008A55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14:paraId="51091D19" w14:textId="77777777" w:rsidR="007A59D1" w:rsidRPr="007A59D1" w:rsidRDefault="007A59D1" w:rsidP="007A59D1">
      <w:pPr>
        <w:jc w:val="center"/>
        <w:rPr>
          <w:rFonts w:ascii="Times New Roman" w:hAnsi="Times New Roman"/>
          <w:b/>
          <w:lang w:val="ru-RU"/>
        </w:rPr>
      </w:pPr>
      <w:r w:rsidRPr="007A59D1">
        <w:rPr>
          <w:rFonts w:ascii="Times New Roman" w:hAnsi="Times New Roman"/>
          <w:b/>
          <w:lang w:val="ru-RU"/>
        </w:rPr>
        <w:br w:type="textWrapping" w:clear="all"/>
        <w:t xml:space="preserve"> </w:t>
      </w:r>
    </w:p>
    <w:p w14:paraId="64EDA5AE" w14:textId="77777777" w:rsidR="007A59D1" w:rsidRPr="007A59D1" w:rsidRDefault="007A59D1" w:rsidP="007A59D1">
      <w:pPr>
        <w:tabs>
          <w:tab w:val="left" w:pos="6096"/>
        </w:tabs>
        <w:spacing w:before="120"/>
        <w:rPr>
          <w:rFonts w:ascii="Times New Roman" w:hAnsi="Times New Roman"/>
          <w:szCs w:val="28"/>
          <w:lang w:val="ru-RU"/>
        </w:rPr>
      </w:pPr>
      <w:r w:rsidRPr="007A59D1">
        <w:rPr>
          <w:rFonts w:ascii="Times New Roman" w:hAnsi="Times New Roman"/>
          <w:szCs w:val="28"/>
          <w:lang w:val="ru-RU"/>
        </w:rPr>
        <w:t>Подпись: ..............................</w:t>
      </w:r>
      <w:r w:rsidRPr="007A59D1">
        <w:rPr>
          <w:rFonts w:ascii="Times New Roman" w:hAnsi="Times New Roman"/>
          <w:szCs w:val="28"/>
          <w:lang w:val="ru-RU"/>
        </w:rPr>
        <w:tab/>
      </w:r>
    </w:p>
    <w:p w14:paraId="0BF9ED7D" w14:textId="77777777" w:rsidR="007A59D1" w:rsidRPr="007A59D1" w:rsidRDefault="007A59D1" w:rsidP="007A59D1">
      <w:pPr>
        <w:tabs>
          <w:tab w:val="left" w:pos="6096"/>
        </w:tabs>
        <w:spacing w:before="120"/>
        <w:rPr>
          <w:rFonts w:ascii="Times New Roman" w:hAnsi="Times New Roman"/>
          <w:bCs/>
          <w:szCs w:val="28"/>
          <w:lang w:val="ru-RU"/>
        </w:rPr>
      </w:pPr>
      <w:r w:rsidRPr="007A59D1">
        <w:rPr>
          <w:rFonts w:ascii="Times New Roman" w:hAnsi="Times New Roman"/>
          <w:bCs/>
          <w:szCs w:val="28"/>
          <w:lang w:val="ru-RU"/>
        </w:rPr>
        <w:t xml:space="preserve">Дата:                                                </w:t>
      </w:r>
    </w:p>
    <w:p w14:paraId="0E188FC2" w14:textId="77777777" w:rsidR="007A59D1" w:rsidRPr="007A59D1" w:rsidRDefault="007A59D1" w:rsidP="007A59D1">
      <w:pPr>
        <w:tabs>
          <w:tab w:val="left" w:pos="6096"/>
        </w:tabs>
        <w:spacing w:before="120"/>
        <w:rPr>
          <w:rFonts w:ascii="Times New Roman" w:hAnsi="Times New Roman"/>
          <w:bCs/>
          <w:szCs w:val="28"/>
          <w:lang w:val="ru-RU"/>
        </w:rPr>
      </w:pPr>
      <w:r w:rsidRPr="007A59D1">
        <w:rPr>
          <w:rFonts w:ascii="Times New Roman" w:hAnsi="Times New Roman"/>
          <w:bCs/>
          <w:szCs w:val="28"/>
          <w:lang w:val="ru-RU"/>
        </w:rPr>
        <w:t>Имя уполномоченного лица:</w:t>
      </w:r>
      <w:r w:rsidRPr="007A59D1">
        <w:rPr>
          <w:rFonts w:ascii="Times New Roman" w:hAnsi="Times New Roman"/>
          <w:bCs/>
          <w:szCs w:val="28"/>
          <w:lang w:val="ru-RU"/>
        </w:rPr>
        <w:tab/>
      </w:r>
    </w:p>
    <w:p w14:paraId="4DD12FAD" w14:textId="663DB9D5" w:rsidR="000D0A90" w:rsidRPr="007A59D1" w:rsidRDefault="007A59D1" w:rsidP="00BC3786">
      <w:pPr>
        <w:tabs>
          <w:tab w:val="left" w:pos="6096"/>
        </w:tabs>
        <w:spacing w:before="120"/>
        <w:rPr>
          <w:rFonts w:ascii="Times New Roman" w:hAnsi="Times New Roman"/>
          <w:b/>
          <w:spacing w:val="-3"/>
          <w:sz w:val="29"/>
        </w:rPr>
      </w:pPr>
      <w:r w:rsidRPr="007A59D1">
        <w:rPr>
          <w:rFonts w:ascii="Times New Roman" w:hAnsi="Times New Roman"/>
          <w:szCs w:val="28"/>
          <w:lang w:val="ru-RU"/>
        </w:rPr>
        <w:t xml:space="preserve">Наименование </w:t>
      </w:r>
      <w:r w:rsidRPr="007A59D1">
        <w:rPr>
          <w:rFonts w:ascii="Times New Roman" w:hAnsi="Times New Roman"/>
          <w:bCs/>
          <w:szCs w:val="28"/>
          <w:lang w:val="ru-RU"/>
        </w:rPr>
        <w:t>организации</w:t>
      </w:r>
      <w:r w:rsidRPr="007A59D1">
        <w:rPr>
          <w:rFonts w:ascii="Times New Roman" w:hAnsi="Times New Roman"/>
          <w:szCs w:val="28"/>
          <w:lang w:val="ru-RU"/>
        </w:rPr>
        <w:t>:</w:t>
      </w:r>
      <w:r w:rsidR="00E20D5F" w:rsidRPr="007A59D1">
        <w:rPr>
          <w:rFonts w:ascii="Times New Roman" w:hAnsi="Times New Roman"/>
          <w:sz w:val="28"/>
          <w:lang w:val="ru-RU"/>
        </w:rPr>
        <w:br w:type="page"/>
      </w:r>
    </w:p>
    <w:p w14:paraId="361276F7" w14:textId="42C79284" w:rsidR="004255B6" w:rsidRPr="007A59D1" w:rsidRDefault="00DE27CE" w:rsidP="004255B6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7A59D1">
        <w:rPr>
          <w:rFonts w:ascii="Times New Roman" w:hAnsi="Times New Roman"/>
          <w:b/>
          <w:bCs/>
          <w:lang w:val="ru-RU"/>
        </w:rPr>
        <w:lastRenderedPageBreak/>
        <w:t>Приложение 5</w:t>
      </w:r>
    </w:p>
    <w:p w14:paraId="0C68F088" w14:textId="77777777" w:rsidR="004255B6" w:rsidRPr="007A59D1" w:rsidRDefault="004255B6" w:rsidP="004255B6">
      <w:pPr>
        <w:pStyle w:val="1"/>
        <w:jc w:val="center"/>
        <w:rPr>
          <w:rFonts w:ascii="Microsoft Sans Serif" w:hAnsi="Microsoft Sans Serif" w:cs="Microsoft Sans Serif"/>
          <w:color w:val="auto"/>
          <w:spacing w:val="-2"/>
          <w:lang w:val="ru-RU"/>
        </w:rPr>
      </w:pPr>
      <w:r w:rsidRPr="007A59D1">
        <w:rPr>
          <w:rFonts w:ascii="Microsoft Sans Serif" w:hAnsi="Microsoft Sans Serif" w:cs="Microsoft Sans Serif"/>
          <w:color w:val="auto"/>
          <w:lang w:val="ru-RU"/>
        </w:rPr>
        <w:t>Форма</w:t>
      </w:r>
      <w:r w:rsidRPr="007A59D1">
        <w:rPr>
          <w:rFonts w:ascii="Microsoft Sans Serif" w:hAnsi="Microsoft Sans Serif" w:cs="Microsoft Sans Serif"/>
          <w:color w:val="auto"/>
          <w:spacing w:val="-21"/>
          <w:lang w:val="ru-RU"/>
        </w:rPr>
        <w:t xml:space="preserve"> </w:t>
      </w:r>
      <w:r w:rsidRPr="007A59D1">
        <w:rPr>
          <w:rFonts w:ascii="Microsoft Sans Serif" w:hAnsi="Microsoft Sans Serif" w:cs="Microsoft Sans Serif"/>
          <w:color w:val="auto"/>
          <w:lang w:val="ru-RU"/>
        </w:rPr>
        <w:t>само-</w:t>
      </w:r>
      <w:r w:rsidRPr="007A59D1">
        <w:rPr>
          <w:rFonts w:ascii="Microsoft Sans Serif" w:hAnsi="Microsoft Sans Serif" w:cs="Microsoft Sans Serif"/>
          <w:color w:val="auto"/>
          <w:spacing w:val="-2"/>
          <w:lang w:val="ru-RU"/>
        </w:rPr>
        <w:t>подтверждения</w:t>
      </w:r>
    </w:p>
    <w:p w14:paraId="2239D81B" w14:textId="77777777" w:rsidR="000E2EB8" w:rsidRPr="007A59D1" w:rsidRDefault="000E2EB8" w:rsidP="000E2EB8">
      <w:pPr>
        <w:rPr>
          <w:lang w:val="ru-RU"/>
        </w:rPr>
      </w:pPr>
    </w:p>
    <w:p w14:paraId="30E04C4D" w14:textId="77777777" w:rsidR="004255B6" w:rsidRPr="007A59D1" w:rsidRDefault="004255B6" w:rsidP="004255B6">
      <w:pPr>
        <w:pStyle w:val="aff"/>
        <w:spacing w:after="0"/>
        <w:ind w:left="307" w:right="533"/>
      </w:pPr>
      <w:r w:rsidRPr="007A59D1">
        <w:rPr>
          <w:lang w:val="ru-RU"/>
        </w:rPr>
        <w:t xml:space="preserve">Данная форма само-подтверждения заполняется Подрядчиком. Подрядчик представляет [указать название закупающей организации] заполненную форму вместе с подписанным контрактным соглашением. </w:t>
      </w:r>
      <w:proofErr w:type="spellStart"/>
      <w:r w:rsidRPr="007A59D1">
        <w:t>Ниже</w:t>
      </w:r>
      <w:proofErr w:type="spellEnd"/>
      <w:r w:rsidRPr="007A59D1">
        <w:t xml:space="preserve"> </w:t>
      </w:r>
      <w:proofErr w:type="spellStart"/>
      <w:r w:rsidRPr="007A59D1">
        <w:t>представлены</w:t>
      </w:r>
      <w:proofErr w:type="spellEnd"/>
      <w:r w:rsidRPr="007A59D1">
        <w:t xml:space="preserve"> </w:t>
      </w:r>
      <w:proofErr w:type="spellStart"/>
      <w:r w:rsidRPr="007A59D1">
        <w:t>Инструкции</w:t>
      </w:r>
      <w:proofErr w:type="spellEnd"/>
      <w:r w:rsidRPr="007A59D1">
        <w:t xml:space="preserve"> </w:t>
      </w:r>
      <w:proofErr w:type="spellStart"/>
      <w:r w:rsidRPr="007A59D1">
        <w:t>по</w:t>
      </w:r>
      <w:proofErr w:type="spellEnd"/>
      <w:r w:rsidRPr="007A59D1">
        <w:t xml:space="preserve"> </w:t>
      </w:r>
      <w:proofErr w:type="spellStart"/>
      <w:r w:rsidRPr="007A59D1">
        <w:t>заполнению</w:t>
      </w:r>
      <w:proofErr w:type="spellEnd"/>
      <w:r w:rsidRPr="007A59D1">
        <w:t xml:space="preserve"> </w:t>
      </w:r>
      <w:proofErr w:type="spellStart"/>
      <w:r w:rsidRPr="007A59D1">
        <w:t>этой</w:t>
      </w:r>
      <w:proofErr w:type="spellEnd"/>
      <w:r w:rsidRPr="007A59D1">
        <w:t xml:space="preserve"> </w:t>
      </w:r>
      <w:proofErr w:type="spellStart"/>
      <w:r w:rsidRPr="007A59D1">
        <w:t>формы</w:t>
      </w:r>
      <w:proofErr w:type="spellEnd"/>
      <w:r w:rsidRPr="007A59D1">
        <w:t>.</w:t>
      </w:r>
    </w:p>
    <w:p w14:paraId="27DBF6F9" w14:textId="77777777" w:rsidR="004255B6" w:rsidRPr="007A59D1" w:rsidRDefault="004255B6" w:rsidP="004255B6">
      <w:pPr>
        <w:pStyle w:val="aff"/>
        <w:spacing w:after="0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3"/>
      </w:tblGrid>
      <w:tr w:rsidR="006B0391" w:rsidRPr="007A59D1" w14:paraId="1096C2BD" w14:textId="77777777" w:rsidTr="00540167">
        <w:trPr>
          <w:trHeight w:val="626"/>
        </w:trPr>
        <w:tc>
          <w:tcPr>
            <w:tcW w:w="4674" w:type="dxa"/>
            <w:shd w:val="clear" w:color="auto" w:fill="D9E1F3"/>
          </w:tcPr>
          <w:p w14:paraId="3C9E6F7F" w14:textId="77777777" w:rsidR="004255B6" w:rsidRPr="007A59D1" w:rsidRDefault="004255B6" w:rsidP="004255B6">
            <w:pPr>
              <w:pStyle w:val="TableParagraph"/>
              <w:ind w:left="108" w:right="1349"/>
            </w:pPr>
            <w:r w:rsidRPr="007A59D1">
              <w:t>Полное</w:t>
            </w:r>
            <w:r w:rsidRPr="007A59D1">
              <w:rPr>
                <w:spacing w:val="-15"/>
              </w:rPr>
              <w:t xml:space="preserve"> </w:t>
            </w:r>
            <w:r w:rsidRPr="007A59D1">
              <w:t>юридическое</w:t>
            </w:r>
            <w:r w:rsidRPr="007A59D1">
              <w:rPr>
                <w:spacing w:val="-15"/>
              </w:rPr>
              <w:t xml:space="preserve"> </w:t>
            </w:r>
            <w:r w:rsidRPr="007A59D1">
              <w:t xml:space="preserve">название </w:t>
            </w:r>
            <w:r w:rsidRPr="007A59D1">
              <w:rPr>
                <w:spacing w:val="-2"/>
              </w:rPr>
              <w:t>поставщика:</w:t>
            </w:r>
          </w:p>
        </w:tc>
        <w:tc>
          <w:tcPr>
            <w:tcW w:w="5103" w:type="dxa"/>
            <w:shd w:val="clear" w:color="auto" w:fill="D9E1F3"/>
          </w:tcPr>
          <w:p w14:paraId="25282817" w14:textId="77777777" w:rsidR="004255B6" w:rsidRPr="007A59D1" w:rsidRDefault="004255B6" w:rsidP="004255B6">
            <w:pPr>
              <w:pStyle w:val="TableParagraph"/>
            </w:pPr>
          </w:p>
        </w:tc>
      </w:tr>
      <w:tr w:rsidR="006B0391" w:rsidRPr="00BC3786" w14:paraId="3BA77156" w14:textId="77777777" w:rsidTr="00540167">
        <w:trPr>
          <w:trHeight w:val="625"/>
        </w:trPr>
        <w:tc>
          <w:tcPr>
            <w:tcW w:w="4674" w:type="dxa"/>
          </w:tcPr>
          <w:p w14:paraId="02B991F9" w14:textId="2D751161" w:rsidR="004255B6" w:rsidRPr="007A59D1" w:rsidRDefault="004255B6" w:rsidP="004255B6">
            <w:pPr>
              <w:pStyle w:val="TableParagraph"/>
              <w:ind w:left="108" w:right="806"/>
            </w:pPr>
            <w:r w:rsidRPr="007A59D1">
              <w:t>Полное</w:t>
            </w:r>
            <w:r w:rsidRPr="007A59D1">
              <w:rPr>
                <w:spacing w:val="-15"/>
              </w:rPr>
              <w:t xml:space="preserve"> </w:t>
            </w:r>
            <w:r w:rsidRPr="007A59D1">
              <w:t>ФИО</w:t>
            </w:r>
            <w:r w:rsidRPr="007A59D1">
              <w:rPr>
                <w:spacing w:val="-15"/>
              </w:rPr>
              <w:t xml:space="preserve"> </w:t>
            </w:r>
            <w:r w:rsidRPr="007A59D1">
              <w:t>и</w:t>
            </w:r>
            <w:r w:rsidRPr="007A59D1">
              <w:rPr>
                <w:spacing w:val="-14"/>
              </w:rPr>
              <w:t xml:space="preserve"> </w:t>
            </w:r>
            <w:r w:rsidRPr="007A59D1">
              <w:t>должность</w:t>
            </w:r>
            <w:r w:rsidRPr="007A59D1">
              <w:rPr>
                <w:spacing w:val="-15"/>
              </w:rPr>
              <w:t xml:space="preserve"> </w:t>
            </w:r>
            <w:r w:rsidRPr="007A59D1">
              <w:t>законного представителя п</w:t>
            </w:r>
            <w:r w:rsidR="000E2EB8" w:rsidRPr="007A59D1">
              <w:t>одрядчика</w:t>
            </w:r>
            <w:r w:rsidRPr="007A59D1">
              <w:t>:</w:t>
            </w:r>
          </w:p>
        </w:tc>
        <w:tc>
          <w:tcPr>
            <w:tcW w:w="5103" w:type="dxa"/>
          </w:tcPr>
          <w:p w14:paraId="2421B19C" w14:textId="77777777" w:rsidR="004255B6" w:rsidRPr="007A59D1" w:rsidRDefault="004255B6" w:rsidP="004255B6">
            <w:pPr>
              <w:pStyle w:val="TableParagraph"/>
            </w:pPr>
          </w:p>
        </w:tc>
      </w:tr>
      <w:tr w:rsidR="006B0391" w:rsidRPr="00BC3786" w14:paraId="257E7993" w14:textId="77777777" w:rsidTr="00540167">
        <w:trPr>
          <w:trHeight w:val="371"/>
        </w:trPr>
        <w:tc>
          <w:tcPr>
            <w:tcW w:w="4674" w:type="dxa"/>
            <w:shd w:val="clear" w:color="auto" w:fill="D9E1F3"/>
          </w:tcPr>
          <w:p w14:paraId="21B3BB8C" w14:textId="77777777" w:rsidR="004255B6" w:rsidRPr="007A59D1" w:rsidRDefault="004255B6" w:rsidP="004255B6">
            <w:pPr>
              <w:pStyle w:val="TableParagraph"/>
              <w:ind w:left="108"/>
            </w:pPr>
            <w:r w:rsidRPr="007A59D1">
              <w:t>Полное</w:t>
            </w:r>
            <w:r w:rsidRPr="007A59D1">
              <w:rPr>
                <w:spacing w:val="-8"/>
              </w:rPr>
              <w:t xml:space="preserve"> </w:t>
            </w:r>
            <w:r w:rsidRPr="007A59D1">
              <w:t>название</w:t>
            </w:r>
            <w:r w:rsidRPr="007A59D1">
              <w:rPr>
                <w:spacing w:val="-7"/>
              </w:rPr>
              <w:t xml:space="preserve"> </w:t>
            </w:r>
            <w:r w:rsidRPr="007A59D1">
              <w:t>и</w:t>
            </w:r>
            <w:r w:rsidRPr="007A59D1">
              <w:rPr>
                <w:spacing w:val="-8"/>
              </w:rPr>
              <w:t xml:space="preserve"> </w:t>
            </w:r>
            <w:r w:rsidRPr="007A59D1">
              <w:t>номер</w:t>
            </w:r>
            <w:r w:rsidRPr="007A59D1">
              <w:rPr>
                <w:spacing w:val="-6"/>
              </w:rPr>
              <w:t xml:space="preserve"> </w:t>
            </w:r>
            <w:r w:rsidRPr="007A59D1">
              <w:rPr>
                <w:spacing w:val="-2"/>
              </w:rPr>
              <w:t>контракта:</w:t>
            </w:r>
          </w:p>
        </w:tc>
        <w:tc>
          <w:tcPr>
            <w:tcW w:w="5103" w:type="dxa"/>
            <w:shd w:val="clear" w:color="auto" w:fill="D9E1F3"/>
          </w:tcPr>
          <w:p w14:paraId="072EB265" w14:textId="77777777" w:rsidR="004255B6" w:rsidRPr="007A59D1" w:rsidRDefault="004255B6" w:rsidP="004255B6">
            <w:pPr>
              <w:pStyle w:val="TableParagraph"/>
            </w:pPr>
          </w:p>
        </w:tc>
      </w:tr>
      <w:tr w:rsidR="006B0391" w:rsidRPr="00BC3786" w14:paraId="6AFCC298" w14:textId="77777777" w:rsidTr="00540167">
        <w:trPr>
          <w:trHeight w:val="373"/>
        </w:trPr>
        <w:tc>
          <w:tcPr>
            <w:tcW w:w="4674" w:type="dxa"/>
          </w:tcPr>
          <w:p w14:paraId="000ACEAE" w14:textId="77777777" w:rsidR="004255B6" w:rsidRPr="007A59D1" w:rsidRDefault="004255B6" w:rsidP="004255B6">
            <w:pPr>
              <w:pStyle w:val="TableParagraph"/>
              <w:ind w:left="108"/>
            </w:pPr>
            <w:r w:rsidRPr="007A59D1">
              <w:t>Проект,</w:t>
            </w:r>
            <w:r w:rsidRPr="007A59D1">
              <w:rPr>
                <w:spacing w:val="-8"/>
              </w:rPr>
              <w:t xml:space="preserve"> </w:t>
            </w:r>
            <w:r w:rsidRPr="007A59D1">
              <w:t>с</w:t>
            </w:r>
            <w:r w:rsidRPr="007A59D1">
              <w:rPr>
                <w:spacing w:val="-10"/>
              </w:rPr>
              <w:t xml:space="preserve"> </w:t>
            </w:r>
            <w:r w:rsidRPr="007A59D1">
              <w:t>которым</w:t>
            </w:r>
            <w:r w:rsidRPr="007A59D1">
              <w:rPr>
                <w:spacing w:val="-11"/>
              </w:rPr>
              <w:t xml:space="preserve"> </w:t>
            </w:r>
            <w:r w:rsidRPr="007A59D1">
              <w:t>был</w:t>
            </w:r>
            <w:r w:rsidRPr="007A59D1">
              <w:rPr>
                <w:spacing w:val="-12"/>
              </w:rPr>
              <w:t xml:space="preserve"> </w:t>
            </w:r>
            <w:r w:rsidRPr="007A59D1">
              <w:t>подписан</w:t>
            </w:r>
            <w:r w:rsidRPr="007A59D1">
              <w:rPr>
                <w:spacing w:val="-8"/>
              </w:rPr>
              <w:t xml:space="preserve"> </w:t>
            </w:r>
            <w:r w:rsidRPr="007A59D1">
              <w:rPr>
                <w:spacing w:val="-2"/>
              </w:rPr>
              <w:t>контракт:</w:t>
            </w:r>
          </w:p>
        </w:tc>
        <w:tc>
          <w:tcPr>
            <w:tcW w:w="5103" w:type="dxa"/>
          </w:tcPr>
          <w:p w14:paraId="39A78742" w14:textId="77777777" w:rsidR="004255B6" w:rsidRPr="007A59D1" w:rsidRDefault="004255B6" w:rsidP="004255B6">
            <w:pPr>
              <w:pStyle w:val="TableParagraph"/>
            </w:pPr>
          </w:p>
        </w:tc>
      </w:tr>
      <w:tr w:rsidR="006B0391" w:rsidRPr="007A59D1" w14:paraId="0E9796E7" w14:textId="77777777" w:rsidTr="00540167">
        <w:trPr>
          <w:trHeight w:val="371"/>
        </w:trPr>
        <w:tc>
          <w:tcPr>
            <w:tcW w:w="4674" w:type="dxa"/>
            <w:shd w:val="clear" w:color="auto" w:fill="D9E1F3"/>
          </w:tcPr>
          <w:p w14:paraId="7DC243F7" w14:textId="77777777" w:rsidR="004255B6" w:rsidRPr="007A59D1" w:rsidRDefault="004255B6" w:rsidP="004255B6">
            <w:pPr>
              <w:pStyle w:val="TableParagraph"/>
              <w:ind w:left="108"/>
            </w:pPr>
            <w:r w:rsidRPr="007A59D1">
              <w:rPr>
                <w:spacing w:val="-2"/>
              </w:rPr>
              <w:t>Страна:</w:t>
            </w:r>
          </w:p>
        </w:tc>
        <w:tc>
          <w:tcPr>
            <w:tcW w:w="5103" w:type="dxa"/>
            <w:shd w:val="clear" w:color="auto" w:fill="D9E1F3"/>
          </w:tcPr>
          <w:p w14:paraId="20B65996" w14:textId="77777777" w:rsidR="004255B6" w:rsidRPr="007A59D1" w:rsidRDefault="004255B6" w:rsidP="004255B6">
            <w:pPr>
              <w:pStyle w:val="TableParagraph"/>
            </w:pPr>
          </w:p>
        </w:tc>
      </w:tr>
      <w:tr w:rsidR="006B0391" w:rsidRPr="007A59D1" w14:paraId="7D27E060" w14:textId="77777777" w:rsidTr="00540167">
        <w:trPr>
          <w:trHeight w:val="373"/>
        </w:trPr>
        <w:tc>
          <w:tcPr>
            <w:tcW w:w="4674" w:type="dxa"/>
          </w:tcPr>
          <w:p w14:paraId="6884D35D" w14:textId="77777777" w:rsidR="004255B6" w:rsidRPr="007A59D1" w:rsidRDefault="004255B6" w:rsidP="004255B6">
            <w:pPr>
              <w:pStyle w:val="TableParagraph"/>
              <w:ind w:left="108"/>
            </w:pPr>
            <w:r w:rsidRPr="007A59D1">
              <w:rPr>
                <w:spacing w:val="-4"/>
              </w:rPr>
              <w:t>Дата:</w:t>
            </w:r>
          </w:p>
        </w:tc>
        <w:tc>
          <w:tcPr>
            <w:tcW w:w="5103" w:type="dxa"/>
          </w:tcPr>
          <w:p w14:paraId="4AAD8082" w14:textId="77777777" w:rsidR="004255B6" w:rsidRPr="007A59D1" w:rsidRDefault="004255B6" w:rsidP="004255B6">
            <w:pPr>
              <w:pStyle w:val="TableParagraph"/>
            </w:pPr>
          </w:p>
        </w:tc>
      </w:tr>
    </w:tbl>
    <w:p w14:paraId="7DD7CB51" w14:textId="5F9B3D2A" w:rsidR="004255B6" w:rsidRPr="007A59D1" w:rsidRDefault="004255B6" w:rsidP="004255B6">
      <w:pPr>
        <w:pStyle w:val="aff"/>
        <w:spacing w:after="0"/>
        <w:ind w:left="307" w:right="532"/>
        <w:rPr>
          <w:lang w:val="ru-RU"/>
        </w:rPr>
      </w:pPr>
      <w:r w:rsidRPr="007A59D1">
        <w:rPr>
          <w:lang w:val="ru-RU"/>
        </w:rPr>
        <w:t>Настоящим я подтверждаю, что являюсь уполномоченным представителем [название по</w:t>
      </w:r>
      <w:r w:rsidR="000E2EB8" w:rsidRPr="007A59D1">
        <w:rPr>
          <w:lang w:val="ru-RU"/>
        </w:rPr>
        <w:t>дрядчика</w:t>
      </w:r>
      <w:r w:rsidRPr="007A59D1">
        <w:rPr>
          <w:lang w:val="ru-RU"/>
        </w:rPr>
        <w:t>], а</w:t>
      </w:r>
      <w:r w:rsidRPr="007A59D1">
        <w:rPr>
          <w:spacing w:val="-1"/>
          <w:lang w:val="ru-RU"/>
        </w:rPr>
        <w:t xml:space="preserve"> </w:t>
      </w:r>
      <w:r w:rsidRPr="007A59D1">
        <w:rPr>
          <w:lang w:val="ru-RU"/>
        </w:rPr>
        <w:t>также что информация, представленная здесь, является достоверной и</w:t>
      </w:r>
      <w:r w:rsidRPr="007A59D1">
        <w:rPr>
          <w:spacing w:val="-1"/>
          <w:lang w:val="ru-RU"/>
        </w:rPr>
        <w:t xml:space="preserve"> </w:t>
      </w:r>
      <w:r w:rsidRPr="007A59D1">
        <w:rPr>
          <w:lang w:val="ru-RU"/>
        </w:rPr>
        <w:t>точной во всех существенных отношениях, и я понимаю, что любое существенное ложное заявление, искажение или непредоставление информации, запрошенной в этом документе Само-подтверждения может повлечь за собой санкции и средства правовой защиты, включая приостановление или прекращение действия контракта между п</w:t>
      </w:r>
      <w:r w:rsidR="000E2EB8" w:rsidRPr="007A59D1">
        <w:rPr>
          <w:lang w:val="ru-RU"/>
        </w:rPr>
        <w:t>одрядчиком</w:t>
      </w:r>
      <w:r w:rsidRPr="007A59D1">
        <w:rPr>
          <w:lang w:val="ru-RU"/>
        </w:rPr>
        <w:t xml:space="preserve"> и закупающей организацией,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а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также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лишение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права</w:t>
      </w:r>
      <w:r w:rsidRPr="007A59D1">
        <w:rPr>
          <w:spacing w:val="-13"/>
          <w:lang w:val="ru-RU"/>
        </w:rPr>
        <w:t xml:space="preserve"> </w:t>
      </w:r>
      <w:r w:rsidRPr="007A59D1">
        <w:rPr>
          <w:lang w:val="ru-RU"/>
        </w:rPr>
        <w:t>на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постоянной</w:t>
      </w:r>
      <w:r w:rsidRPr="007A59D1">
        <w:rPr>
          <w:spacing w:val="-11"/>
          <w:lang w:val="ru-RU"/>
        </w:rPr>
        <w:t xml:space="preserve"> </w:t>
      </w:r>
      <w:r w:rsidRPr="007A59D1">
        <w:rPr>
          <w:lang w:val="ru-RU"/>
        </w:rPr>
        <w:t>основе,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чтобы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участвовать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в</w:t>
      </w:r>
      <w:r w:rsidRPr="007A59D1">
        <w:rPr>
          <w:spacing w:val="-12"/>
          <w:lang w:val="ru-RU"/>
        </w:rPr>
        <w:t xml:space="preserve"> </w:t>
      </w:r>
      <w:r w:rsidRPr="007A59D1">
        <w:rPr>
          <w:lang w:val="ru-RU"/>
        </w:rPr>
        <w:t>деятельности и операциях, финансируемых и/или управляемых МФСР, в соответствии с Руководством по закупкам МФСР, Справочником по закупкам МФСР и другими применимыми политиками и процедурами МФСР, включая «</w:t>
      </w:r>
      <w:r w:rsidRPr="007A59D1">
        <w:rPr>
          <w:b/>
          <w:lang w:val="ru-RU"/>
        </w:rPr>
        <w:t>Политику МФСР по предотвращению мошенничества и коррупции в его деятельности и операциях</w:t>
      </w:r>
      <w:r w:rsidRPr="007A59D1">
        <w:rPr>
          <w:lang w:val="ru-RU"/>
        </w:rPr>
        <w:t xml:space="preserve">» (доступную по ссылке: </w:t>
      </w:r>
      <w:r>
        <w:fldChar w:fldCharType="begin"/>
      </w:r>
      <w:r>
        <w:instrText>HYPERLINK</w:instrText>
      </w:r>
      <w:r w:rsidRPr="00BC3786">
        <w:rPr>
          <w:lang w:val="ru-RU"/>
        </w:rPr>
        <w:instrText xml:space="preserve"> "</w:instrText>
      </w:r>
      <w:r>
        <w:instrText>http</w:instrText>
      </w:r>
      <w:r w:rsidRPr="00BC3786">
        <w:rPr>
          <w:lang w:val="ru-RU"/>
        </w:rPr>
        <w:instrText>://</w:instrText>
      </w:r>
      <w:r>
        <w:instrText>www</w:instrText>
      </w:r>
      <w:r w:rsidRPr="00BC3786">
        <w:rPr>
          <w:lang w:val="ru-RU"/>
        </w:rPr>
        <w:instrText>.</w:instrText>
      </w:r>
      <w:r>
        <w:instrText>ifad</w:instrText>
      </w:r>
      <w:r w:rsidRPr="00BC3786">
        <w:rPr>
          <w:lang w:val="ru-RU"/>
        </w:rPr>
        <w:instrText>.</w:instrText>
      </w:r>
      <w:r>
        <w:instrText>org</w:instrText>
      </w:r>
      <w:r w:rsidRPr="00BC3786">
        <w:rPr>
          <w:lang w:val="ru-RU"/>
        </w:rPr>
        <w:instrText>/</w:instrText>
      </w:r>
      <w:r>
        <w:instrText>anticorruption</w:instrText>
      </w:r>
      <w:r w:rsidRPr="00BC3786">
        <w:rPr>
          <w:lang w:val="ru-RU"/>
        </w:rPr>
        <w:instrText>_</w:instrText>
      </w:r>
      <w:r>
        <w:instrText>policy</w:instrText>
      </w:r>
      <w:r w:rsidRPr="00BC3786">
        <w:rPr>
          <w:lang w:val="ru-RU"/>
        </w:rPr>
        <w:instrText>" \</w:instrText>
      </w:r>
      <w:r>
        <w:instrText>h</w:instrText>
      </w:r>
      <w:r>
        <w:fldChar w:fldCharType="separate"/>
      </w:r>
      <w:r w:rsidRPr="007A59D1">
        <w:rPr>
          <w:u w:val="single" w:color="0000FF"/>
        </w:rPr>
        <w:t>www</w:t>
      </w:r>
      <w:r w:rsidRPr="007A59D1">
        <w:rPr>
          <w:u w:val="single" w:color="0000FF"/>
          <w:lang w:val="ru-RU"/>
        </w:rPr>
        <w:t>.</w:t>
      </w:r>
      <w:r w:rsidRPr="007A59D1">
        <w:rPr>
          <w:u w:val="single" w:color="0000FF"/>
        </w:rPr>
        <w:t>ifad</w:t>
      </w:r>
      <w:r w:rsidRPr="007A59D1">
        <w:rPr>
          <w:u w:val="single" w:color="0000FF"/>
          <w:lang w:val="ru-RU"/>
        </w:rPr>
        <w:t>.</w:t>
      </w:r>
      <w:r w:rsidRPr="007A59D1">
        <w:rPr>
          <w:u w:val="single" w:color="0000FF"/>
        </w:rPr>
        <w:t>org</w:t>
      </w:r>
      <w:r w:rsidRPr="007A59D1">
        <w:rPr>
          <w:u w:val="single" w:color="0000FF"/>
          <w:lang w:val="ru-RU"/>
        </w:rPr>
        <w:t>/</w:t>
      </w:r>
      <w:r w:rsidRPr="007A59D1">
        <w:rPr>
          <w:u w:val="single" w:color="0000FF"/>
        </w:rPr>
        <w:t>anticorruption</w:t>
      </w:r>
      <w:r w:rsidRPr="007A59D1">
        <w:rPr>
          <w:u w:val="single" w:color="0000FF"/>
          <w:lang w:val="ru-RU"/>
        </w:rPr>
        <w:t>_</w:t>
      </w:r>
      <w:r w:rsidRPr="007A59D1">
        <w:rPr>
          <w:u w:val="single" w:color="0000FF"/>
        </w:rPr>
        <w:t>policy</w:t>
      </w:r>
      <w:r>
        <w:fldChar w:fldCharType="end"/>
      </w:r>
      <w:r w:rsidRPr="007A59D1">
        <w:rPr>
          <w:lang w:val="ru-RU"/>
        </w:rPr>
        <w:t>) и «</w:t>
      </w:r>
      <w:r w:rsidRPr="007A59D1">
        <w:rPr>
          <w:b/>
          <w:lang w:val="ru-RU"/>
        </w:rPr>
        <w:t>Политику предотвращения и реагирования на сексуальные домогательства, сексуальную эксплуатацию и насилие</w:t>
      </w:r>
      <w:r w:rsidRPr="007A59D1">
        <w:rPr>
          <w:lang w:val="ru-RU"/>
        </w:rPr>
        <w:t xml:space="preserve">» (доступную по ссылке </w:t>
      </w:r>
      <w:r>
        <w:fldChar w:fldCharType="begin"/>
      </w:r>
      <w:r>
        <w:instrText>HYPERLINK</w:instrText>
      </w:r>
      <w:r w:rsidRPr="00BC3786">
        <w:rPr>
          <w:lang w:val="ru-RU"/>
        </w:rPr>
        <w:instrText xml:space="preserve"> "</w:instrText>
      </w:r>
      <w:r>
        <w:instrText>https</w:instrText>
      </w:r>
      <w:r w:rsidRPr="00BC3786">
        <w:rPr>
          <w:lang w:val="ru-RU"/>
        </w:rPr>
        <w:instrText>://</w:instrText>
      </w:r>
      <w:r>
        <w:instrText>www</w:instrText>
      </w:r>
      <w:r w:rsidRPr="00BC3786">
        <w:rPr>
          <w:lang w:val="ru-RU"/>
        </w:rPr>
        <w:instrText>.</w:instrText>
      </w:r>
      <w:r>
        <w:instrText>ifad</w:instrText>
      </w:r>
      <w:r w:rsidRPr="00BC3786">
        <w:rPr>
          <w:lang w:val="ru-RU"/>
        </w:rPr>
        <w:instrText>.</w:instrText>
      </w:r>
      <w:r>
        <w:instrText>org</w:instrText>
      </w:r>
      <w:r w:rsidRPr="00BC3786">
        <w:rPr>
          <w:lang w:val="ru-RU"/>
        </w:rPr>
        <w:instrText>/</w:instrText>
      </w:r>
      <w:r>
        <w:instrText>en</w:instrText>
      </w:r>
      <w:r w:rsidRPr="00BC3786">
        <w:rPr>
          <w:lang w:val="ru-RU"/>
        </w:rPr>
        <w:instrText>/</w:instrText>
      </w:r>
      <w:r>
        <w:instrText>document</w:instrText>
      </w:r>
      <w:r w:rsidRPr="00BC3786">
        <w:rPr>
          <w:lang w:val="ru-RU"/>
        </w:rPr>
        <w:instrText>-</w:instrText>
      </w:r>
      <w:r>
        <w:instrText>detail</w:instrText>
      </w:r>
      <w:r w:rsidRPr="00BC3786">
        <w:rPr>
          <w:lang w:val="ru-RU"/>
        </w:rPr>
        <w:instrText>/</w:instrText>
      </w:r>
      <w:r>
        <w:instrText>asset</w:instrText>
      </w:r>
      <w:r w:rsidRPr="00BC3786">
        <w:rPr>
          <w:lang w:val="ru-RU"/>
        </w:rPr>
        <w:instrText>/40738506" \</w:instrText>
      </w:r>
      <w:r>
        <w:instrText>h</w:instrText>
      </w:r>
      <w:r>
        <w:fldChar w:fldCharType="separate"/>
      </w:r>
      <w:r w:rsidRPr="007A59D1">
        <w:rPr>
          <w:u w:val="single" w:color="0000FF"/>
        </w:rPr>
        <w:t>https</w:t>
      </w:r>
      <w:r w:rsidRPr="007A59D1">
        <w:rPr>
          <w:u w:val="single" w:color="0000FF"/>
          <w:lang w:val="ru-RU"/>
        </w:rPr>
        <w:t>://</w:t>
      </w:r>
      <w:r w:rsidRPr="007A59D1">
        <w:rPr>
          <w:u w:val="single" w:color="0000FF"/>
        </w:rPr>
        <w:t>www</w:t>
      </w:r>
      <w:r w:rsidRPr="007A59D1">
        <w:rPr>
          <w:u w:val="single" w:color="0000FF"/>
          <w:lang w:val="ru-RU"/>
        </w:rPr>
        <w:t>.</w:t>
      </w:r>
      <w:r w:rsidRPr="007A59D1">
        <w:rPr>
          <w:u w:val="single" w:color="0000FF"/>
        </w:rPr>
        <w:t>ifad</w:t>
      </w:r>
      <w:r w:rsidRPr="007A59D1">
        <w:rPr>
          <w:u w:val="single" w:color="0000FF"/>
          <w:lang w:val="ru-RU"/>
        </w:rPr>
        <w:t>.</w:t>
      </w:r>
      <w:r w:rsidRPr="007A59D1">
        <w:rPr>
          <w:u w:val="single" w:color="0000FF"/>
        </w:rPr>
        <w:t>org</w:t>
      </w:r>
      <w:r w:rsidRPr="007A59D1">
        <w:rPr>
          <w:u w:val="single" w:color="0000FF"/>
          <w:lang w:val="ru-RU"/>
        </w:rPr>
        <w:t>/</w:t>
      </w:r>
      <w:r w:rsidRPr="007A59D1">
        <w:rPr>
          <w:u w:val="single" w:color="0000FF"/>
        </w:rPr>
        <w:t>en</w:t>
      </w:r>
      <w:r w:rsidRPr="007A59D1">
        <w:rPr>
          <w:u w:val="single" w:color="0000FF"/>
          <w:lang w:val="ru-RU"/>
        </w:rPr>
        <w:t>/</w:t>
      </w:r>
      <w:r w:rsidRPr="007A59D1">
        <w:rPr>
          <w:u w:val="single" w:color="0000FF"/>
        </w:rPr>
        <w:t>document</w:t>
      </w:r>
      <w:r w:rsidRPr="007A59D1">
        <w:rPr>
          <w:u w:val="single" w:color="0000FF"/>
          <w:lang w:val="ru-RU"/>
        </w:rPr>
        <w:t>-</w:t>
      </w:r>
      <w:r w:rsidRPr="007A59D1">
        <w:rPr>
          <w:u w:val="single" w:color="0000FF"/>
        </w:rPr>
        <w:t>detail</w:t>
      </w:r>
      <w:r w:rsidRPr="007A59D1">
        <w:rPr>
          <w:u w:val="single" w:color="0000FF"/>
          <w:lang w:val="ru-RU"/>
        </w:rPr>
        <w:t>/</w:t>
      </w:r>
      <w:r w:rsidRPr="007A59D1">
        <w:rPr>
          <w:u w:val="single" w:color="0000FF"/>
        </w:rPr>
        <w:t>asset</w:t>
      </w:r>
      <w:r w:rsidRPr="007A59D1">
        <w:rPr>
          <w:u w:val="single" w:color="0000FF"/>
          <w:lang w:val="ru-RU"/>
        </w:rPr>
        <w:t>/40738506</w:t>
      </w:r>
      <w:r>
        <w:fldChar w:fldCharType="end"/>
      </w:r>
      <w:r w:rsidRPr="007A59D1">
        <w:rPr>
          <w:lang w:val="ru-RU"/>
        </w:rPr>
        <w:t>).</w:t>
      </w:r>
    </w:p>
    <w:p w14:paraId="5A9FD9C9" w14:textId="77777777" w:rsidR="004255B6" w:rsidRPr="007A59D1" w:rsidRDefault="004255B6" w:rsidP="00B976F9">
      <w:pPr>
        <w:pStyle w:val="4"/>
        <w:tabs>
          <w:tab w:val="left" w:pos="6411"/>
          <w:tab w:val="left" w:pos="9186"/>
        </w:tabs>
        <w:spacing w:before="0" w:after="0"/>
        <w:ind w:left="284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7A59D1">
        <w:rPr>
          <w:rFonts w:ascii="Microsoft Sans Serif" w:hAnsi="Microsoft Sans Serif" w:cs="Microsoft Sans Serif"/>
          <w:sz w:val="24"/>
          <w:szCs w:val="24"/>
          <w:lang w:val="ru-RU"/>
        </w:rPr>
        <w:t>Подпись</w:t>
      </w:r>
      <w:r w:rsidRPr="007A59D1">
        <w:rPr>
          <w:rFonts w:ascii="Microsoft Sans Serif" w:hAnsi="Microsoft Sans Serif" w:cs="Microsoft Sans Serif"/>
          <w:spacing w:val="-8"/>
          <w:sz w:val="24"/>
          <w:szCs w:val="24"/>
          <w:lang w:val="ru-RU"/>
        </w:rPr>
        <w:t xml:space="preserve"> </w:t>
      </w:r>
      <w:r w:rsidRPr="007A59D1">
        <w:rPr>
          <w:rFonts w:ascii="Microsoft Sans Serif" w:hAnsi="Microsoft Sans Serif" w:cs="Microsoft Sans Serif"/>
          <w:sz w:val="24"/>
          <w:szCs w:val="24"/>
          <w:lang w:val="ru-RU"/>
        </w:rPr>
        <w:t>уполномоченного</w:t>
      </w:r>
      <w:r w:rsidRPr="007A59D1">
        <w:rPr>
          <w:rFonts w:ascii="Microsoft Sans Serif" w:hAnsi="Microsoft Sans Serif" w:cs="Microsoft Sans Serif"/>
          <w:spacing w:val="-11"/>
          <w:sz w:val="24"/>
          <w:szCs w:val="24"/>
          <w:lang w:val="ru-RU"/>
        </w:rPr>
        <w:t xml:space="preserve"> </w:t>
      </w:r>
      <w:r w:rsidRPr="007A59D1">
        <w:rPr>
          <w:rFonts w:ascii="Microsoft Sans Serif" w:hAnsi="Microsoft Sans Serif" w:cs="Microsoft Sans Serif"/>
          <w:spacing w:val="-4"/>
          <w:sz w:val="24"/>
          <w:szCs w:val="24"/>
          <w:lang w:val="ru-RU"/>
        </w:rPr>
        <w:t>лица:</w:t>
      </w:r>
      <w:r w:rsidRPr="007A59D1">
        <w:rPr>
          <w:rFonts w:ascii="Microsoft Sans Serif" w:hAnsi="Microsoft Sans Serif" w:cs="Microsoft Sans Serif"/>
          <w:b w:val="0"/>
          <w:sz w:val="24"/>
          <w:szCs w:val="24"/>
          <w:u w:val="single"/>
          <w:lang w:val="ru-RU"/>
        </w:rPr>
        <w:tab/>
      </w:r>
      <w:r w:rsidRPr="007A59D1">
        <w:rPr>
          <w:rFonts w:ascii="Microsoft Sans Serif" w:hAnsi="Microsoft Sans Serif" w:cs="Microsoft Sans Serif"/>
          <w:sz w:val="24"/>
          <w:szCs w:val="24"/>
          <w:lang w:val="ru-RU"/>
        </w:rPr>
        <w:t xml:space="preserve">Дата: </w:t>
      </w:r>
      <w:r w:rsidRPr="007A59D1">
        <w:rPr>
          <w:rFonts w:ascii="Microsoft Sans Serif" w:hAnsi="Microsoft Sans Serif" w:cs="Microsoft Sans Serif"/>
          <w:b w:val="0"/>
          <w:sz w:val="24"/>
          <w:szCs w:val="24"/>
          <w:u w:val="single"/>
          <w:lang w:val="ru-RU"/>
        </w:rPr>
        <w:tab/>
      </w:r>
    </w:p>
    <w:p w14:paraId="6E5B6B0E" w14:textId="0C681ED6" w:rsidR="004255B6" w:rsidRPr="007A59D1" w:rsidRDefault="004255B6" w:rsidP="00B976F9">
      <w:pPr>
        <w:tabs>
          <w:tab w:val="left" w:pos="10198"/>
        </w:tabs>
        <w:ind w:left="284"/>
        <w:rPr>
          <w:u w:val="single"/>
          <w:lang w:val="ru-RU"/>
        </w:rPr>
      </w:pPr>
      <w:proofErr w:type="gramStart"/>
      <w:r w:rsidRPr="007A59D1">
        <w:rPr>
          <w:b/>
          <w:lang w:val="ru-RU"/>
        </w:rPr>
        <w:t>ФИО</w:t>
      </w:r>
      <w:proofErr w:type="gramEnd"/>
      <w:r w:rsidRPr="007A59D1">
        <w:rPr>
          <w:b/>
          <w:lang w:val="ru-RU"/>
        </w:rPr>
        <w:t xml:space="preserve"> подписавшего</w:t>
      </w:r>
      <w:r w:rsidRPr="007A59D1">
        <w:rPr>
          <w:b/>
          <w:spacing w:val="-2"/>
          <w:lang w:val="ru-RU"/>
        </w:rPr>
        <w:t xml:space="preserve"> </w:t>
      </w:r>
      <w:r w:rsidRPr="007A59D1">
        <w:rPr>
          <w:b/>
          <w:lang w:val="ru-RU"/>
        </w:rPr>
        <w:t>печатными</w:t>
      </w:r>
      <w:r w:rsidRPr="007A59D1">
        <w:rPr>
          <w:b/>
          <w:spacing w:val="-1"/>
          <w:lang w:val="ru-RU"/>
        </w:rPr>
        <w:t xml:space="preserve"> </w:t>
      </w:r>
      <w:r w:rsidRPr="007A59D1">
        <w:rPr>
          <w:b/>
          <w:lang w:val="ru-RU"/>
        </w:rPr>
        <w:t>буквами:</w:t>
      </w:r>
      <w:r w:rsidRPr="007A59D1">
        <w:rPr>
          <w:b/>
          <w:spacing w:val="-1"/>
          <w:lang w:val="ru-RU"/>
        </w:rPr>
        <w:t xml:space="preserve"> </w:t>
      </w:r>
      <w:r w:rsidRPr="007A59D1">
        <w:rPr>
          <w:u w:val="single"/>
          <w:lang w:val="ru-RU"/>
        </w:rPr>
        <w:tab/>
      </w:r>
    </w:p>
    <w:p w14:paraId="7283BBC6" w14:textId="77777777" w:rsidR="004255B6" w:rsidRPr="007A59D1" w:rsidRDefault="004255B6" w:rsidP="004255B6">
      <w:pPr>
        <w:tabs>
          <w:tab w:val="left" w:pos="10198"/>
        </w:tabs>
        <w:ind w:left="307"/>
        <w:rPr>
          <w:lang w:val="ru-RU"/>
        </w:rPr>
      </w:pPr>
    </w:p>
    <w:p w14:paraId="4426E2B5" w14:textId="77777777" w:rsidR="004255B6" w:rsidRPr="007A59D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2"/>
        <w:jc w:val="both"/>
        <w:rPr>
          <w:lang w:val="ru-RU"/>
        </w:rPr>
      </w:pPr>
      <w:r w:rsidRPr="007A59D1">
        <w:rPr>
          <w:lang w:val="ru-RU"/>
        </w:rPr>
        <w:t xml:space="preserve">Участник торгов удостоверяет, что сам, его собственник(и), агенты, </w:t>
      </w:r>
      <w:proofErr w:type="spellStart"/>
      <w:r w:rsidRPr="007A59D1">
        <w:rPr>
          <w:lang w:val="ru-RU"/>
        </w:rPr>
        <w:t>суб</w:t>
      </w:r>
      <w:proofErr w:type="spellEnd"/>
      <w:r w:rsidRPr="007A59D1">
        <w:rPr>
          <w:lang w:val="ru-RU"/>
        </w:rPr>
        <w:t xml:space="preserve">-консультанты, субподрядчики, консорциум и партнеры по совместным предприятиям </w:t>
      </w:r>
      <w:r w:rsidRPr="007A59D1">
        <w:rPr>
          <w:b/>
          <w:lang w:val="ru-RU"/>
        </w:rPr>
        <w:t xml:space="preserve">НЕ </w:t>
      </w:r>
      <w:r w:rsidRPr="007A59D1">
        <w:rPr>
          <w:lang w:val="ru-RU"/>
        </w:rPr>
        <w:t>участвовали в мошенничестве, коррупции, сговоре, принуждении или препятствиях в связи с настоящим процессом закупок.</w:t>
      </w:r>
    </w:p>
    <w:p w14:paraId="22D425E1" w14:textId="77777777" w:rsidR="004255B6" w:rsidRPr="007A59D1" w:rsidRDefault="004255B6" w:rsidP="004255B6">
      <w:pPr>
        <w:pStyle w:val="aff"/>
        <w:spacing w:after="0"/>
        <w:rPr>
          <w:lang w:val="ru-RU"/>
        </w:rPr>
      </w:pPr>
    </w:p>
    <w:p w14:paraId="1B821DDF" w14:textId="419AE2AE" w:rsidR="004255B6" w:rsidRPr="007A59D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7A59D1">
        <w:rPr>
          <w:lang w:val="ru-RU"/>
        </w:rPr>
        <w:t>Участник торгов заявляет о том, что следующие уголовные обвинения, административные санкции (в том числе лишение прав на участие в соответствии с Соглашением о взаимном исполнении</w:t>
      </w:r>
      <w:r w:rsidRPr="007A59D1">
        <w:rPr>
          <w:spacing w:val="21"/>
          <w:lang w:val="ru-RU"/>
        </w:rPr>
        <w:t xml:space="preserve"> </w:t>
      </w:r>
      <w:r w:rsidRPr="007A59D1">
        <w:rPr>
          <w:lang w:val="ru-RU"/>
        </w:rPr>
        <w:t>решений</w:t>
      </w:r>
      <w:r w:rsidRPr="007A59D1">
        <w:rPr>
          <w:spacing w:val="21"/>
          <w:lang w:val="ru-RU"/>
        </w:rPr>
        <w:t xml:space="preserve"> </w:t>
      </w:r>
      <w:r w:rsidRPr="007A59D1">
        <w:rPr>
          <w:lang w:val="ru-RU"/>
        </w:rPr>
        <w:t>о</w:t>
      </w:r>
      <w:r w:rsidRPr="007A59D1">
        <w:rPr>
          <w:spacing w:val="20"/>
          <w:lang w:val="ru-RU"/>
        </w:rPr>
        <w:t xml:space="preserve"> </w:t>
      </w:r>
      <w:r w:rsidRPr="007A59D1">
        <w:rPr>
          <w:lang w:val="ru-RU"/>
        </w:rPr>
        <w:t>лишении</w:t>
      </w:r>
      <w:r w:rsidRPr="007A59D1">
        <w:rPr>
          <w:spacing w:val="20"/>
          <w:lang w:val="ru-RU"/>
        </w:rPr>
        <w:t xml:space="preserve"> </w:t>
      </w:r>
      <w:r w:rsidRPr="007A59D1">
        <w:rPr>
          <w:lang w:val="ru-RU"/>
        </w:rPr>
        <w:t>прав</w:t>
      </w:r>
      <w:r w:rsidRPr="007A59D1">
        <w:rPr>
          <w:spacing w:val="21"/>
          <w:lang w:val="ru-RU"/>
        </w:rPr>
        <w:t xml:space="preserve"> </w:t>
      </w:r>
      <w:r w:rsidRPr="007A59D1">
        <w:rPr>
          <w:lang w:val="ru-RU"/>
        </w:rPr>
        <w:t>на</w:t>
      </w:r>
      <w:r w:rsidRPr="007A59D1">
        <w:rPr>
          <w:spacing w:val="22"/>
          <w:lang w:val="ru-RU"/>
        </w:rPr>
        <w:t xml:space="preserve"> </w:t>
      </w:r>
      <w:r w:rsidRPr="007A59D1">
        <w:rPr>
          <w:lang w:val="ru-RU"/>
        </w:rPr>
        <w:t>участие</w:t>
      </w:r>
      <w:r w:rsidRPr="007A59D1">
        <w:rPr>
          <w:spacing w:val="22"/>
          <w:lang w:val="ru-RU"/>
        </w:rPr>
        <w:t xml:space="preserve"> </w:t>
      </w:r>
      <w:r w:rsidRPr="007A59D1">
        <w:rPr>
          <w:lang w:val="ru-RU"/>
        </w:rPr>
        <w:t>или</w:t>
      </w:r>
      <w:r w:rsidRPr="007A59D1">
        <w:rPr>
          <w:spacing w:val="21"/>
          <w:lang w:val="ru-RU"/>
        </w:rPr>
        <w:t xml:space="preserve"> </w:t>
      </w:r>
      <w:r w:rsidRPr="007A59D1">
        <w:rPr>
          <w:lang w:val="ru-RU"/>
        </w:rPr>
        <w:t>“Соглашением</w:t>
      </w:r>
      <w:r w:rsidRPr="007A59D1">
        <w:rPr>
          <w:spacing w:val="22"/>
          <w:lang w:val="ru-RU"/>
        </w:rPr>
        <w:t xml:space="preserve"> </w:t>
      </w:r>
      <w:r w:rsidRPr="007A59D1">
        <w:rPr>
          <w:lang w:val="ru-RU"/>
        </w:rPr>
        <w:t>о</w:t>
      </w:r>
      <w:r w:rsidRPr="007A59D1">
        <w:rPr>
          <w:spacing w:val="22"/>
          <w:lang w:val="ru-RU"/>
        </w:rPr>
        <w:t xml:space="preserve"> </w:t>
      </w:r>
      <w:r w:rsidRPr="007A59D1">
        <w:rPr>
          <w:lang w:val="ru-RU"/>
        </w:rPr>
        <w:t>взаимном</w:t>
      </w:r>
      <w:r w:rsidRPr="007A59D1">
        <w:rPr>
          <w:spacing w:val="20"/>
          <w:lang w:val="ru-RU"/>
        </w:rPr>
        <w:t xml:space="preserve"> </w:t>
      </w:r>
      <w:r w:rsidRPr="007A59D1">
        <w:rPr>
          <w:lang w:val="ru-RU"/>
        </w:rPr>
        <w:t>лишении</w:t>
      </w:r>
      <w:r w:rsidRPr="007A59D1">
        <w:rPr>
          <w:sz w:val="20"/>
          <w:lang w:val="ru-RU"/>
        </w:rPr>
        <w:t xml:space="preserve"> </w:t>
      </w:r>
      <w:r w:rsidRPr="007A59D1">
        <w:rPr>
          <w:lang w:val="ru-RU"/>
        </w:rPr>
        <w:t>прав”)</w:t>
      </w:r>
      <w:r w:rsidRPr="007A59D1">
        <w:rPr>
          <w:vertAlign w:val="superscript"/>
          <w:lang w:val="ru-RU"/>
        </w:rPr>
        <w:t>5</w:t>
      </w:r>
      <w:r w:rsidRPr="007A59D1">
        <w:rPr>
          <w:lang w:val="ru-RU"/>
        </w:rPr>
        <w:t xml:space="preserve"> и/или временные отстранения были наложены на участника торгов и/или любого из его директоров, партнеров, собственников, ключевого персонала, агентов, </w:t>
      </w:r>
      <w:proofErr w:type="spellStart"/>
      <w:r w:rsidRPr="007A59D1">
        <w:rPr>
          <w:lang w:val="ru-RU"/>
        </w:rPr>
        <w:t>суб</w:t>
      </w:r>
      <w:proofErr w:type="spellEnd"/>
      <w:r w:rsidRPr="007A59D1">
        <w:rPr>
          <w:lang w:val="ru-RU"/>
        </w:rPr>
        <w:t>- консультантов, субподрядчиков, консорциумов и партнеров по совместным предприятиям:</w:t>
      </w:r>
    </w:p>
    <w:p w14:paraId="69C0A743" w14:textId="77777777" w:rsidR="004255B6" w:rsidRPr="007A59D1" w:rsidRDefault="004255B6" w:rsidP="004255B6">
      <w:pPr>
        <w:pStyle w:val="aff"/>
        <w:spacing w:after="0"/>
        <w:rPr>
          <w:sz w:val="20"/>
          <w:lang w:val="ru-RU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98"/>
        <w:gridCol w:w="1855"/>
        <w:gridCol w:w="1714"/>
        <w:gridCol w:w="1421"/>
      </w:tblGrid>
      <w:tr w:rsidR="006B0391" w:rsidRPr="00BC3786" w14:paraId="5CBE770A" w14:textId="77777777" w:rsidTr="00540167">
        <w:trPr>
          <w:trHeight w:val="2909"/>
        </w:trPr>
        <w:tc>
          <w:tcPr>
            <w:tcW w:w="1973" w:type="dxa"/>
            <w:shd w:val="clear" w:color="auto" w:fill="205768"/>
          </w:tcPr>
          <w:p w14:paraId="1EDD9879" w14:textId="77777777" w:rsidR="004255B6" w:rsidRPr="007A59D1" w:rsidRDefault="004255B6" w:rsidP="004255B6">
            <w:pPr>
              <w:pStyle w:val="TableParagraph"/>
              <w:ind w:left="107" w:right="93"/>
            </w:pPr>
            <w:r w:rsidRPr="007A59D1">
              <w:lastRenderedPageBreak/>
              <w:t>Характер меры (т.е.,</w:t>
            </w:r>
            <w:r w:rsidRPr="007A59D1">
              <w:rPr>
                <w:spacing w:val="-2"/>
              </w:rPr>
              <w:t xml:space="preserve"> </w:t>
            </w:r>
            <w:r w:rsidRPr="007A59D1">
              <w:t xml:space="preserve">судимость, </w:t>
            </w:r>
            <w:proofErr w:type="spellStart"/>
            <w:r w:rsidRPr="007A59D1">
              <w:rPr>
                <w:spacing w:val="-8"/>
              </w:rPr>
              <w:t>административны</w:t>
            </w:r>
            <w:proofErr w:type="spellEnd"/>
            <w:r w:rsidRPr="007A59D1">
              <w:rPr>
                <w:spacing w:val="-8"/>
              </w:rPr>
              <w:t xml:space="preserve"> </w:t>
            </w:r>
            <w:r w:rsidRPr="007A59D1">
              <w:t xml:space="preserve">й штраф или </w:t>
            </w:r>
            <w:r w:rsidRPr="007A59D1">
              <w:rPr>
                <w:spacing w:val="-2"/>
              </w:rPr>
              <w:t xml:space="preserve">временное </w:t>
            </w:r>
            <w:r w:rsidRPr="007A59D1">
              <w:t>лишение</w:t>
            </w:r>
            <w:r w:rsidRPr="007A59D1">
              <w:rPr>
                <w:spacing w:val="-15"/>
              </w:rPr>
              <w:t xml:space="preserve"> </w:t>
            </w:r>
            <w:r w:rsidRPr="007A59D1">
              <w:t>прав</w:t>
            </w:r>
            <w:r w:rsidRPr="007A59D1">
              <w:rPr>
                <w:spacing w:val="-15"/>
              </w:rPr>
              <w:t xml:space="preserve"> </w:t>
            </w:r>
            <w:r w:rsidRPr="007A59D1">
              <w:t xml:space="preserve">на </w:t>
            </w:r>
            <w:r w:rsidRPr="007A59D1">
              <w:rPr>
                <w:spacing w:val="-2"/>
              </w:rPr>
              <w:t>участие)</w:t>
            </w:r>
          </w:p>
        </w:tc>
        <w:tc>
          <w:tcPr>
            <w:tcW w:w="1598" w:type="dxa"/>
            <w:shd w:val="clear" w:color="auto" w:fill="205768"/>
          </w:tcPr>
          <w:p w14:paraId="362F1959" w14:textId="77777777" w:rsidR="004255B6" w:rsidRPr="007A59D1" w:rsidRDefault="004255B6" w:rsidP="004255B6">
            <w:pPr>
              <w:pStyle w:val="TableParagraph"/>
              <w:ind w:left="108" w:right="315"/>
            </w:pPr>
            <w:r w:rsidRPr="007A59D1">
              <w:rPr>
                <w:spacing w:val="-8"/>
              </w:rPr>
              <w:t>Наложен</w:t>
            </w:r>
            <w:r w:rsidRPr="007A59D1">
              <w:rPr>
                <w:spacing w:val="-10"/>
              </w:rPr>
              <w:t xml:space="preserve"> </w:t>
            </w:r>
            <w:r w:rsidRPr="007A59D1">
              <w:rPr>
                <w:spacing w:val="-8"/>
              </w:rPr>
              <w:t xml:space="preserve">со </w:t>
            </w:r>
            <w:r w:rsidRPr="007A59D1">
              <w:rPr>
                <w:spacing w:val="-2"/>
              </w:rPr>
              <w:t>стороны</w:t>
            </w:r>
          </w:p>
        </w:tc>
        <w:tc>
          <w:tcPr>
            <w:tcW w:w="1855" w:type="dxa"/>
            <w:shd w:val="clear" w:color="auto" w:fill="205768"/>
          </w:tcPr>
          <w:p w14:paraId="47EC386F" w14:textId="77777777" w:rsidR="004255B6" w:rsidRPr="007A59D1" w:rsidRDefault="004255B6" w:rsidP="004255B6">
            <w:pPr>
              <w:pStyle w:val="TableParagraph"/>
              <w:ind w:left="108" w:right="129"/>
            </w:pPr>
            <w:r w:rsidRPr="007A59D1">
              <w:rPr>
                <w:spacing w:val="-4"/>
              </w:rPr>
              <w:t xml:space="preserve">Имя </w:t>
            </w:r>
            <w:r w:rsidRPr="007A59D1">
              <w:rPr>
                <w:spacing w:val="-2"/>
              </w:rPr>
              <w:t xml:space="preserve">осужденной, </w:t>
            </w:r>
            <w:r w:rsidRPr="007A59D1">
              <w:rPr>
                <w:spacing w:val="-8"/>
              </w:rPr>
              <w:t xml:space="preserve">оштрафованной </w:t>
            </w:r>
            <w:r w:rsidRPr="007A59D1">
              <w:t xml:space="preserve">или временно </w:t>
            </w:r>
            <w:r w:rsidRPr="007A59D1">
              <w:rPr>
                <w:spacing w:val="-2"/>
              </w:rPr>
              <w:t xml:space="preserve">отстраненной </w:t>
            </w:r>
            <w:r w:rsidRPr="007A59D1">
              <w:t>стороны</w:t>
            </w:r>
            <w:r w:rsidRPr="007A59D1">
              <w:rPr>
                <w:spacing w:val="-4"/>
              </w:rPr>
              <w:t xml:space="preserve"> </w:t>
            </w:r>
            <w:r w:rsidRPr="007A59D1">
              <w:t xml:space="preserve">(и отношение к </w:t>
            </w:r>
            <w:r w:rsidRPr="007A59D1">
              <w:rPr>
                <w:spacing w:val="-2"/>
              </w:rPr>
              <w:t>участнику торгов)</w:t>
            </w:r>
          </w:p>
        </w:tc>
        <w:tc>
          <w:tcPr>
            <w:tcW w:w="1714" w:type="dxa"/>
            <w:shd w:val="clear" w:color="auto" w:fill="205768"/>
          </w:tcPr>
          <w:p w14:paraId="4C3DD0A4" w14:textId="77777777" w:rsidR="004255B6" w:rsidRPr="007A59D1" w:rsidRDefault="004255B6" w:rsidP="004255B6">
            <w:pPr>
              <w:pStyle w:val="TableParagraph"/>
              <w:ind w:left="109" w:right="95"/>
            </w:pPr>
            <w:r w:rsidRPr="007A59D1">
              <w:rPr>
                <w:spacing w:val="-6"/>
              </w:rPr>
              <w:t>Основания</w:t>
            </w:r>
            <w:r w:rsidRPr="007A59D1">
              <w:rPr>
                <w:spacing w:val="-10"/>
              </w:rPr>
              <w:t xml:space="preserve"> </w:t>
            </w:r>
            <w:r w:rsidRPr="007A59D1">
              <w:rPr>
                <w:spacing w:val="-6"/>
              </w:rPr>
              <w:t xml:space="preserve">для </w:t>
            </w:r>
            <w:r w:rsidRPr="007A59D1">
              <w:rPr>
                <w:spacing w:val="-2"/>
              </w:rPr>
              <w:t xml:space="preserve">применения </w:t>
            </w:r>
            <w:r w:rsidRPr="007A59D1">
              <w:t>меры</w:t>
            </w:r>
            <w:r w:rsidRPr="007A59D1">
              <w:rPr>
                <w:spacing w:val="-4"/>
              </w:rPr>
              <w:t xml:space="preserve"> </w:t>
            </w:r>
            <w:r w:rsidRPr="007A59D1">
              <w:t xml:space="preserve">(т.е. </w:t>
            </w:r>
            <w:r w:rsidRPr="007A59D1">
              <w:rPr>
                <w:spacing w:val="-4"/>
              </w:rPr>
              <w:t xml:space="preserve">мошенничеств </w:t>
            </w:r>
            <w:r w:rsidRPr="007A59D1">
              <w:t>о</w:t>
            </w:r>
            <w:r w:rsidRPr="007A59D1">
              <w:rPr>
                <w:spacing w:val="-4"/>
              </w:rPr>
              <w:t xml:space="preserve"> </w:t>
            </w:r>
            <w:r w:rsidRPr="007A59D1">
              <w:t xml:space="preserve">при </w:t>
            </w:r>
            <w:proofErr w:type="spellStart"/>
            <w:r w:rsidRPr="007A59D1">
              <w:rPr>
                <w:spacing w:val="-2"/>
              </w:rPr>
              <w:t>осуществлени</w:t>
            </w:r>
            <w:proofErr w:type="spellEnd"/>
            <w:r w:rsidRPr="007A59D1">
              <w:rPr>
                <w:spacing w:val="-2"/>
              </w:rPr>
              <w:t xml:space="preserve"> </w:t>
            </w:r>
            <w:r w:rsidRPr="007A59D1">
              <w:t xml:space="preserve">и закупок или </w:t>
            </w:r>
            <w:r w:rsidRPr="007A59D1">
              <w:rPr>
                <w:spacing w:val="-2"/>
              </w:rPr>
              <w:t>коррупция</w:t>
            </w:r>
            <w:r w:rsidRPr="007A59D1">
              <w:rPr>
                <w:spacing w:val="-13"/>
              </w:rPr>
              <w:t xml:space="preserve"> </w:t>
            </w:r>
            <w:r w:rsidRPr="007A59D1">
              <w:rPr>
                <w:spacing w:val="-2"/>
              </w:rPr>
              <w:t>при выполнении</w:t>
            </w:r>
          </w:p>
          <w:p w14:paraId="7A7A0701" w14:textId="77777777" w:rsidR="004255B6" w:rsidRPr="007A59D1" w:rsidRDefault="004255B6" w:rsidP="004255B6">
            <w:pPr>
              <w:pStyle w:val="TableParagraph"/>
              <w:ind w:left="109"/>
            </w:pPr>
            <w:r w:rsidRPr="007A59D1">
              <w:rPr>
                <w:spacing w:val="-2"/>
              </w:rPr>
              <w:t>контракта)</w:t>
            </w:r>
          </w:p>
        </w:tc>
        <w:tc>
          <w:tcPr>
            <w:tcW w:w="1421" w:type="dxa"/>
            <w:shd w:val="clear" w:color="auto" w:fill="205768"/>
          </w:tcPr>
          <w:p w14:paraId="366BB2FD" w14:textId="77777777" w:rsidR="004255B6" w:rsidRPr="007A59D1" w:rsidRDefault="004255B6" w:rsidP="004255B6">
            <w:pPr>
              <w:pStyle w:val="TableParagraph"/>
              <w:ind w:left="109" w:right="166"/>
            </w:pPr>
            <w:r w:rsidRPr="007A59D1">
              <w:t xml:space="preserve">Дата и </w:t>
            </w:r>
            <w:r w:rsidRPr="007A59D1">
              <w:rPr>
                <w:spacing w:val="-2"/>
              </w:rPr>
              <w:t xml:space="preserve">время </w:t>
            </w:r>
            <w:r w:rsidRPr="007A59D1">
              <w:rPr>
                <w:spacing w:val="-8"/>
              </w:rPr>
              <w:t xml:space="preserve">(продолжит </w:t>
            </w:r>
            <w:proofErr w:type="spellStart"/>
            <w:r w:rsidRPr="007A59D1">
              <w:rPr>
                <w:spacing w:val="-2"/>
              </w:rPr>
              <w:t>ельность</w:t>
            </w:r>
            <w:proofErr w:type="spellEnd"/>
            <w:r w:rsidRPr="007A59D1">
              <w:rPr>
                <w:spacing w:val="-2"/>
              </w:rPr>
              <w:t xml:space="preserve">) </w:t>
            </w:r>
            <w:r w:rsidRPr="007A59D1">
              <w:rPr>
                <w:spacing w:val="-4"/>
              </w:rPr>
              <w:t>меры</w:t>
            </w:r>
          </w:p>
        </w:tc>
      </w:tr>
      <w:tr w:rsidR="006B0391" w:rsidRPr="00BC3786" w14:paraId="1667B306" w14:textId="77777777" w:rsidTr="00540167">
        <w:trPr>
          <w:trHeight w:val="290"/>
        </w:trPr>
        <w:tc>
          <w:tcPr>
            <w:tcW w:w="1973" w:type="dxa"/>
          </w:tcPr>
          <w:p w14:paraId="11E9A063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4ABAC311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14:paraId="79DA397D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43DC7A34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C48F83A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</w:tr>
      <w:tr w:rsidR="006B0391" w:rsidRPr="00BC3786" w14:paraId="4E962805" w14:textId="77777777" w:rsidTr="00540167">
        <w:trPr>
          <w:trHeight w:val="292"/>
        </w:trPr>
        <w:tc>
          <w:tcPr>
            <w:tcW w:w="1973" w:type="dxa"/>
            <w:shd w:val="clear" w:color="auto" w:fill="DAEDF3"/>
          </w:tcPr>
          <w:p w14:paraId="234B9AAA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shd w:val="clear" w:color="auto" w:fill="DAEDF3"/>
          </w:tcPr>
          <w:p w14:paraId="2679290D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shd w:val="clear" w:color="auto" w:fill="DAEDF3"/>
          </w:tcPr>
          <w:p w14:paraId="1128A188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DAEDF3"/>
          </w:tcPr>
          <w:p w14:paraId="5EC98EA9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shd w:val="clear" w:color="auto" w:fill="DAEDF3"/>
          </w:tcPr>
          <w:p w14:paraId="7572C255" w14:textId="77777777" w:rsidR="004255B6" w:rsidRPr="007A59D1" w:rsidRDefault="004255B6" w:rsidP="004255B6">
            <w:pPr>
              <w:pStyle w:val="TableParagraph"/>
              <w:rPr>
                <w:sz w:val="20"/>
              </w:rPr>
            </w:pPr>
          </w:p>
        </w:tc>
      </w:tr>
    </w:tbl>
    <w:p w14:paraId="718A2C71" w14:textId="77777777" w:rsidR="004255B6" w:rsidRPr="007A59D1" w:rsidRDefault="004255B6" w:rsidP="004255B6">
      <w:pPr>
        <w:pStyle w:val="aff"/>
        <w:spacing w:after="0"/>
        <w:rPr>
          <w:lang w:val="ru-RU"/>
        </w:rPr>
      </w:pPr>
    </w:p>
    <w:p w14:paraId="5CD7E914" w14:textId="77777777" w:rsidR="004255B6" w:rsidRPr="007A59D1" w:rsidRDefault="004255B6" w:rsidP="004255B6">
      <w:pPr>
        <w:pStyle w:val="aff"/>
        <w:spacing w:after="0"/>
        <w:ind w:left="754" w:right="534"/>
        <w:rPr>
          <w:lang w:val="ru-RU"/>
        </w:rPr>
      </w:pPr>
      <w:r w:rsidRPr="007A59D1">
        <w:rPr>
          <w:lang w:val="ru-RU"/>
        </w:rPr>
        <w:t>В случае отсутствия судимости, административных штрафов или временного отстранения указать «нет».</w:t>
      </w:r>
    </w:p>
    <w:p w14:paraId="6215922F" w14:textId="77777777" w:rsidR="004255B6" w:rsidRPr="007A59D1" w:rsidRDefault="004255B6" w:rsidP="004255B6">
      <w:pPr>
        <w:pStyle w:val="aff"/>
        <w:spacing w:after="0"/>
        <w:rPr>
          <w:lang w:val="ru-RU"/>
        </w:rPr>
      </w:pPr>
    </w:p>
    <w:p w14:paraId="709600D2" w14:textId="77777777" w:rsidR="004255B6" w:rsidRPr="007A59D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7A59D1">
        <w:rPr>
          <w:lang w:val="ru-RU"/>
        </w:rPr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7A59D1">
        <w:rPr>
          <w:lang w:val="ru-RU"/>
        </w:rPr>
        <w:t>суб</w:t>
      </w:r>
      <w:proofErr w:type="spellEnd"/>
      <w:r w:rsidRPr="007A59D1">
        <w:rPr>
          <w:lang w:val="ru-RU"/>
        </w:rPr>
        <w:t xml:space="preserve">-консультанты, субподрядчики, консорциум и партнеры по совместному предприятию, </w:t>
      </w:r>
      <w:r w:rsidRPr="007A59D1">
        <w:rPr>
          <w:b/>
          <w:lang w:val="ru-RU"/>
        </w:rPr>
        <w:t xml:space="preserve">НЕ </w:t>
      </w:r>
      <w:r w:rsidRPr="007A59D1">
        <w:rPr>
          <w:lang w:val="ru-RU"/>
        </w:rPr>
        <w:t>участвовали в актах сексуального домогательства, сексуального принуждения и насилия в связи с настоящим процессом закупок и настоящим контрактом.</w:t>
      </w:r>
    </w:p>
    <w:p w14:paraId="4CE3C51F" w14:textId="77777777" w:rsidR="000E2EB8" w:rsidRPr="007A59D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1"/>
        <w:jc w:val="both"/>
        <w:rPr>
          <w:lang w:val="ru-RU"/>
        </w:rPr>
      </w:pPr>
    </w:p>
    <w:p w14:paraId="45AA59C5" w14:textId="77777777" w:rsidR="004255B6" w:rsidRPr="007A59D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7A59D1">
        <w:rPr>
          <w:lang w:val="ru-RU"/>
        </w:rPr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7A59D1">
        <w:rPr>
          <w:lang w:val="ru-RU"/>
        </w:rPr>
        <w:t>суб</w:t>
      </w:r>
      <w:proofErr w:type="spellEnd"/>
      <w:r w:rsidRPr="007A59D1">
        <w:rPr>
          <w:lang w:val="ru-RU"/>
        </w:rPr>
        <w:t>-консультанты, субподрядчики, консорциум и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партнеры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по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совместному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предприятию,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НЕ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судимы,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не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имеют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административных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штрафов и/или не были временно отстранены за участие в актах сексуального домогательства, сексуального принуждения и насилия.</w:t>
      </w:r>
    </w:p>
    <w:p w14:paraId="0490DD88" w14:textId="77777777" w:rsidR="000E2EB8" w:rsidRPr="007A59D1" w:rsidRDefault="000E2EB8" w:rsidP="000E2EB8">
      <w:pPr>
        <w:pStyle w:val="af6"/>
        <w:rPr>
          <w:lang w:val="ru-RU"/>
        </w:rPr>
      </w:pPr>
    </w:p>
    <w:p w14:paraId="214C3B6F" w14:textId="77777777" w:rsidR="000E2EB8" w:rsidRPr="007A59D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1"/>
        <w:jc w:val="both"/>
        <w:rPr>
          <w:lang w:val="ru-RU"/>
        </w:rPr>
      </w:pPr>
    </w:p>
    <w:p w14:paraId="3342C08B" w14:textId="77618E37" w:rsidR="004255B6" w:rsidRPr="007A59D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2"/>
        <w:jc w:val="both"/>
        <w:rPr>
          <w:lang w:val="ru-RU"/>
        </w:rPr>
      </w:pPr>
      <w:r w:rsidRPr="007A59D1">
        <w:rPr>
          <w:lang w:val="ru-RU"/>
        </w:rPr>
        <w:t xml:space="preserve">Участник торгов удостоверяет, что он сам, его собственник(и), агенты, </w:t>
      </w:r>
      <w:proofErr w:type="spellStart"/>
      <w:r w:rsidRPr="007A59D1">
        <w:rPr>
          <w:lang w:val="ru-RU"/>
        </w:rPr>
        <w:t>суб</w:t>
      </w:r>
      <w:proofErr w:type="spellEnd"/>
      <w:r w:rsidRPr="007A59D1">
        <w:rPr>
          <w:lang w:val="ru-RU"/>
        </w:rPr>
        <w:t xml:space="preserve">-консультанты, субподрядчики, консорциум и партнеры по совместным </w:t>
      </w:r>
      <w:proofErr w:type="gramStart"/>
      <w:r w:rsidRPr="007A59D1">
        <w:rPr>
          <w:lang w:val="ru-RU"/>
        </w:rPr>
        <w:t>предприятиям</w:t>
      </w:r>
      <w:proofErr w:type="gramEnd"/>
      <w:r w:rsidRPr="007A59D1">
        <w:rPr>
          <w:lang w:val="ru-RU"/>
        </w:rPr>
        <w:t xml:space="preserve"> </w:t>
      </w:r>
      <w:r w:rsidR="000E2EB8" w:rsidRPr="007A59D1">
        <w:rPr>
          <w:lang w:val="ru-RU"/>
        </w:rPr>
        <w:t>Не</w:t>
      </w:r>
      <w:r w:rsidRPr="007A59D1">
        <w:rPr>
          <w:lang w:val="ru-RU"/>
        </w:rPr>
        <w:t xml:space="preserve"> имеют фактических, потенциальных или обоснованно предполагаемых конфликтов интересов, и в частности, что они:</w:t>
      </w:r>
    </w:p>
    <w:p w14:paraId="7CF247F2" w14:textId="77777777" w:rsidR="000E2EB8" w:rsidRPr="007A59D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2"/>
        <w:jc w:val="both"/>
        <w:rPr>
          <w:lang w:val="ru-RU"/>
        </w:rPr>
      </w:pPr>
    </w:p>
    <w:p w14:paraId="22E17681" w14:textId="77777777" w:rsidR="004255B6" w:rsidRPr="007A59D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5"/>
        <w:jc w:val="both"/>
        <w:rPr>
          <w:lang w:val="ru-RU"/>
        </w:rPr>
      </w:pPr>
      <w:r w:rsidRPr="007A59D1">
        <w:rPr>
          <w:lang w:val="ru-RU"/>
        </w:rPr>
        <w:t>Не имеют какого-либо фактического или потенциального, и не имеют разумных оснований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иметь,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хотя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бы</w:t>
      </w:r>
      <w:r w:rsidRPr="007A59D1">
        <w:rPr>
          <w:spacing w:val="-5"/>
          <w:lang w:val="ru-RU"/>
        </w:rPr>
        <w:t xml:space="preserve"> </w:t>
      </w:r>
      <w:r w:rsidRPr="007A59D1">
        <w:rPr>
          <w:lang w:val="ru-RU"/>
        </w:rPr>
        <w:t>одного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контролирующего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партнера,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имеющего</w:t>
      </w:r>
      <w:r w:rsidRPr="007A59D1">
        <w:rPr>
          <w:spacing w:val="-4"/>
          <w:lang w:val="ru-RU"/>
        </w:rPr>
        <w:t xml:space="preserve"> </w:t>
      </w:r>
      <w:r w:rsidRPr="007A59D1">
        <w:rPr>
          <w:lang w:val="ru-RU"/>
        </w:rPr>
        <w:t>отношение</w:t>
      </w:r>
      <w:r w:rsidRPr="007A59D1">
        <w:rPr>
          <w:spacing w:val="-5"/>
          <w:lang w:val="ru-RU"/>
        </w:rPr>
        <w:t xml:space="preserve"> </w:t>
      </w:r>
      <w:r w:rsidRPr="007A59D1">
        <w:rPr>
          <w:lang w:val="ru-RU"/>
        </w:rPr>
        <w:t>к одной</w:t>
      </w:r>
      <w:r w:rsidRPr="007A59D1">
        <w:rPr>
          <w:spacing w:val="-5"/>
          <w:lang w:val="ru-RU"/>
        </w:rPr>
        <w:t xml:space="preserve"> </w:t>
      </w:r>
      <w:r w:rsidRPr="007A59D1">
        <w:rPr>
          <w:lang w:val="ru-RU"/>
        </w:rPr>
        <w:t>или</w:t>
      </w:r>
      <w:r w:rsidRPr="007A59D1">
        <w:rPr>
          <w:spacing w:val="-5"/>
          <w:lang w:val="ru-RU"/>
        </w:rPr>
        <w:t xml:space="preserve"> </w:t>
      </w:r>
      <w:r w:rsidRPr="007A59D1">
        <w:rPr>
          <w:lang w:val="ru-RU"/>
        </w:rPr>
        <w:t>нескольким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другим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сторонам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в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процессе</w:t>
      </w:r>
      <w:r w:rsidRPr="007A59D1">
        <w:rPr>
          <w:spacing w:val="-5"/>
          <w:lang w:val="ru-RU"/>
        </w:rPr>
        <w:t xml:space="preserve"> </w:t>
      </w:r>
      <w:r w:rsidRPr="007A59D1">
        <w:rPr>
          <w:lang w:val="ru-RU"/>
        </w:rPr>
        <w:t>торгов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или</w:t>
      </w:r>
      <w:r w:rsidRPr="007A59D1">
        <w:rPr>
          <w:spacing w:val="-2"/>
          <w:lang w:val="ru-RU"/>
        </w:rPr>
        <w:t xml:space="preserve"> </w:t>
      </w:r>
      <w:r w:rsidRPr="007A59D1">
        <w:rPr>
          <w:lang w:val="ru-RU"/>
        </w:rPr>
        <w:t>исполнения</w:t>
      </w:r>
      <w:r w:rsidRPr="007A59D1">
        <w:rPr>
          <w:spacing w:val="-4"/>
          <w:lang w:val="ru-RU"/>
        </w:rPr>
        <w:t xml:space="preserve"> </w:t>
      </w:r>
      <w:r w:rsidRPr="007A59D1">
        <w:rPr>
          <w:lang w:val="ru-RU"/>
        </w:rPr>
        <w:t>контракта;</w:t>
      </w:r>
    </w:p>
    <w:p w14:paraId="14A3D5D5" w14:textId="77777777" w:rsidR="000E2EB8" w:rsidRPr="007A59D1" w:rsidRDefault="000E2EB8" w:rsidP="000E2EB8">
      <w:pPr>
        <w:pStyle w:val="af6"/>
        <w:widowControl w:val="0"/>
        <w:tabs>
          <w:tab w:val="left" w:pos="284"/>
        </w:tabs>
        <w:autoSpaceDE w:val="0"/>
        <w:autoSpaceDN w:val="0"/>
        <w:ind w:left="709" w:right="535"/>
        <w:jc w:val="both"/>
        <w:rPr>
          <w:lang w:val="ru-RU"/>
        </w:rPr>
      </w:pPr>
    </w:p>
    <w:p w14:paraId="6E1F72C9" w14:textId="77777777" w:rsidR="000E2EB8" w:rsidRPr="007A59D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3"/>
        <w:jc w:val="both"/>
        <w:rPr>
          <w:lang w:val="ru-RU"/>
        </w:rPr>
      </w:pPr>
      <w:r w:rsidRPr="007A59D1">
        <w:rPr>
          <w:lang w:val="ru-RU"/>
        </w:rPr>
        <w:t>Не имеют какого-либо фактического или потенциального, и не имеют разумных оснований иметь, такого же законного представителя в качестве другого участника торгов в целях настоящего предложения или выполнения контракта;</w:t>
      </w:r>
    </w:p>
    <w:p w14:paraId="47838A7F" w14:textId="77777777" w:rsidR="000E2EB8" w:rsidRPr="007A59D1" w:rsidRDefault="000E2EB8" w:rsidP="000E2EB8">
      <w:pPr>
        <w:pStyle w:val="af6"/>
        <w:rPr>
          <w:lang w:val="ru-RU"/>
        </w:rPr>
      </w:pPr>
    </w:p>
    <w:p w14:paraId="0D8CBE51" w14:textId="58A8E47F" w:rsidR="004255B6" w:rsidRPr="007A59D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3"/>
        <w:jc w:val="both"/>
        <w:rPr>
          <w:lang w:val="ru-RU"/>
        </w:rPr>
      </w:pPr>
      <w:r w:rsidRPr="007A59D1">
        <w:rPr>
          <w:lang w:val="ru-RU"/>
        </w:rPr>
        <w:t>Не имеют каких-либо фактических или потенциальных, и не имеют достаточных оснований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полагать,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что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имеют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отношения,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напрямую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или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через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третьих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лиц,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которые дают им возможность иметь</w:t>
      </w:r>
      <w:r w:rsidRPr="007A59D1">
        <w:rPr>
          <w:spacing w:val="20"/>
          <w:lang w:val="ru-RU"/>
        </w:rPr>
        <w:t xml:space="preserve"> </w:t>
      </w:r>
      <w:r w:rsidRPr="007A59D1">
        <w:rPr>
          <w:lang w:val="ru-RU"/>
        </w:rPr>
        <w:t>доступ</w:t>
      </w:r>
      <w:r w:rsidRPr="007A59D1">
        <w:rPr>
          <w:spacing w:val="20"/>
          <w:lang w:val="ru-RU"/>
        </w:rPr>
        <w:t xml:space="preserve"> </w:t>
      </w:r>
      <w:r w:rsidRPr="007A59D1">
        <w:rPr>
          <w:lang w:val="ru-RU"/>
        </w:rPr>
        <w:t>к ненадлежащей или нераскрытой информации или влиять на процесс торгов и выполнение контракта или влиять на решения закупающей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организации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в</w:t>
      </w:r>
      <w:r w:rsidRPr="007A59D1">
        <w:rPr>
          <w:spacing w:val="-12"/>
          <w:lang w:val="ru-RU"/>
        </w:rPr>
        <w:t xml:space="preserve"> </w:t>
      </w:r>
      <w:r w:rsidRPr="007A59D1">
        <w:rPr>
          <w:lang w:val="ru-RU"/>
        </w:rPr>
        <w:t>отношении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процесса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отбора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для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настоящей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закупки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или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во время исполнения контракта;</w:t>
      </w:r>
    </w:p>
    <w:p w14:paraId="0B1C2116" w14:textId="77777777" w:rsidR="000E2EB8" w:rsidRPr="007A59D1" w:rsidRDefault="000E2EB8" w:rsidP="004255B6">
      <w:pPr>
        <w:pStyle w:val="aff"/>
        <w:tabs>
          <w:tab w:val="left" w:pos="284"/>
        </w:tabs>
        <w:spacing w:after="0"/>
        <w:ind w:left="709" w:right="532" w:hanging="425"/>
        <w:rPr>
          <w:lang w:val="ru-RU"/>
        </w:rPr>
      </w:pPr>
    </w:p>
    <w:p w14:paraId="1D40E549" w14:textId="77777777" w:rsidR="000E2EB8" w:rsidRPr="007A59D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1"/>
        <w:jc w:val="both"/>
        <w:rPr>
          <w:lang w:val="ru-RU"/>
        </w:rPr>
      </w:pPr>
      <w:r w:rsidRPr="007A59D1">
        <w:rPr>
          <w:lang w:val="ru-RU"/>
        </w:rPr>
        <w:lastRenderedPageBreak/>
        <w:t xml:space="preserve">Не участвуют и потенциально или обоснованно не участвуют в более чем одной тендерной заявке/предложении; </w:t>
      </w:r>
    </w:p>
    <w:p w14:paraId="5DA8D18C" w14:textId="77777777" w:rsidR="000E2EB8" w:rsidRPr="007A59D1" w:rsidRDefault="000E2EB8" w:rsidP="000E2EB8">
      <w:pPr>
        <w:pStyle w:val="af6"/>
        <w:rPr>
          <w:lang w:val="ru-RU"/>
        </w:rPr>
      </w:pPr>
    </w:p>
    <w:p w14:paraId="13301807" w14:textId="01F33CC5" w:rsidR="004255B6" w:rsidRPr="007A59D1" w:rsidRDefault="000E2EB8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1"/>
        <w:jc w:val="both"/>
        <w:rPr>
          <w:lang w:val="ru-RU"/>
        </w:rPr>
      </w:pPr>
      <w:r w:rsidRPr="007A59D1">
        <w:rPr>
          <w:lang w:val="ru-RU"/>
        </w:rPr>
        <w:t>И н</w:t>
      </w:r>
      <w:r w:rsidR="004255B6" w:rsidRPr="007A59D1">
        <w:rPr>
          <w:lang w:val="ru-RU"/>
        </w:rPr>
        <w:t>е имеют каких-либо фактических или потенциальных, и не имеют разумных оснований для деловых или семейных отношений с членом совета директоров закупающей</w:t>
      </w:r>
      <w:r w:rsidR="004255B6" w:rsidRPr="007A59D1">
        <w:rPr>
          <w:spacing w:val="-12"/>
          <w:lang w:val="ru-RU"/>
        </w:rPr>
        <w:t xml:space="preserve"> </w:t>
      </w:r>
      <w:r w:rsidR="004255B6" w:rsidRPr="007A59D1">
        <w:rPr>
          <w:lang w:val="ru-RU"/>
        </w:rPr>
        <w:t>организации</w:t>
      </w:r>
      <w:r w:rsidR="004255B6" w:rsidRPr="007A59D1">
        <w:rPr>
          <w:spacing w:val="-11"/>
          <w:lang w:val="ru-RU"/>
        </w:rPr>
        <w:t xml:space="preserve"> </w:t>
      </w:r>
      <w:r w:rsidR="004255B6" w:rsidRPr="007A59D1">
        <w:rPr>
          <w:lang w:val="ru-RU"/>
        </w:rPr>
        <w:t>или</w:t>
      </w:r>
      <w:r w:rsidR="004255B6" w:rsidRPr="007A59D1">
        <w:rPr>
          <w:spacing w:val="-12"/>
          <w:lang w:val="ru-RU"/>
        </w:rPr>
        <w:t xml:space="preserve"> </w:t>
      </w:r>
      <w:r w:rsidR="004255B6" w:rsidRPr="007A59D1">
        <w:rPr>
          <w:lang w:val="ru-RU"/>
        </w:rPr>
        <w:t>ее</w:t>
      </w:r>
      <w:r w:rsidR="004255B6" w:rsidRPr="007A59D1">
        <w:rPr>
          <w:spacing w:val="-12"/>
          <w:lang w:val="ru-RU"/>
        </w:rPr>
        <w:t xml:space="preserve"> </w:t>
      </w:r>
      <w:r w:rsidR="004255B6" w:rsidRPr="007A59D1">
        <w:rPr>
          <w:lang w:val="ru-RU"/>
        </w:rPr>
        <w:t>персоналом,</w:t>
      </w:r>
      <w:r w:rsidR="004255B6" w:rsidRPr="007A59D1">
        <w:rPr>
          <w:spacing w:val="-13"/>
          <w:lang w:val="ru-RU"/>
        </w:rPr>
        <w:t xml:space="preserve"> </w:t>
      </w:r>
      <w:r w:rsidR="004255B6" w:rsidRPr="007A59D1">
        <w:rPr>
          <w:lang w:val="ru-RU"/>
        </w:rPr>
        <w:t>Фондом</w:t>
      </w:r>
      <w:r w:rsidR="004255B6" w:rsidRPr="007A59D1">
        <w:rPr>
          <w:spacing w:val="-12"/>
          <w:lang w:val="ru-RU"/>
        </w:rPr>
        <w:t xml:space="preserve"> </w:t>
      </w:r>
      <w:r w:rsidR="004255B6" w:rsidRPr="007A59D1">
        <w:rPr>
          <w:lang w:val="ru-RU"/>
        </w:rPr>
        <w:t>или</w:t>
      </w:r>
      <w:r w:rsidR="004255B6" w:rsidRPr="007A59D1">
        <w:rPr>
          <w:spacing w:val="-12"/>
          <w:lang w:val="ru-RU"/>
        </w:rPr>
        <w:t xml:space="preserve"> </w:t>
      </w:r>
      <w:r w:rsidR="004255B6" w:rsidRPr="007A59D1">
        <w:rPr>
          <w:lang w:val="ru-RU"/>
        </w:rPr>
        <w:t>его</w:t>
      </w:r>
      <w:r w:rsidR="004255B6" w:rsidRPr="007A59D1">
        <w:rPr>
          <w:spacing w:val="-12"/>
          <w:lang w:val="ru-RU"/>
        </w:rPr>
        <w:t xml:space="preserve"> </w:t>
      </w:r>
      <w:r w:rsidR="004255B6" w:rsidRPr="007A59D1">
        <w:rPr>
          <w:lang w:val="ru-RU"/>
        </w:rPr>
        <w:t>персоналом</w:t>
      </w:r>
      <w:r w:rsidR="004255B6" w:rsidRPr="007A59D1">
        <w:rPr>
          <w:spacing w:val="-10"/>
          <w:lang w:val="ru-RU"/>
        </w:rPr>
        <w:t xml:space="preserve"> </w:t>
      </w:r>
      <w:r w:rsidR="004255B6" w:rsidRPr="007A59D1">
        <w:rPr>
          <w:lang w:val="ru-RU"/>
        </w:rPr>
        <w:t>или</w:t>
      </w:r>
      <w:r w:rsidR="004255B6" w:rsidRPr="007A59D1">
        <w:rPr>
          <w:spacing w:val="-12"/>
          <w:lang w:val="ru-RU"/>
        </w:rPr>
        <w:t xml:space="preserve"> </w:t>
      </w:r>
      <w:r w:rsidR="004255B6" w:rsidRPr="007A59D1">
        <w:rPr>
          <w:lang w:val="ru-RU"/>
        </w:rPr>
        <w:t xml:space="preserve">любым другим лицом, которое принимал или мог участвовать прямо или косвенно в любой </w:t>
      </w:r>
      <w:r w:rsidR="004255B6" w:rsidRPr="007A59D1">
        <w:rPr>
          <w:spacing w:val="-2"/>
          <w:lang w:val="ru-RU"/>
        </w:rPr>
        <w:t>части</w:t>
      </w:r>
      <w:r w:rsidR="004255B6" w:rsidRPr="007A59D1">
        <w:rPr>
          <w:spacing w:val="-8"/>
          <w:lang w:val="ru-RU"/>
        </w:rPr>
        <w:t xml:space="preserve"> </w:t>
      </w:r>
      <w:r w:rsidR="004255B6" w:rsidRPr="007A59D1">
        <w:rPr>
          <w:spacing w:val="-2"/>
          <w:lang w:val="ru-RU"/>
        </w:rPr>
        <w:t>(</w:t>
      </w:r>
      <w:proofErr w:type="spellStart"/>
      <w:r w:rsidR="004255B6" w:rsidRPr="007A59D1">
        <w:rPr>
          <w:spacing w:val="-2"/>
        </w:rPr>
        <w:t>i</w:t>
      </w:r>
      <w:proofErr w:type="spellEnd"/>
      <w:r w:rsidR="004255B6" w:rsidRPr="007A59D1">
        <w:rPr>
          <w:spacing w:val="-2"/>
          <w:lang w:val="ru-RU"/>
        </w:rPr>
        <w:t>)</w:t>
      </w:r>
      <w:r w:rsidR="004255B6" w:rsidRPr="007A59D1">
        <w:rPr>
          <w:spacing w:val="-6"/>
          <w:lang w:val="ru-RU"/>
        </w:rPr>
        <w:t xml:space="preserve"> </w:t>
      </w:r>
      <w:r w:rsidR="004255B6" w:rsidRPr="007A59D1">
        <w:rPr>
          <w:spacing w:val="-2"/>
          <w:lang w:val="ru-RU"/>
        </w:rPr>
        <w:t>подготовки</w:t>
      </w:r>
      <w:r w:rsidR="004255B6" w:rsidRPr="007A59D1">
        <w:rPr>
          <w:spacing w:val="-8"/>
          <w:lang w:val="ru-RU"/>
        </w:rPr>
        <w:t xml:space="preserve"> </w:t>
      </w:r>
      <w:r w:rsidR="004255B6" w:rsidRPr="007A59D1">
        <w:rPr>
          <w:spacing w:val="-2"/>
          <w:lang w:val="ru-RU"/>
        </w:rPr>
        <w:t>тендерной</w:t>
      </w:r>
      <w:r w:rsidR="004255B6" w:rsidRPr="007A59D1">
        <w:rPr>
          <w:spacing w:val="-8"/>
          <w:lang w:val="ru-RU"/>
        </w:rPr>
        <w:t xml:space="preserve"> </w:t>
      </w:r>
      <w:r w:rsidR="004255B6" w:rsidRPr="007A59D1">
        <w:rPr>
          <w:spacing w:val="-2"/>
          <w:lang w:val="ru-RU"/>
        </w:rPr>
        <w:t>документации,</w:t>
      </w:r>
      <w:r w:rsidR="004255B6" w:rsidRPr="007A59D1">
        <w:rPr>
          <w:spacing w:val="-8"/>
          <w:lang w:val="ru-RU"/>
        </w:rPr>
        <w:t xml:space="preserve"> </w:t>
      </w:r>
      <w:r w:rsidR="004255B6" w:rsidRPr="007A59D1">
        <w:rPr>
          <w:spacing w:val="-2"/>
          <w:lang w:val="ru-RU"/>
        </w:rPr>
        <w:t>(</w:t>
      </w:r>
      <w:r w:rsidR="004255B6" w:rsidRPr="007A59D1">
        <w:rPr>
          <w:spacing w:val="-2"/>
        </w:rPr>
        <w:t>ii</w:t>
      </w:r>
      <w:r w:rsidR="004255B6" w:rsidRPr="007A59D1">
        <w:rPr>
          <w:spacing w:val="-2"/>
          <w:lang w:val="ru-RU"/>
        </w:rPr>
        <w:t>)</w:t>
      </w:r>
      <w:r w:rsidR="004255B6" w:rsidRPr="007A59D1">
        <w:rPr>
          <w:spacing w:val="-6"/>
          <w:lang w:val="ru-RU"/>
        </w:rPr>
        <w:t xml:space="preserve"> </w:t>
      </w:r>
      <w:r w:rsidR="004255B6" w:rsidRPr="007A59D1">
        <w:rPr>
          <w:spacing w:val="-2"/>
          <w:lang w:val="ru-RU"/>
        </w:rPr>
        <w:t>процесса</w:t>
      </w:r>
      <w:r w:rsidR="004255B6" w:rsidRPr="007A59D1">
        <w:rPr>
          <w:spacing w:val="-7"/>
          <w:lang w:val="ru-RU"/>
        </w:rPr>
        <w:t xml:space="preserve"> </w:t>
      </w:r>
      <w:r w:rsidR="004255B6" w:rsidRPr="007A59D1">
        <w:rPr>
          <w:spacing w:val="-2"/>
          <w:lang w:val="ru-RU"/>
        </w:rPr>
        <w:t>отбора</w:t>
      </w:r>
      <w:r w:rsidR="004255B6" w:rsidRPr="007A59D1">
        <w:rPr>
          <w:spacing w:val="-7"/>
          <w:lang w:val="ru-RU"/>
        </w:rPr>
        <w:t xml:space="preserve"> </w:t>
      </w:r>
      <w:r w:rsidR="004255B6" w:rsidRPr="007A59D1">
        <w:rPr>
          <w:spacing w:val="-2"/>
          <w:lang w:val="ru-RU"/>
        </w:rPr>
        <w:t>для</w:t>
      </w:r>
      <w:r w:rsidR="004255B6" w:rsidRPr="007A59D1">
        <w:rPr>
          <w:spacing w:val="-10"/>
          <w:lang w:val="ru-RU"/>
        </w:rPr>
        <w:t xml:space="preserve"> </w:t>
      </w:r>
      <w:r w:rsidR="004255B6" w:rsidRPr="007A59D1">
        <w:rPr>
          <w:spacing w:val="-2"/>
          <w:lang w:val="ru-RU"/>
        </w:rPr>
        <w:t>этой</w:t>
      </w:r>
      <w:r w:rsidR="004255B6" w:rsidRPr="007A59D1">
        <w:rPr>
          <w:spacing w:val="-8"/>
          <w:lang w:val="ru-RU"/>
        </w:rPr>
        <w:t xml:space="preserve"> </w:t>
      </w:r>
      <w:r w:rsidR="004255B6" w:rsidRPr="007A59D1">
        <w:rPr>
          <w:spacing w:val="-2"/>
          <w:lang w:val="ru-RU"/>
        </w:rPr>
        <w:t>закупки</w:t>
      </w:r>
      <w:r w:rsidR="004255B6" w:rsidRPr="007A59D1">
        <w:rPr>
          <w:spacing w:val="-8"/>
          <w:lang w:val="ru-RU"/>
        </w:rPr>
        <w:t xml:space="preserve"> </w:t>
      </w:r>
      <w:r w:rsidR="004255B6" w:rsidRPr="007A59D1">
        <w:rPr>
          <w:spacing w:val="-2"/>
          <w:lang w:val="ru-RU"/>
        </w:rPr>
        <w:t>или</w:t>
      </w:r>
    </w:p>
    <w:p w14:paraId="37166EA7" w14:textId="77777777" w:rsidR="004255B6" w:rsidRPr="007A59D1" w:rsidRDefault="004255B6" w:rsidP="004255B6">
      <w:pPr>
        <w:pStyle w:val="aff"/>
        <w:spacing w:after="0"/>
        <w:ind w:left="1322" w:right="531"/>
        <w:rPr>
          <w:lang w:val="ru-RU"/>
        </w:rPr>
      </w:pPr>
      <w:r w:rsidRPr="007A59D1">
        <w:rPr>
          <w:lang w:val="ru-RU"/>
        </w:rPr>
        <w:t>(</w:t>
      </w:r>
      <w:r w:rsidRPr="007A59D1">
        <w:t>iii</w:t>
      </w:r>
      <w:r w:rsidRPr="007A59D1">
        <w:rPr>
          <w:lang w:val="ru-RU"/>
        </w:rPr>
        <w:t>) исполнения контракта, за исключением фактических, потенциальных или обоснованных конфликтов, возникающих вследствие этих отношений, которые были разрешены непосредственно Фондом в письменной форме.</w:t>
      </w:r>
    </w:p>
    <w:p w14:paraId="632BBA3D" w14:textId="77777777" w:rsidR="000E2EB8" w:rsidRPr="007A59D1" w:rsidRDefault="000E2EB8" w:rsidP="004255B6">
      <w:pPr>
        <w:pStyle w:val="aff"/>
        <w:spacing w:after="0"/>
        <w:ind w:left="1322" w:right="531"/>
        <w:rPr>
          <w:lang w:val="ru-RU"/>
        </w:rPr>
      </w:pPr>
    </w:p>
    <w:p w14:paraId="334C9082" w14:textId="77777777" w:rsidR="004255B6" w:rsidRPr="007A59D1" w:rsidRDefault="004255B6">
      <w:pPr>
        <w:pStyle w:val="af6"/>
        <w:widowControl w:val="0"/>
        <w:numPr>
          <w:ilvl w:val="1"/>
          <w:numId w:val="35"/>
        </w:numPr>
        <w:tabs>
          <w:tab w:val="left" w:pos="1322"/>
        </w:tabs>
        <w:autoSpaceDE w:val="0"/>
        <w:autoSpaceDN w:val="0"/>
        <w:ind w:hanging="424"/>
        <w:rPr>
          <w:lang w:val="ru-RU"/>
        </w:rPr>
      </w:pPr>
      <w:r w:rsidRPr="007A59D1">
        <w:rPr>
          <w:lang w:val="ru-RU"/>
        </w:rPr>
        <w:t>[заполняется</w:t>
      </w:r>
      <w:r w:rsidRPr="007A59D1">
        <w:rPr>
          <w:spacing w:val="-11"/>
          <w:lang w:val="ru-RU"/>
        </w:rPr>
        <w:t xml:space="preserve"> </w:t>
      </w:r>
      <w:r w:rsidRPr="007A59D1">
        <w:rPr>
          <w:lang w:val="ru-RU"/>
        </w:rPr>
        <w:t>только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если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не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проверены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предыдущие</w:t>
      </w:r>
      <w:r w:rsidRPr="007A59D1">
        <w:rPr>
          <w:spacing w:val="-8"/>
          <w:lang w:val="ru-RU"/>
        </w:rPr>
        <w:t xml:space="preserve"> </w:t>
      </w:r>
      <w:r w:rsidRPr="007A59D1">
        <w:rPr>
          <w:spacing w:val="-2"/>
          <w:lang w:val="ru-RU"/>
        </w:rPr>
        <w:t>пункты]</w:t>
      </w:r>
    </w:p>
    <w:p w14:paraId="1B50A5E4" w14:textId="77777777" w:rsidR="004255B6" w:rsidRPr="007A59D1" w:rsidRDefault="004255B6" w:rsidP="004255B6">
      <w:pPr>
        <w:pStyle w:val="aff"/>
        <w:spacing w:after="0"/>
        <w:ind w:left="1320" w:right="531"/>
        <w:rPr>
          <w:lang w:val="ru-RU"/>
        </w:rPr>
      </w:pPr>
      <w:r w:rsidRPr="007A59D1">
        <w:rPr>
          <w:lang w:val="ru-RU"/>
        </w:rPr>
        <w:t>Участник торгов заявляет о следующих фактических, потенциальных или разумно предполагаемых конфликтах интересов, которые могут повлиять или могут быть разумно восприняты другими как влияющие на беспристрастность в любом вопросе, имеющем отношение к процессу закупок, включая процесс отбора и исполнение контракта,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с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пониманием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и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принятием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того,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что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любые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действия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в</w:t>
      </w:r>
      <w:r w:rsidRPr="007A59D1">
        <w:rPr>
          <w:spacing w:val="-6"/>
          <w:lang w:val="ru-RU"/>
        </w:rPr>
        <w:t xml:space="preserve"> </w:t>
      </w:r>
      <w:r w:rsidRPr="007A59D1">
        <w:rPr>
          <w:lang w:val="ru-RU"/>
        </w:rPr>
        <w:t>связи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с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раскрытием этой информации будут полностью зависеть от усмотрения Фонда:</w:t>
      </w:r>
    </w:p>
    <w:p w14:paraId="7FF8ED6C" w14:textId="77777777" w:rsidR="004255B6" w:rsidRPr="007A59D1" w:rsidRDefault="004255B6" w:rsidP="004255B6">
      <w:pPr>
        <w:ind w:left="1320" w:right="534"/>
        <w:jc w:val="both"/>
        <w:rPr>
          <w:lang w:val="ru-RU"/>
        </w:rPr>
      </w:pPr>
      <w:r w:rsidRPr="007A59D1">
        <w:rPr>
          <w:lang w:val="ru-RU"/>
        </w:rPr>
        <w:t xml:space="preserve">[подробно опишите любые фактические, потенциальные или обоснованно предполагаемые конфликты интересов, включая их характер и персонал, собственника (владельцев), агентов, </w:t>
      </w:r>
      <w:proofErr w:type="spellStart"/>
      <w:r w:rsidRPr="007A59D1">
        <w:rPr>
          <w:lang w:val="ru-RU"/>
        </w:rPr>
        <w:t>суб</w:t>
      </w:r>
      <w:proofErr w:type="spellEnd"/>
      <w:r w:rsidRPr="007A59D1">
        <w:rPr>
          <w:lang w:val="ru-RU"/>
        </w:rPr>
        <w:t>-консультантов, субподрядчиков, консорциумов или партнеров по совместному предприятию</w:t>
      </w:r>
    </w:p>
    <w:p w14:paraId="292BF824" w14:textId="77777777" w:rsidR="000E2EB8" w:rsidRPr="007A59D1" w:rsidRDefault="000E2EB8" w:rsidP="004255B6">
      <w:pPr>
        <w:ind w:left="1320" w:right="534"/>
        <w:jc w:val="both"/>
        <w:rPr>
          <w:lang w:val="ru-RU"/>
        </w:rPr>
      </w:pPr>
    </w:p>
    <w:p w14:paraId="3FF3AD71" w14:textId="65AD3774" w:rsidR="004255B6" w:rsidRPr="007A59D1" w:rsidRDefault="004255B6">
      <w:pPr>
        <w:pStyle w:val="af6"/>
        <w:widowControl w:val="0"/>
        <w:numPr>
          <w:ilvl w:val="0"/>
          <w:numId w:val="35"/>
        </w:numPr>
        <w:tabs>
          <w:tab w:val="left" w:pos="1320"/>
          <w:tab w:val="left" w:pos="1322"/>
        </w:tabs>
        <w:autoSpaceDE w:val="0"/>
        <w:autoSpaceDN w:val="0"/>
        <w:ind w:left="851" w:right="530" w:firstLine="0"/>
        <w:jc w:val="both"/>
        <w:rPr>
          <w:lang w:val="ru-RU"/>
        </w:rPr>
      </w:pPr>
      <w:r w:rsidRPr="007A59D1">
        <w:rPr>
          <w:lang w:val="ru-RU"/>
        </w:rPr>
        <w:t xml:space="preserve">Участник торгов удостоверяет, что в связи с настоящим процессом торгов </w:t>
      </w:r>
      <w:r w:rsidRPr="007A59D1">
        <w:rPr>
          <w:b/>
          <w:lang w:val="ru-RU"/>
        </w:rPr>
        <w:t xml:space="preserve">НЕ </w:t>
      </w:r>
      <w:r w:rsidRPr="007A59D1">
        <w:rPr>
          <w:lang w:val="ru-RU"/>
        </w:rPr>
        <w:t>было произведено выплат, вознаграждений, комиссионных, подарков или что-либо другое, представляющее ценность, или не было произведено обмена или выплат.</w:t>
      </w:r>
    </w:p>
    <w:p w14:paraId="02518EB6" w14:textId="77777777" w:rsidR="004255B6" w:rsidRPr="007A59D1" w:rsidRDefault="004255B6" w:rsidP="004255B6">
      <w:pPr>
        <w:pStyle w:val="4"/>
        <w:tabs>
          <w:tab w:val="left" w:pos="851"/>
          <w:tab w:val="left" w:pos="1418"/>
        </w:tabs>
        <w:spacing w:before="0" w:after="0"/>
        <w:ind w:left="851"/>
        <w:rPr>
          <w:rFonts w:ascii="Microsoft Sans Serif" w:hAnsi="Microsoft Sans Serif" w:cs="Microsoft Sans Serif"/>
          <w:sz w:val="24"/>
          <w:szCs w:val="24"/>
        </w:rPr>
      </w:pPr>
      <w:r w:rsidRPr="007A59D1">
        <w:rPr>
          <w:rFonts w:ascii="Microsoft Sans Serif" w:hAnsi="Microsoft Sans Serif" w:cs="Microsoft Sans Serif"/>
          <w:spacing w:val="-5"/>
          <w:sz w:val="24"/>
          <w:szCs w:val="24"/>
        </w:rPr>
        <w:t>ИЛИ</w:t>
      </w:r>
    </w:p>
    <w:p w14:paraId="13A4C70A" w14:textId="77777777" w:rsidR="004255B6" w:rsidRPr="007A59D1" w:rsidRDefault="004255B6">
      <w:pPr>
        <w:pStyle w:val="af6"/>
        <w:widowControl w:val="0"/>
        <w:numPr>
          <w:ilvl w:val="0"/>
          <w:numId w:val="35"/>
        </w:numPr>
        <w:tabs>
          <w:tab w:val="left" w:pos="666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7A59D1">
        <w:rPr>
          <w:lang w:val="ru-RU"/>
        </w:rPr>
        <w:t>[Заполняется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только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если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не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проверен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предыдущий</w:t>
      </w:r>
      <w:r w:rsidRPr="007A59D1">
        <w:rPr>
          <w:spacing w:val="-7"/>
          <w:lang w:val="ru-RU"/>
        </w:rPr>
        <w:t xml:space="preserve"> </w:t>
      </w:r>
      <w:r w:rsidRPr="007A59D1">
        <w:rPr>
          <w:spacing w:val="-2"/>
          <w:lang w:val="ru-RU"/>
        </w:rPr>
        <w:t>пункт]</w:t>
      </w:r>
    </w:p>
    <w:p w14:paraId="3374848E" w14:textId="77777777" w:rsidR="004255B6" w:rsidRPr="007A59D1" w:rsidRDefault="004255B6" w:rsidP="004255B6">
      <w:pPr>
        <w:pStyle w:val="aff"/>
        <w:tabs>
          <w:tab w:val="left" w:pos="1418"/>
        </w:tabs>
        <w:spacing w:after="0"/>
        <w:ind w:left="851" w:right="532"/>
        <w:rPr>
          <w:lang w:val="ru-RU"/>
        </w:rPr>
      </w:pPr>
      <w:r w:rsidRPr="007A59D1">
        <w:rPr>
          <w:lang w:val="ru-RU"/>
        </w:rPr>
        <w:t>Участник торгов заявляет, что в связи с настоящим процессом торгов были произведены следующие выплаты, вознаграждения, комиссионные, подарки или что-либо другое, имеющее ценность, были произведены обмены или выплаты:</w:t>
      </w:r>
    </w:p>
    <w:p w14:paraId="0D806906" w14:textId="77777777" w:rsidR="004255B6" w:rsidRPr="007A59D1" w:rsidRDefault="004255B6" w:rsidP="004255B6">
      <w:pPr>
        <w:pStyle w:val="aff"/>
        <w:tabs>
          <w:tab w:val="left" w:pos="1418"/>
        </w:tabs>
        <w:spacing w:after="0"/>
        <w:ind w:left="851" w:right="532"/>
        <w:rPr>
          <w:lang w:val="ru-RU"/>
        </w:rPr>
      </w:pPr>
    </w:p>
    <w:p w14:paraId="58C62468" w14:textId="77777777" w:rsidR="004255B6" w:rsidRPr="007A59D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7A59D1">
        <w:rPr>
          <w:lang w:val="ru-RU"/>
        </w:rPr>
        <w:t>[Имя</w:t>
      </w:r>
      <w:r w:rsidRPr="007A59D1">
        <w:rPr>
          <w:spacing w:val="-7"/>
          <w:lang w:val="ru-RU"/>
        </w:rPr>
        <w:t xml:space="preserve"> </w:t>
      </w:r>
      <w:r w:rsidRPr="007A59D1">
        <w:rPr>
          <w:spacing w:val="-2"/>
          <w:lang w:val="ru-RU"/>
        </w:rPr>
        <w:t>получателя/адрес/дата/причина/сумма]</w:t>
      </w:r>
    </w:p>
    <w:p w14:paraId="27D3CE01" w14:textId="77777777" w:rsidR="004255B6" w:rsidRPr="007A59D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7A59D1">
        <w:rPr>
          <w:lang w:val="ru-RU"/>
        </w:rPr>
        <w:t>[Имя</w:t>
      </w:r>
      <w:r w:rsidRPr="007A59D1">
        <w:rPr>
          <w:spacing w:val="-7"/>
          <w:lang w:val="ru-RU"/>
        </w:rPr>
        <w:t xml:space="preserve"> </w:t>
      </w:r>
      <w:r w:rsidRPr="007A59D1">
        <w:rPr>
          <w:spacing w:val="-2"/>
          <w:lang w:val="ru-RU"/>
        </w:rPr>
        <w:t>получателя/адрес/дата/причина/сумма]</w:t>
      </w:r>
    </w:p>
    <w:p w14:paraId="6B1E29A2" w14:textId="45BBFDBE" w:rsidR="004255B6" w:rsidRPr="007A59D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</w:tabs>
        <w:autoSpaceDE w:val="0"/>
        <w:autoSpaceDN w:val="0"/>
        <w:ind w:left="851" w:firstLine="0"/>
        <w:rPr>
          <w:lang w:val="ru-RU"/>
        </w:rPr>
      </w:pPr>
      <w:r w:rsidRPr="007A59D1">
        <w:rPr>
          <w:lang w:val="ru-RU"/>
        </w:rPr>
        <w:t>[Имя</w:t>
      </w:r>
      <w:r w:rsidRPr="007A59D1">
        <w:rPr>
          <w:spacing w:val="-7"/>
          <w:lang w:val="ru-RU"/>
        </w:rPr>
        <w:t xml:space="preserve"> </w:t>
      </w:r>
      <w:r w:rsidRPr="007A59D1">
        <w:rPr>
          <w:spacing w:val="-2"/>
          <w:lang w:val="ru-RU"/>
        </w:rPr>
        <w:t>получателя/адрес/дата/причина/сумма]</w:t>
      </w:r>
    </w:p>
    <w:p w14:paraId="7AE15064" w14:textId="77777777" w:rsidR="004255B6" w:rsidRPr="007A59D1" w:rsidRDefault="004255B6" w:rsidP="004255B6">
      <w:pPr>
        <w:pStyle w:val="af6"/>
        <w:widowControl w:val="0"/>
        <w:tabs>
          <w:tab w:val="left" w:pos="1027"/>
        </w:tabs>
        <w:autoSpaceDE w:val="0"/>
        <w:autoSpaceDN w:val="0"/>
        <w:ind w:left="851"/>
        <w:rPr>
          <w:lang w:val="ru-RU"/>
        </w:rPr>
      </w:pPr>
    </w:p>
    <w:p w14:paraId="1AA19548" w14:textId="23DDF90A" w:rsidR="004255B6" w:rsidRPr="007A59D1" w:rsidRDefault="004255B6" w:rsidP="004255B6">
      <w:pPr>
        <w:pStyle w:val="aff"/>
        <w:spacing w:before="15"/>
        <w:rPr>
          <w:lang w:val="ru-RU"/>
        </w:rPr>
      </w:pPr>
      <w:r w:rsidRPr="007A59D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DDCA38" wp14:editId="0AA3A4E8">
                <wp:simplePos x="0" y="0"/>
                <wp:positionH relativeFrom="page">
                  <wp:posOffset>644651</wp:posOffset>
                </wp:positionH>
                <wp:positionV relativeFrom="paragraph">
                  <wp:posOffset>168627</wp:posOffset>
                </wp:positionV>
                <wp:extent cx="1829435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63D22" id="Graphic 33" o:spid="_x0000_s1026" style="position:absolute;margin-left:50.75pt;margin-top:13.3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O4iMz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 w:rsidRPr="007A59D1">
        <w:rPr>
          <w:sz w:val="20"/>
          <w:vertAlign w:val="superscript"/>
          <w:lang w:val="ru-RU"/>
        </w:rPr>
        <w:t>5</w:t>
      </w:r>
      <w:r w:rsidRPr="007A59D1">
        <w:rPr>
          <w:sz w:val="20"/>
          <w:lang w:val="ru-RU"/>
        </w:rPr>
        <w:t xml:space="preserve"> Соглашение о взаимном лишении прав было заключено Группой Всемирного Банка, Межамериканским банком развития, Африканским банком развития, Азиатским банком развития и Европейским банком реконструкции и развития, дополнительную информацию можно найти на сайте: </w:t>
      </w:r>
      <w:r>
        <w:fldChar w:fldCharType="begin"/>
      </w:r>
      <w:r>
        <w:instrText>HYPERLINK</w:instrText>
      </w:r>
      <w:r w:rsidRPr="00BC3786">
        <w:rPr>
          <w:lang w:val="ru-RU"/>
        </w:rPr>
        <w:instrText xml:space="preserve"> "</w:instrText>
      </w:r>
      <w:r>
        <w:instrText>http</w:instrText>
      </w:r>
      <w:r w:rsidRPr="00BC3786">
        <w:rPr>
          <w:lang w:val="ru-RU"/>
        </w:rPr>
        <w:instrText>://</w:instrText>
      </w:r>
      <w:r>
        <w:instrText>crossdebarment</w:instrText>
      </w:r>
      <w:r w:rsidRPr="00BC3786">
        <w:rPr>
          <w:lang w:val="ru-RU"/>
        </w:rPr>
        <w:instrText>.</w:instrText>
      </w:r>
      <w:r>
        <w:instrText>org</w:instrText>
      </w:r>
      <w:r w:rsidRPr="00BC3786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7A59D1">
        <w:rPr>
          <w:sz w:val="20"/>
          <w:u w:val="single" w:color="0000FF"/>
        </w:rPr>
        <w:t>http</w:t>
      </w:r>
      <w:r w:rsidRPr="007A59D1">
        <w:rPr>
          <w:sz w:val="20"/>
          <w:u w:val="single" w:color="0000FF"/>
          <w:lang w:val="ru-RU"/>
        </w:rPr>
        <w:t>://</w:t>
      </w:r>
      <w:proofErr w:type="spellStart"/>
      <w:r w:rsidRPr="007A59D1">
        <w:rPr>
          <w:sz w:val="20"/>
          <w:u w:val="single" w:color="0000FF"/>
        </w:rPr>
        <w:t>crossdebarment</w:t>
      </w:r>
      <w:proofErr w:type="spellEnd"/>
      <w:r w:rsidRPr="007A59D1">
        <w:rPr>
          <w:sz w:val="20"/>
          <w:u w:val="single" w:color="0000FF"/>
          <w:lang w:val="ru-RU"/>
        </w:rPr>
        <w:t>.</w:t>
      </w:r>
      <w:r w:rsidRPr="007A59D1">
        <w:rPr>
          <w:sz w:val="20"/>
          <w:u w:val="single" w:color="0000FF"/>
        </w:rPr>
        <w:t>org</w:t>
      </w:r>
      <w:r w:rsidRPr="007A59D1">
        <w:rPr>
          <w:sz w:val="20"/>
          <w:u w:val="single" w:color="0000FF"/>
          <w:lang w:val="ru-RU"/>
        </w:rPr>
        <w:t>/</w:t>
      </w:r>
      <w:r>
        <w:fldChar w:fldCharType="end"/>
      </w:r>
    </w:p>
    <w:p w14:paraId="7B9383A2" w14:textId="43E8AA65" w:rsidR="004255B6" w:rsidRPr="007A59D1" w:rsidRDefault="004255B6" w:rsidP="004255B6">
      <w:pPr>
        <w:jc w:val="center"/>
        <w:rPr>
          <w:sz w:val="20"/>
          <w:lang w:val="ru-RU"/>
        </w:rPr>
        <w:sectPr w:rsidR="004255B6" w:rsidRPr="007A59D1" w:rsidSect="00F578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20"/>
          <w:pgMar w:top="1620" w:right="425" w:bottom="1160" w:left="708" w:header="709" w:footer="0" w:gutter="0"/>
          <w:cols w:space="720"/>
        </w:sectPr>
      </w:pPr>
    </w:p>
    <w:p w14:paraId="3DD05981" w14:textId="77777777" w:rsidR="00E661E4" w:rsidRPr="007A59D1" w:rsidRDefault="00E661E4" w:rsidP="00E661E4">
      <w:pPr>
        <w:pStyle w:val="af6"/>
        <w:rPr>
          <w:lang w:val="ru-RU"/>
        </w:rPr>
      </w:pPr>
    </w:p>
    <w:p w14:paraId="7D068127" w14:textId="77777777" w:rsidR="00E661E4" w:rsidRPr="007A59D1" w:rsidRDefault="00E661E4" w:rsidP="00E661E4">
      <w:pPr>
        <w:pStyle w:val="af6"/>
        <w:rPr>
          <w:lang w:val="ru-RU"/>
        </w:rPr>
      </w:pPr>
    </w:p>
    <w:p w14:paraId="7D95A675" w14:textId="77777777" w:rsidR="00E661E4" w:rsidRPr="007A59D1" w:rsidRDefault="00E661E4" w:rsidP="00E661E4">
      <w:pPr>
        <w:pStyle w:val="af6"/>
        <w:rPr>
          <w:lang w:val="ru-RU"/>
        </w:rPr>
      </w:pPr>
    </w:p>
    <w:p w14:paraId="711FC8EB" w14:textId="77777777" w:rsidR="00E661E4" w:rsidRPr="007A59D1" w:rsidRDefault="00E661E4" w:rsidP="00E661E4">
      <w:pPr>
        <w:pStyle w:val="af6"/>
        <w:rPr>
          <w:lang w:val="ru-RU"/>
        </w:rPr>
      </w:pPr>
    </w:p>
    <w:p w14:paraId="38EFC140" w14:textId="296C1E56" w:rsidR="00CF5180" w:rsidRPr="007A59D1" w:rsidRDefault="00CF5180" w:rsidP="00CF5180">
      <w:pPr>
        <w:shd w:val="clear" w:color="auto" w:fill="FFFFFF"/>
        <w:spacing w:before="240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7A59D1">
        <w:rPr>
          <w:rFonts w:ascii="Times New Roman" w:hAnsi="Times New Roman"/>
          <w:b/>
          <w:iCs/>
          <w:sz w:val="28"/>
          <w:szCs w:val="28"/>
          <w:lang w:val="ru-RU"/>
        </w:rPr>
        <w:t xml:space="preserve">Инструкция по заполнению формы </w:t>
      </w:r>
      <w:proofErr w:type="spellStart"/>
      <w:r w:rsidRPr="007A59D1">
        <w:rPr>
          <w:rFonts w:ascii="Times New Roman" w:hAnsi="Times New Roman"/>
          <w:b/>
          <w:iCs/>
          <w:sz w:val="28"/>
          <w:szCs w:val="28"/>
          <w:lang w:val="ru-RU"/>
        </w:rPr>
        <w:t>самосертификации</w:t>
      </w:r>
      <w:proofErr w:type="spellEnd"/>
    </w:p>
    <w:p w14:paraId="0EC82A4A" w14:textId="77777777" w:rsidR="000E2EB8" w:rsidRPr="007A59D1" w:rsidRDefault="000E2EB8" w:rsidP="000E2EB8">
      <w:pPr>
        <w:pStyle w:val="aff"/>
        <w:spacing w:before="243" w:line="244" w:lineRule="auto"/>
        <w:ind w:left="284" w:right="533"/>
        <w:rPr>
          <w:lang w:val="ru-RU"/>
        </w:rPr>
      </w:pPr>
      <w:r w:rsidRPr="007A59D1">
        <w:rPr>
          <w:lang w:val="ru-RU"/>
        </w:rPr>
        <w:t>Список Всемирного банка неправомочных фирм/компаний и частных лиц представляет собой базу данных с возможностью поиска, которая при введении имени/названия для поиска показывает страницу с положительными или отрицательными результатами поиска, чтобы документально подтвердить соответствие правомочности.</w:t>
      </w:r>
    </w:p>
    <w:p w14:paraId="300B120E" w14:textId="3876C026" w:rsidR="000E2EB8" w:rsidRPr="007A59D1" w:rsidRDefault="000E2EB8" w:rsidP="000E2EB8">
      <w:pPr>
        <w:pStyle w:val="4"/>
        <w:spacing w:before="233"/>
        <w:ind w:left="284" w:right="533"/>
        <w:jc w:val="both"/>
        <w:rPr>
          <w:sz w:val="24"/>
          <w:szCs w:val="24"/>
          <w:lang w:val="ru-RU"/>
        </w:rPr>
      </w:pPr>
      <w:r w:rsidRPr="007A59D1">
        <w:rPr>
          <w:sz w:val="24"/>
          <w:szCs w:val="24"/>
          <w:lang w:val="ru-RU"/>
        </w:rPr>
        <w:t>По</w:t>
      </w:r>
      <w:r w:rsidR="00B976F9" w:rsidRPr="007A59D1">
        <w:rPr>
          <w:sz w:val="24"/>
          <w:szCs w:val="24"/>
          <w:lang w:val="ru-RU"/>
        </w:rPr>
        <w:t>дрядчик</w:t>
      </w:r>
      <w:r w:rsidRPr="007A59D1">
        <w:rPr>
          <w:sz w:val="24"/>
          <w:szCs w:val="24"/>
          <w:lang w:val="ru-RU"/>
        </w:rPr>
        <w:t xml:space="preserve"> должен распечатать, поставить дату и прикрепить страницу (страницы) результатов к форме само-подтверждения, которая должна гласить: «никаких соответствующих записей о правомочности не было найдено».</w:t>
      </w:r>
    </w:p>
    <w:p w14:paraId="782C9CCC" w14:textId="08AAA387" w:rsidR="000E2EB8" w:rsidRPr="007A59D1" w:rsidRDefault="000E2EB8" w:rsidP="000E2EB8">
      <w:pPr>
        <w:pStyle w:val="aff"/>
        <w:spacing w:before="240" w:line="244" w:lineRule="auto"/>
        <w:ind w:left="284" w:right="530"/>
        <w:rPr>
          <w:lang w:val="ru-RU"/>
        </w:rPr>
      </w:pPr>
      <w:r w:rsidRPr="007A59D1">
        <w:rPr>
          <w:lang w:val="ru-RU"/>
        </w:rPr>
        <w:t>Если</w:t>
      </w:r>
      <w:r w:rsidRPr="007A59D1">
        <w:rPr>
          <w:spacing w:val="-11"/>
          <w:lang w:val="ru-RU"/>
        </w:rPr>
        <w:t xml:space="preserve"> </w:t>
      </w:r>
      <w:r w:rsidRPr="007A59D1">
        <w:rPr>
          <w:lang w:val="ru-RU"/>
        </w:rPr>
        <w:t>(а)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такая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запись(и)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была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найдена</w:t>
      </w:r>
      <w:r w:rsidRPr="007A59D1">
        <w:rPr>
          <w:spacing w:val="-7"/>
          <w:lang w:val="ru-RU"/>
        </w:rPr>
        <w:t xml:space="preserve"> </w:t>
      </w:r>
      <w:r w:rsidRPr="007A59D1">
        <w:rPr>
          <w:lang w:val="ru-RU"/>
        </w:rPr>
        <w:t>-</w:t>
      </w:r>
      <w:r w:rsidRPr="007A59D1">
        <w:rPr>
          <w:spacing w:val="-12"/>
          <w:lang w:val="ru-RU"/>
        </w:rPr>
        <w:t xml:space="preserve"> </w:t>
      </w:r>
      <w:r w:rsidRPr="007A59D1">
        <w:rPr>
          <w:lang w:val="ru-RU"/>
        </w:rPr>
        <w:t>то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есть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на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странице</w:t>
      </w:r>
      <w:r w:rsidRPr="007A59D1">
        <w:rPr>
          <w:spacing w:val="-13"/>
          <w:lang w:val="ru-RU"/>
        </w:rPr>
        <w:t xml:space="preserve"> </w:t>
      </w:r>
      <w:r w:rsidRPr="007A59D1">
        <w:rPr>
          <w:lang w:val="ru-RU"/>
        </w:rPr>
        <w:t>(ах)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результатов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показано,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что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одно или несколько физических или юридических лиц, включая самого поставщика, являются неправомочными на заключение контрактов Всемирного банка на основании «об общем лишении статуса/ отстранении» поставщик должен предоставить подробный отчет об этих санкциях и их продолжительности, если это применимо, или уведомить закупающую организацию,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а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также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в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случае,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если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поставщик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считает,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что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данное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заключение</w:t>
      </w:r>
      <w:r w:rsidRPr="007A59D1">
        <w:rPr>
          <w:spacing w:val="40"/>
          <w:lang w:val="ru-RU"/>
        </w:rPr>
        <w:t xml:space="preserve"> </w:t>
      </w:r>
      <w:r w:rsidRPr="007A59D1">
        <w:rPr>
          <w:lang w:val="ru-RU"/>
        </w:rPr>
        <w:t>является «ложно</w:t>
      </w:r>
      <w:r w:rsidRPr="007A59D1">
        <w:rPr>
          <w:spacing w:val="-6"/>
          <w:lang w:val="ru-RU"/>
        </w:rPr>
        <w:t xml:space="preserve"> </w:t>
      </w:r>
      <w:r w:rsidRPr="007A59D1">
        <w:rPr>
          <w:spacing w:val="-2"/>
          <w:lang w:val="ru-RU"/>
        </w:rPr>
        <w:t>положительным».</w:t>
      </w:r>
    </w:p>
    <w:p w14:paraId="628828CE" w14:textId="77777777" w:rsidR="000E2EB8" w:rsidRPr="007A59D1" w:rsidRDefault="000E2EB8" w:rsidP="000E2EB8">
      <w:pPr>
        <w:pStyle w:val="aff"/>
        <w:spacing w:before="245" w:line="244" w:lineRule="auto"/>
        <w:ind w:left="284" w:right="533"/>
        <w:rPr>
          <w:lang w:val="ru-RU"/>
        </w:rPr>
      </w:pPr>
      <w:r w:rsidRPr="007A59D1">
        <w:rPr>
          <w:lang w:val="ru-RU"/>
        </w:rPr>
        <w:t>Закупающая организация определит, следует ли продолжить выполнение контракта или разрешить поставщику произвести замену. Это определение будет приниматься в индивидуальном порядке и потребует одобрения со стороны МФСР независимо от предполагаемой/расчетной стоимости предлагаемого контракта.</w:t>
      </w:r>
    </w:p>
    <w:p w14:paraId="1C9259DA" w14:textId="77777777" w:rsidR="000E2EB8" w:rsidRPr="007A59D1" w:rsidRDefault="000E2EB8" w:rsidP="000E2EB8">
      <w:pPr>
        <w:pStyle w:val="aff"/>
        <w:spacing w:before="235" w:line="244" w:lineRule="auto"/>
        <w:ind w:left="284" w:right="530"/>
        <w:rPr>
          <w:lang w:val="ru-RU"/>
        </w:rPr>
      </w:pPr>
      <w:r w:rsidRPr="007A59D1">
        <w:rPr>
          <w:lang w:val="ru-RU"/>
        </w:rPr>
        <w:t>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контракта.</w:t>
      </w:r>
    </w:p>
    <w:p w14:paraId="358DD311" w14:textId="77777777" w:rsidR="000E2EB8" w:rsidRPr="007A59D1" w:rsidRDefault="000E2EB8" w:rsidP="000E2EB8">
      <w:pPr>
        <w:pStyle w:val="aff"/>
        <w:spacing w:before="239" w:line="242" w:lineRule="auto"/>
        <w:ind w:left="284" w:right="533"/>
        <w:rPr>
          <w:lang w:val="ru-RU"/>
        </w:rPr>
      </w:pPr>
      <w:r w:rsidRPr="007A59D1">
        <w:rPr>
          <w:lang w:val="ru-RU"/>
        </w:rPr>
        <w:t>Все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эти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документы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должны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храниться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поставщиком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как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часть</w:t>
      </w:r>
      <w:r w:rsidRPr="007A59D1">
        <w:rPr>
          <w:spacing w:val="-14"/>
          <w:lang w:val="ru-RU"/>
        </w:rPr>
        <w:t xml:space="preserve"> </w:t>
      </w:r>
      <w:r w:rsidRPr="007A59D1">
        <w:rPr>
          <w:lang w:val="ru-RU"/>
        </w:rPr>
        <w:t>общей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документации</w:t>
      </w:r>
      <w:r w:rsidRPr="007A59D1">
        <w:rPr>
          <w:spacing w:val="-13"/>
          <w:lang w:val="ru-RU"/>
        </w:rPr>
        <w:t xml:space="preserve"> </w:t>
      </w:r>
      <w:r w:rsidRPr="007A59D1">
        <w:rPr>
          <w:lang w:val="ru-RU"/>
        </w:rPr>
        <w:t>по</w:t>
      </w:r>
      <w:r w:rsidRPr="007A59D1">
        <w:rPr>
          <w:spacing w:val="-15"/>
          <w:lang w:val="ru-RU"/>
        </w:rPr>
        <w:t xml:space="preserve"> </w:t>
      </w:r>
      <w:r w:rsidRPr="007A59D1">
        <w:rPr>
          <w:lang w:val="ru-RU"/>
        </w:rPr>
        <w:t>контракту с</w:t>
      </w:r>
      <w:r w:rsidRPr="007A59D1">
        <w:rPr>
          <w:spacing w:val="-8"/>
          <w:lang w:val="ru-RU"/>
        </w:rPr>
        <w:t xml:space="preserve"> </w:t>
      </w:r>
      <w:r w:rsidRPr="007A59D1">
        <w:rPr>
          <w:lang w:val="ru-RU"/>
        </w:rPr>
        <w:t>закупающей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организацией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в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течение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всего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срока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действия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контракта</w:t>
      </w:r>
      <w:r w:rsidRPr="007A59D1">
        <w:rPr>
          <w:spacing w:val="-9"/>
          <w:lang w:val="ru-RU"/>
        </w:rPr>
        <w:t xml:space="preserve"> </w:t>
      </w:r>
      <w:r w:rsidRPr="007A59D1">
        <w:rPr>
          <w:lang w:val="ru-RU"/>
        </w:rPr>
        <w:t>и</w:t>
      </w:r>
      <w:r w:rsidRPr="007A59D1">
        <w:rPr>
          <w:spacing w:val="-11"/>
          <w:lang w:val="ru-RU"/>
        </w:rPr>
        <w:t xml:space="preserve"> </w:t>
      </w:r>
      <w:r w:rsidRPr="007A59D1">
        <w:rPr>
          <w:lang w:val="ru-RU"/>
        </w:rPr>
        <w:t>в</w:t>
      </w:r>
      <w:r w:rsidRPr="007A59D1">
        <w:rPr>
          <w:spacing w:val="-10"/>
          <w:lang w:val="ru-RU"/>
        </w:rPr>
        <w:t xml:space="preserve"> </w:t>
      </w:r>
      <w:r w:rsidRPr="007A59D1">
        <w:rPr>
          <w:lang w:val="ru-RU"/>
        </w:rPr>
        <w:t>течение</w:t>
      </w:r>
      <w:r w:rsidRPr="007A59D1">
        <w:rPr>
          <w:spacing w:val="-11"/>
          <w:lang w:val="ru-RU"/>
        </w:rPr>
        <w:t xml:space="preserve"> </w:t>
      </w:r>
      <w:r w:rsidRPr="007A59D1">
        <w:rPr>
          <w:lang w:val="ru-RU"/>
        </w:rPr>
        <w:t>как</w:t>
      </w:r>
      <w:r w:rsidRPr="007A59D1">
        <w:rPr>
          <w:spacing w:val="-11"/>
          <w:lang w:val="ru-RU"/>
        </w:rPr>
        <w:t xml:space="preserve"> </w:t>
      </w:r>
      <w:r w:rsidRPr="007A59D1">
        <w:rPr>
          <w:lang w:val="ru-RU"/>
        </w:rPr>
        <w:t>минимум трех лет после завершения контракта.</w:t>
      </w:r>
    </w:p>
    <w:p w14:paraId="0A3783CE" w14:textId="77777777" w:rsidR="000E2EB8" w:rsidRPr="007A59D1" w:rsidRDefault="000E2EB8" w:rsidP="00CF5180">
      <w:pPr>
        <w:shd w:val="clear" w:color="auto" w:fill="FFFFFF"/>
        <w:spacing w:before="240"/>
        <w:jc w:val="both"/>
        <w:rPr>
          <w:rFonts w:ascii="Times New Roman" w:hAnsi="Times New Roman"/>
          <w:iCs/>
          <w:lang w:val="ru-RU"/>
        </w:rPr>
      </w:pPr>
    </w:p>
    <w:p w14:paraId="12E33602" w14:textId="7F4A90C1" w:rsidR="00CF5180" w:rsidRPr="007A59D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423337C" w14:textId="77777777" w:rsidR="00230C70" w:rsidRPr="007A59D1" w:rsidRDefault="00230C7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3E0B801" w14:textId="1422F79D" w:rsidR="00CF5180" w:rsidRPr="007A59D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1C820519" w14:textId="197F8956" w:rsidR="00CF5180" w:rsidRPr="007A59D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4CC47066" w14:textId="04993E29" w:rsidR="00CF5180" w:rsidRPr="007A59D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05F269C3" w14:textId="7F3FEA46" w:rsidR="00CF5180" w:rsidRPr="007A59D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20B7358" w14:textId="08065268" w:rsidR="00CF5180" w:rsidRPr="007A59D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11085315" w14:textId="0479D115" w:rsidR="007D5946" w:rsidRPr="007A59D1" w:rsidRDefault="007D5946" w:rsidP="006A3DD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E61EFCE" w14:textId="2113ABEB" w:rsidR="00ED05BC" w:rsidRPr="007A59D1" w:rsidRDefault="00ED05BC" w:rsidP="00ED05B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A59D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7A59D1">
        <w:rPr>
          <w:rFonts w:ascii="Times New Roman" w:hAnsi="Times New Roman"/>
          <w:b/>
          <w:bCs/>
          <w:sz w:val="28"/>
          <w:szCs w:val="28"/>
        </w:rPr>
        <w:t>IX</w:t>
      </w:r>
      <w:r w:rsidRPr="007A59D1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7A59D1">
        <w:rPr>
          <w:rFonts w:ascii="Times New Roman" w:hAnsi="Times New Roman"/>
          <w:b/>
          <w:bCs/>
          <w:sz w:val="28"/>
          <w:szCs w:val="28"/>
        </w:rPr>
        <w:t> </w:t>
      </w:r>
      <w:r w:rsidRPr="007A59D1">
        <w:rPr>
          <w:rFonts w:ascii="Times New Roman" w:hAnsi="Times New Roman"/>
          <w:b/>
          <w:bCs/>
          <w:sz w:val="28"/>
          <w:szCs w:val="28"/>
          <w:lang w:val="ru-RU"/>
        </w:rPr>
        <w:t xml:space="preserve">Пересмотренная Политика </w:t>
      </w:r>
      <w:r w:rsidR="00DE27CE" w:rsidRPr="007A59D1">
        <w:rPr>
          <w:rFonts w:ascii="Times New Roman" w:hAnsi="Times New Roman"/>
          <w:b/>
          <w:bCs/>
          <w:sz w:val="28"/>
          <w:szCs w:val="28"/>
          <w:lang w:val="ru-RU"/>
        </w:rPr>
        <w:t>МФСР</w:t>
      </w:r>
      <w:r w:rsidRPr="007A59D1">
        <w:rPr>
          <w:rFonts w:ascii="Times New Roman" w:hAnsi="Times New Roman"/>
          <w:b/>
          <w:bCs/>
          <w:sz w:val="28"/>
          <w:szCs w:val="28"/>
          <w:lang w:val="ru-RU"/>
        </w:rPr>
        <w:t xml:space="preserve"> по предотвращению мошенничества и коррупции в его деятельности и операциях</w:t>
      </w:r>
    </w:p>
    <w:p w14:paraId="7E398BAC" w14:textId="77777777" w:rsidR="00ED05BC" w:rsidRPr="007A59D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Введение</w:t>
      </w:r>
      <w:proofErr w:type="spellEnd"/>
    </w:p>
    <w:p w14:paraId="00B03D86" w14:textId="77777777" w:rsidR="00ED05BC" w:rsidRPr="007A59D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признает, что предотвращение и пресечение мошенничества и коррупции в его деятельности и операциях являются ключевыми компонентами его мандата в области развития и фидуциарных обязанностей.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Фонд не приемлет отвлечения или разбазаривания своих ресурсов с помощью методов, определенных в пункте 6 ниже.</w:t>
      </w:r>
    </w:p>
    <w:p w14:paraId="0434F0DC" w14:textId="77777777" w:rsidR="00ED05BC" w:rsidRPr="007A59D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Целью настоящей политики является установление общих принципов, обязанностей и процедур, которые Фонд должен применять для предотвращения и устранения запрещенных практик в своей деятельности и операциях.</w:t>
      </w:r>
    </w:p>
    <w:p w14:paraId="7E08DDB8" w14:textId="2FECA2DC" w:rsidR="00ED05BC" w:rsidRPr="007A59D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Эта политика вступает в силу с даты ее выпуска.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Он отменяет и заменяет Политику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по предотвращению мошенничества и коррупции в его деятельности и операциях (</w:t>
      </w:r>
      <w:r w:rsidRPr="007A59D1">
        <w:rPr>
          <w:rFonts w:ascii="Times New Roman" w:hAnsi="Times New Roman"/>
          <w:sz w:val="22"/>
          <w:szCs w:val="22"/>
        </w:rPr>
        <w:t>EB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2005/85/</w:t>
      </w:r>
      <w:r w:rsidRPr="007A59D1">
        <w:rPr>
          <w:rFonts w:ascii="Times New Roman" w:hAnsi="Times New Roman"/>
          <w:sz w:val="22"/>
          <w:szCs w:val="22"/>
        </w:rPr>
        <w:t>R</w:t>
      </w:r>
      <w:r w:rsidRPr="007A59D1">
        <w:rPr>
          <w:rFonts w:ascii="Times New Roman" w:hAnsi="Times New Roman"/>
          <w:sz w:val="22"/>
          <w:szCs w:val="22"/>
          <w:lang w:val="ru-RU"/>
        </w:rPr>
        <w:t>.5/</w:t>
      </w:r>
      <w:r w:rsidRPr="007A59D1">
        <w:rPr>
          <w:rFonts w:ascii="Times New Roman" w:hAnsi="Times New Roman"/>
          <w:sz w:val="22"/>
          <w:szCs w:val="22"/>
        </w:rPr>
        <w:t>Rev</w:t>
      </w:r>
      <w:r w:rsidRPr="007A59D1">
        <w:rPr>
          <w:rFonts w:ascii="Times New Roman" w:hAnsi="Times New Roman"/>
          <w:sz w:val="22"/>
          <w:szCs w:val="22"/>
          <w:lang w:val="ru-RU"/>
        </w:rPr>
        <w:t>.1) от 24 ноября 2005 года.</w:t>
      </w:r>
    </w:p>
    <w:p w14:paraId="352ED137" w14:textId="77777777" w:rsidR="00ED05BC" w:rsidRPr="007A59D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>II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.</w:t>
      </w:r>
      <w:r w:rsidRPr="007A59D1">
        <w:rPr>
          <w:rFonts w:ascii="Times New Roman" w:hAnsi="Times New Roman"/>
          <w:b/>
          <w:bCs/>
          <w:sz w:val="22"/>
          <w:szCs w:val="22"/>
        </w:rPr>
        <w:t> 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Политика</w:t>
      </w:r>
    </w:p>
    <w:p w14:paraId="601CFED3" w14:textId="77777777" w:rsidR="00ED05BC" w:rsidRPr="007A59D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А. Общие принципы</w:t>
      </w:r>
    </w:p>
    <w:p w14:paraId="5368C84E" w14:textId="79DE2DA6" w:rsidR="00ED05BC" w:rsidRPr="007A59D1" w:rsidRDefault="00ED05BC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нетерпим к запрещенным практикам в своей деятельности и операциях.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Все физические и юридические лица, перечисленные в пункте 7 ниже, должны принимать надлежащие меры для предотвращения, смягчения последствий и борьбы с запрещенной практикой при участии в операции или деятельности,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.</w:t>
      </w:r>
    </w:p>
    <w:p w14:paraId="75D94880" w14:textId="77777777" w:rsidR="00ED05BC" w:rsidRPr="007A59D1" w:rsidRDefault="00ED05BC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стремится обеспечить, чтобы физические и юридические лица, которые добросовестно помогают предотвращать или сообщать о заявлениях о запрещенных действиях, были защищены от возмездия, а также защищать физических и юридических лиц, в отношении которых выдвигаются несправедливые или злонамеренные обвинения.</w:t>
      </w:r>
    </w:p>
    <w:p w14:paraId="2BBF537B" w14:textId="77777777" w:rsidR="00ED05BC" w:rsidRPr="007A59D1" w:rsidRDefault="00ED05BC" w:rsidP="00ED05BC">
      <w:pPr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 xml:space="preserve">B.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Запрещенные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действия</w:t>
      </w:r>
      <w:proofErr w:type="spellEnd"/>
    </w:p>
    <w:p w14:paraId="65F26E9F" w14:textId="5D7FE7FE" w:rsidR="00ED05BC" w:rsidRPr="007A59D1" w:rsidRDefault="00ED05BC">
      <w:pPr>
        <w:numPr>
          <w:ilvl w:val="0"/>
          <w:numId w:val="13"/>
        </w:numPr>
        <w:tabs>
          <w:tab w:val="clear" w:pos="720"/>
          <w:tab w:val="num" w:pos="567"/>
        </w:tabs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Следующие методы считаются запрещенными, если они связаны с деятельностью или деятельностью,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:</w:t>
      </w:r>
    </w:p>
    <w:p w14:paraId="208ABAE8" w14:textId="77777777" w:rsidR="00ED05BC" w:rsidRPr="007A59D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а)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>Коррупционная практика» — это предложение, дарение, получение или вымогательство, прямо или косвенно, чего-либо ценного с целью неправомерного влияния на действия другой стороны;</w:t>
      </w:r>
    </w:p>
    <w:p w14:paraId="05311467" w14:textId="77777777" w:rsidR="00ED05BC" w:rsidRPr="007A59D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b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>Мошенническая практика» — это любое действие или бездействие, включая введение в заблуждение, которое намеренно или по неосторожности вводит в заблуждение или пытается ввести в заблуждение сторону с целью получения финансовой или иной выгоды или уклонения от выполнения обязательства;</w:t>
      </w:r>
    </w:p>
    <w:p w14:paraId="46E856C9" w14:textId="77777777" w:rsidR="00ED05BC" w:rsidRPr="007A59D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c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proofErr w:type="gramStart"/>
      <w:r w:rsidRPr="007A59D1">
        <w:rPr>
          <w:rFonts w:ascii="Times New Roman" w:hAnsi="Times New Roman"/>
          <w:sz w:val="22"/>
          <w:szCs w:val="22"/>
        </w:rPr>
        <w:t>   </w:t>
      </w:r>
      <w:r w:rsidRPr="007A59D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>Сговор» — это договоренность между двумя или более сторонами, направленная на достижение неправомерной цели, включая неправомерное влияние на действия другой стороны;</w:t>
      </w:r>
    </w:p>
    <w:p w14:paraId="5A562CAB" w14:textId="77777777" w:rsidR="00ED05BC" w:rsidRPr="007A59D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d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>Практика принуждения» — это нанесение ущерба или причинение вреда, либо угроза причинения ущерба или вреда, прямо или косвенно, любой стороне или имуществу стороны с целью оказания неправомерного влияния на действия той или другой стороны;</w:t>
      </w:r>
    </w:p>
    <w:p w14:paraId="36FC792F" w14:textId="77777777" w:rsidR="00ED05BC" w:rsidRPr="007A59D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e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«Обструктивная практика» — это: (</w:t>
      </w:r>
      <w:proofErr w:type="spellStart"/>
      <w:r w:rsidRPr="007A59D1">
        <w:rPr>
          <w:rFonts w:ascii="Times New Roman" w:hAnsi="Times New Roman"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sz w:val="22"/>
          <w:szCs w:val="22"/>
          <w:lang w:val="ru-RU"/>
        </w:rPr>
        <w:t>) преднамеренное уничтожение, фальсификация, изменение или сокрытие доказательств, которые могут иметь значение для расследования Фондом, или предоставление следователям ложных сведений с целью существенно воспрепятствовать расследованию Фонда;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ii</w:t>
      </w:r>
      <w:r w:rsidRPr="007A59D1">
        <w:rPr>
          <w:rFonts w:ascii="Times New Roman" w:hAnsi="Times New Roman"/>
          <w:sz w:val="22"/>
          <w:szCs w:val="22"/>
          <w:lang w:val="ru-RU"/>
        </w:rPr>
        <w:t>) угрозы, преследование или запугивание любой стороны с целью помешать этой стороне раскрыть свои знания по вопросам, имеющим отношение к расследованию Фондом, или от проведения такого расследования;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и/или (</w:t>
      </w:r>
      <w:r w:rsidRPr="007A59D1">
        <w:rPr>
          <w:rFonts w:ascii="Times New Roman" w:hAnsi="Times New Roman"/>
          <w:sz w:val="22"/>
          <w:szCs w:val="22"/>
        </w:rPr>
        <w:t>iii</w:t>
      </w:r>
      <w:r w:rsidRPr="007A59D1">
        <w:rPr>
          <w:rFonts w:ascii="Times New Roman" w:hAnsi="Times New Roman"/>
          <w:sz w:val="22"/>
          <w:szCs w:val="22"/>
          <w:lang w:val="ru-RU"/>
        </w:rPr>
        <w:t>) совершение любого действия, направленного на существенное воспрепятствование осуществлению договорных прав Фонда на аудит, проверку и доступ к информации.</w:t>
      </w:r>
    </w:p>
    <w:p w14:paraId="0EC1CA7B" w14:textId="77777777" w:rsidR="00ED05BC" w:rsidRPr="007A59D1" w:rsidRDefault="00ED05BC" w:rsidP="00ED05BC">
      <w:pPr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 xml:space="preserve">С.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Охват</w:t>
      </w:r>
      <w:proofErr w:type="spellEnd"/>
    </w:p>
    <w:p w14:paraId="3B819252" w14:textId="3F96396B" w:rsidR="00ED05BC" w:rsidRPr="007A59D1" w:rsidRDefault="00ED05BC">
      <w:pPr>
        <w:numPr>
          <w:ilvl w:val="0"/>
          <w:numId w:val="14"/>
        </w:numPr>
        <w:ind w:left="686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Эта политика применяется ко всем операциям и мероприятиям, финансируемым и/или управляемым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а также к следующим физическим и юридическим лицам:</w:t>
      </w:r>
    </w:p>
    <w:p w14:paraId="74D7321F" w14:textId="08019956" w:rsidR="00ED05BC" w:rsidRPr="007A59D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(а)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Сотрудники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 другие лица, работающие в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в качестве внештатного персонала («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</w:p>
    <w:p w14:paraId="7EAAC366" w14:textId="77777777" w:rsidR="00ED05BC" w:rsidRPr="007A59D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b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штатный и внештатный персонал»);</w:t>
      </w:r>
    </w:p>
    <w:p w14:paraId="78170EDF" w14:textId="34614FE3" w:rsidR="00ED05BC" w:rsidRPr="007A59D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c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</w:t>
      </w:r>
      <w:r w:rsidRPr="007A59D1">
        <w:rPr>
          <w:rFonts w:ascii="Times New Roman" w:hAnsi="Times New Roman"/>
          <w:sz w:val="22"/>
          <w:szCs w:val="22"/>
          <w:lang w:val="ru-RU"/>
        </w:rPr>
        <w:t>Физические и юридические лица, заключившие коммерческий контракт с Фондом, и любые их агенты или сотрудники («»);</w:t>
      </w:r>
    </w:p>
    <w:p w14:paraId="27A273BB" w14:textId="5ABDDBDA" w:rsidR="00ED05BC" w:rsidRPr="007A59D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r w:rsidRPr="007A59D1">
        <w:rPr>
          <w:rFonts w:ascii="Times New Roman" w:hAnsi="Times New Roman"/>
          <w:sz w:val="22"/>
          <w:szCs w:val="22"/>
        </w:rPr>
        <w:t>d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Государственные организации, получающие финансирование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или финансирование под управлением Фонда и любых их агентов или сотрудников («государственные получатели»), и частные организации, получающие финансирование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или финансирование под управлением Фонда и любых их агентов или сотрудников («негосударственные получатели») (все вместе именуемые «получатели»);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</w:t>
      </w:r>
    </w:p>
    <w:p w14:paraId="1E3E8402" w14:textId="0CE43A20" w:rsidR="00ED05BC" w:rsidRPr="007A59D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(е)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Физические и юридические лица, кроме упомянутых выше, которые получают, подают заявки на получение, несут ответственность за депонирование или передачу, или принимают или влияют на решения относительно использования поступлений от финансирования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или финансирования, управляемого Фондом, включая, но не ограничиваясь, партнеры-исполнители, поставщики услуг, подрядчики, поставщики, субподрядчики, субпоставщики, участники торгов, консультанты и любые их агенты или сотрудники.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(Все такие физические и юридические лица совместно именуются «третьи лица».)</w:t>
      </w:r>
    </w:p>
    <w:p w14:paraId="5F5B079B" w14:textId="77777777" w:rsidR="00ED05BC" w:rsidRPr="007A59D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sz w:val="22"/>
          <w:szCs w:val="22"/>
        </w:rPr>
        <w:t>D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. Обязанности</w:t>
      </w:r>
    </w:p>
    <w:p w14:paraId="423FBF11" w14:textId="77777777" w:rsidR="00ED05BC" w:rsidRPr="007A59D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) Обязанности Фонда</w:t>
      </w:r>
    </w:p>
    <w:p w14:paraId="2291CF63" w14:textId="77777777" w:rsidR="00ED05BC" w:rsidRPr="007A59D1" w:rsidRDefault="00ED05BC">
      <w:pPr>
        <w:numPr>
          <w:ilvl w:val="0"/>
          <w:numId w:val="15"/>
        </w:numPr>
        <w:ind w:left="613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стремится предотвращать, смягчать и бороться с запрещенной практикой в ​​своей деятельности и операциях.</w:t>
      </w:r>
      <w:r w:rsidRPr="007A59D1">
        <w:rPr>
          <w:rFonts w:ascii="Times New Roman" w:hAnsi="Times New Roman"/>
          <w:sz w:val="22"/>
          <w:szCs w:val="22"/>
        </w:rPr>
        <w:t> </w:t>
      </w:r>
      <w:proofErr w:type="spellStart"/>
      <w:r w:rsidRPr="007A59D1">
        <w:rPr>
          <w:rFonts w:ascii="Times New Roman" w:hAnsi="Times New Roman"/>
          <w:sz w:val="22"/>
          <w:szCs w:val="22"/>
        </w:rPr>
        <w:t>Это</w:t>
      </w:r>
      <w:proofErr w:type="spellEnd"/>
      <w:r w:rsidRPr="007A59D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sz w:val="22"/>
          <w:szCs w:val="22"/>
        </w:rPr>
        <w:t>может</w:t>
      </w:r>
      <w:proofErr w:type="spellEnd"/>
      <w:r w:rsidRPr="007A59D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sz w:val="22"/>
          <w:szCs w:val="22"/>
        </w:rPr>
        <w:t>включать</w:t>
      </w:r>
      <w:proofErr w:type="spellEnd"/>
      <w:r w:rsidRPr="007A59D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sz w:val="22"/>
          <w:szCs w:val="22"/>
        </w:rPr>
        <w:t>принятие</w:t>
      </w:r>
      <w:proofErr w:type="spellEnd"/>
      <w:r w:rsidRPr="007A59D1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7A59D1">
        <w:rPr>
          <w:rFonts w:ascii="Times New Roman" w:hAnsi="Times New Roman"/>
          <w:sz w:val="22"/>
          <w:szCs w:val="22"/>
        </w:rPr>
        <w:t>поддержание</w:t>
      </w:r>
      <w:proofErr w:type="spellEnd"/>
      <w:r w:rsidRPr="007A59D1">
        <w:rPr>
          <w:rFonts w:ascii="Times New Roman" w:hAnsi="Times New Roman"/>
          <w:sz w:val="22"/>
          <w:szCs w:val="22"/>
        </w:rPr>
        <w:t>:</w:t>
      </w:r>
    </w:p>
    <w:p w14:paraId="4ECDC522" w14:textId="171B3147" w:rsidR="00ED05BC" w:rsidRPr="007A59D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а)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Информационные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 связи и нормативно-правовая база, разработанные для обеспечения того, чтобы эта политика доводилась до сведения сотрудников и внештатных сотрудников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, поставщиков, получателей и третьих лиц и отражалась в закупочной документации и контрактах, касающихся финансируемых и/или управляемых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деятельность и операции;</w:t>
      </w:r>
    </w:p>
    <w:p w14:paraId="47107DB9" w14:textId="304459C4" w:rsidR="00ED05BC" w:rsidRPr="007A59D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b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Фидуциарный контроль и процессы надзора, предназначенные для поддержки соблюдения этой политики штатным и внештатным персоналом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поставщиками, получателями и третьими сторонами;</w:t>
      </w:r>
    </w:p>
    <w:p w14:paraId="5EB3E9E9" w14:textId="77777777" w:rsidR="00ED05BC" w:rsidRPr="007A59D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с)</w:t>
      </w:r>
      <w:r w:rsidRPr="007A59D1">
        <w:rPr>
          <w:rFonts w:ascii="Times New Roman" w:hAnsi="Times New Roman"/>
          <w:sz w:val="22"/>
          <w:szCs w:val="22"/>
        </w:rPr>
        <w:t>   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>Меры, касающиеся получения конфиденциальных жалоб, защиты лиц, сообщающих о нарушениях, расследований, санкций и дисциплинарных мер, которые предназначены для обеспечения того, чтобы о запрещенных действиях можно было должным образом сообщать и принимать меры;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</w:t>
      </w:r>
    </w:p>
    <w:p w14:paraId="37218954" w14:textId="77777777" w:rsidR="00ED05BC" w:rsidRPr="007A59D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d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Меры, направленные на обеспечение того, чтобы Фонд мог сообщать о физических и юридических лицах, в отношении которых было установлено, что они занимаются запрещенной практикой, другим многосторонним организациям, которые могут подвергаться аналогичным действиям со стороны тех же физических и юридических лиц, а также местным органам власти в случаях, когда местные законы могут было нарушено.</w:t>
      </w:r>
    </w:p>
    <w:p w14:paraId="1C9E34C2" w14:textId="7D740D9C" w:rsidR="00ED05BC" w:rsidRPr="007A59D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b/>
          <w:bCs/>
          <w:sz w:val="22"/>
          <w:szCs w:val="22"/>
        </w:rPr>
        <w:t>ii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 xml:space="preserve">) Обязанности сотрудников </w:t>
      </w:r>
      <w:r w:rsidR="00DE27CE" w:rsidRPr="007A59D1">
        <w:rPr>
          <w:rFonts w:ascii="Times New Roman" w:hAnsi="Times New Roman"/>
          <w:b/>
          <w:bCs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 xml:space="preserve"> и внештатного персонала, поставщиков и третьих сторон</w:t>
      </w:r>
    </w:p>
    <w:p w14:paraId="7C5AB6C3" w14:textId="13AFCF15" w:rsidR="00ED05BC" w:rsidRPr="007A59D1" w:rsidRDefault="00ED05BC">
      <w:pPr>
        <w:numPr>
          <w:ilvl w:val="0"/>
          <w:numId w:val="16"/>
        </w:numPr>
        <w:ind w:left="613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При участии в операциях или мероприятиях, финансируемых и/или управляемых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, штатные и внештатные сотрудники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поставщики и третьи стороны должны:</w:t>
      </w:r>
    </w:p>
    <w:p w14:paraId="3F225133" w14:textId="77777777" w:rsidR="00ED05BC" w:rsidRPr="007A59D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а)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Воздерживаться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 от участия в запрещенных действиях;</w:t>
      </w:r>
    </w:p>
    <w:p w14:paraId="2291DCD5" w14:textId="77777777" w:rsidR="00ED05BC" w:rsidRPr="007A59D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b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Участвовать в проверках должной осмотрительности и раскрывать, при необходимости, информацию, касающуюся себя или любого из своих ключевых сотрудников, относительно соответствующих уголовных судимостей, административных санкций и/или временных отстранений;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информация об агентах, вовлеченных в процесс закупок или контракт, включая комиссионные или сборы, уплаченные или подлежащие уплате;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 информацию о любых фактических или потенциальных конфликтах интересов в связи с процессом закупок или выполнением контракта;</w:t>
      </w:r>
    </w:p>
    <w:p w14:paraId="50D19FE9" w14:textId="7CB9EFE8" w:rsidR="00ED05BC" w:rsidRPr="007A59D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с)</w:t>
      </w:r>
      <w:r w:rsidRPr="007A59D1">
        <w:rPr>
          <w:rFonts w:ascii="Times New Roman" w:hAnsi="Times New Roman"/>
          <w:sz w:val="22"/>
          <w:szCs w:val="22"/>
        </w:rPr>
        <w:t>   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Незамедлительно сообщать в Фонд о любых утверждениях или других признаках запрещенной практики, которые попадают в их поле зрения в связи с их участием в операциях или мероприятиях, финансируемых и/или управляемых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;</w:t>
      </w:r>
    </w:p>
    <w:p w14:paraId="14F080E5" w14:textId="173ABF36" w:rsidR="00ED05BC" w:rsidRPr="007A59D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d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Полностью сотрудничать с любым расследованием, проводимым Фондом, в том числе предоставляя персонал для проведения опросов и предоставляя полный доступ ко всем без исключения счетам, помещениям, документам и записям (включая электронные записи), относящимся к соответствующим финансируемым и/или управляемым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операция или деятельность, а также проведение аудита и/или проверки таких счетов, помещений, документов и записей аудиторами и/или следователями, назначенными Фондом;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</w:t>
      </w:r>
    </w:p>
    <w:p w14:paraId="698D7D19" w14:textId="2502BEF8" w:rsidR="00ED05BC" w:rsidRPr="007A59D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е)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Сохранять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 строгую конфиденциальность в отношении любой и всей информации, полученной в результате их участия в расследовании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или процессе наложения санкций.</w:t>
      </w:r>
    </w:p>
    <w:p w14:paraId="740512DA" w14:textId="3F1E544D" w:rsidR="00ED05BC" w:rsidRPr="007A59D1" w:rsidRDefault="00ED05BC">
      <w:pPr>
        <w:numPr>
          <w:ilvl w:val="0"/>
          <w:numId w:val="17"/>
        </w:numPr>
        <w:spacing w:after="120"/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При участии в операции или деятельности,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, поставщики и третьи стороны должны вести все счета, документы и записи, относящиеся к этой операции или </w:t>
      </w:r>
      <w:r w:rsidRPr="007A59D1">
        <w:rPr>
          <w:rFonts w:ascii="Times New Roman" w:hAnsi="Times New Roman"/>
          <w:sz w:val="22"/>
          <w:szCs w:val="22"/>
          <w:lang w:val="ru-RU"/>
        </w:rPr>
        <w:lastRenderedPageBreak/>
        <w:t>деятельности, в течение надлежащего периода времени, как указано в соответствующих закупочных документах или договор.</w:t>
      </w:r>
    </w:p>
    <w:p w14:paraId="01B12F2F" w14:textId="77777777" w:rsidR="00ED05BC" w:rsidRPr="007A59D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 xml:space="preserve">(iii)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Обязанности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получателей</w:t>
      </w:r>
      <w:proofErr w:type="spellEnd"/>
    </w:p>
    <w:p w14:paraId="056BC677" w14:textId="2E660111" w:rsidR="00ED05BC" w:rsidRPr="007A59D1" w:rsidRDefault="00ED05BC">
      <w:pPr>
        <w:numPr>
          <w:ilvl w:val="0"/>
          <w:numId w:val="18"/>
        </w:numPr>
        <w:ind w:left="64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Участвуя в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операции или деятельности, получатели будут принимать соответствующие меры для предотвращения, смягчения последствий и борьбы с запрещенными методами.</w:t>
      </w:r>
      <w:r w:rsidRPr="007A59D1">
        <w:rPr>
          <w:rFonts w:ascii="Times New Roman" w:hAnsi="Times New Roman"/>
          <w:sz w:val="22"/>
          <w:szCs w:val="22"/>
        </w:rPr>
        <w:t xml:space="preserve"> В </w:t>
      </w:r>
      <w:proofErr w:type="spellStart"/>
      <w:r w:rsidRPr="007A59D1">
        <w:rPr>
          <w:rFonts w:ascii="Times New Roman" w:hAnsi="Times New Roman"/>
          <w:sz w:val="22"/>
          <w:szCs w:val="22"/>
        </w:rPr>
        <w:t>частности</w:t>
      </w:r>
      <w:proofErr w:type="spellEnd"/>
      <w:r w:rsidRPr="007A59D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A59D1">
        <w:rPr>
          <w:rFonts w:ascii="Times New Roman" w:hAnsi="Times New Roman"/>
          <w:sz w:val="22"/>
          <w:szCs w:val="22"/>
        </w:rPr>
        <w:t>они</w:t>
      </w:r>
      <w:proofErr w:type="spellEnd"/>
      <w:r w:rsidRPr="007A59D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sz w:val="22"/>
          <w:szCs w:val="22"/>
        </w:rPr>
        <w:t>будут</w:t>
      </w:r>
      <w:proofErr w:type="spellEnd"/>
      <w:r w:rsidRPr="007A59D1">
        <w:rPr>
          <w:rFonts w:ascii="Times New Roman" w:hAnsi="Times New Roman"/>
          <w:sz w:val="22"/>
          <w:szCs w:val="22"/>
        </w:rPr>
        <w:t>:</w:t>
      </w:r>
    </w:p>
    <w:p w14:paraId="12A9730A" w14:textId="32641BBC" w:rsidR="00ED05BC" w:rsidRPr="007A59D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а)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Принять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 надлежащую фидуциарную и административную практику и институциональные механизмы для обеспечения того, чтобы поступления от любого финансирования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или финансирования, управляемого Фондом, использовались только для тех целей, для которых они были предоставлены;</w:t>
      </w:r>
    </w:p>
    <w:p w14:paraId="09AF0CC3" w14:textId="77777777" w:rsidR="00ED05BC" w:rsidRPr="007A59D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b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В процессе отбора и/или до вступления в договорные отношения с третьей стороной проводить надлежащие комплексные проверки выбранного участника торгов или потенциального подрядчика, в том числе путем проверки того, не был ли выбранный участник торгов или потенциальный подрядчик публично отстранен от участия в какой-либо из МФУ, которые подписали Соглашение о взаимном исполнении решений о лишении прав</w:t>
      </w:r>
      <w:bookmarkStart w:id="0" w:name="_ftnref2"/>
      <w:bookmarkEnd w:id="0"/>
      <w:r w:rsidRPr="007A59D1">
        <w:rPr>
          <w:rStyle w:val="a7"/>
          <w:rFonts w:ascii="Times New Roman" w:hAnsi="Times New Roman"/>
          <w:sz w:val="22"/>
          <w:szCs w:val="22"/>
        </w:rPr>
        <w:footnoteReference w:id="1"/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и, если да, соответствует ли отстранение требованиям взаимного признания в соответствии с Соглашением о взаимном исполнении решений о лишении прав;</w:t>
      </w:r>
    </w:p>
    <w:p w14:paraId="1B8939AB" w14:textId="77777777" w:rsidR="00ED05BC" w:rsidRPr="007A59D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с)</w:t>
      </w:r>
      <w:r w:rsidRPr="007A59D1">
        <w:rPr>
          <w:rFonts w:ascii="Times New Roman" w:hAnsi="Times New Roman"/>
          <w:sz w:val="22"/>
          <w:szCs w:val="22"/>
        </w:rPr>
        <w:t>   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Принять надлежащие меры для информирования третьих лиц и бенефициаров (определяемых как «лица, которых Фонд намеревается обслуживать посредством своих грантов и займов») о настоящей политике, а также о конфиденциальном и безопасном адресе электронной почты Фонда для получения 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жалоб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 относительно запрещенных практики;</w:t>
      </w:r>
    </w:p>
    <w:p w14:paraId="7A762661" w14:textId="77777777" w:rsidR="00ED05BC" w:rsidRPr="007A59D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d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Включить в закупочную документацию и контракты с третьими лицами положения, которые будут:</w:t>
      </w:r>
    </w:p>
    <w:p w14:paraId="21AB43D9" w14:textId="77777777" w:rsidR="00ED05BC" w:rsidRPr="007A59D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Pr="007A59D1">
        <w:rPr>
          <w:rFonts w:ascii="Times New Roman" w:hAnsi="Times New Roman"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       </w:t>
      </w:r>
      <w:r w:rsidRPr="007A59D1">
        <w:rPr>
          <w:rFonts w:ascii="Times New Roman" w:hAnsi="Times New Roman"/>
          <w:sz w:val="22"/>
          <w:szCs w:val="22"/>
          <w:lang w:val="ru-RU"/>
        </w:rPr>
        <w:t>Требовать от третьих сторон раскрывать в ходе процесса закупок и в любое время после этого информацию, касающуюся их самих или любого их ключевого персонала, относительно соответствующих уголовных судимостей, административных санкций и/или временных отстранений;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информация об агентах, вовлеченных в процесс закупок или выполнение контракта, включая комиссионные или сборы, уплаченные или подлежащие уплате;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 информацию о любых фактических или потенциальных конфликтах интересов в связи с процессом закупок или выполнением контракта;</w:t>
      </w:r>
    </w:p>
    <w:p w14:paraId="4256AD94" w14:textId="03B8D983" w:rsidR="00ED05BC" w:rsidRPr="007A59D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ii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      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незамедлительно сообщать в Фонд о любых утверждениях или других признаках запрещенной практики, которые попадают в их поле зрения в силу их участия в операциях или деятельности, финансируемых и/или управляемых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;</w:t>
      </w:r>
    </w:p>
    <w:p w14:paraId="124DE720" w14:textId="0BEC3510" w:rsidR="00ED05BC" w:rsidRPr="007A59D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iii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       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Информировать третьи стороны о юрисдикции Фонда для расследования утверждений и других признаков запрещенной практики и наложения санкций на третьи стороны за такую ​​практику в связи с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операцией или деятельностью;</w:t>
      </w:r>
    </w:p>
    <w:p w14:paraId="51A880BA" w14:textId="442B8629" w:rsidR="00ED05BC" w:rsidRPr="007A59D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iv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     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полного сотрудничества с любым расследованием, проводимым Фондом, в том числе путем предоставления персонала для проведения опросов и предоставления полного доступа ко всем без исключения счетам, помещениям, документам и записям (включая электронные записи), относящимся к соответствующим финансируемым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 /или операция или деятельность, управляемая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и проведение аудита и/или проверки таких счетов, помещений, записей и документов</w:t>
      </w:r>
    </w:p>
    <w:p w14:paraId="485F5210" w14:textId="77777777" w:rsidR="00ED05BC" w:rsidRPr="007A59D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v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          </w:t>
      </w:r>
      <w:r w:rsidRPr="007A59D1">
        <w:rPr>
          <w:rFonts w:ascii="Times New Roman" w:hAnsi="Times New Roman"/>
          <w:sz w:val="22"/>
          <w:szCs w:val="22"/>
          <w:lang w:val="ru-RU"/>
        </w:rPr>
        <w:t>аудиторами и/или следователями, назначенными Фондом;</w:t>
      </w:r>
    </w:p>
    <w:p w14:paraId="0BDBF846" w14:textId="66EE622C" w:rsidR="00ED05BC" w:rsidRPr="007A59D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vi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        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ведения всех счетов, документов и записей, касающихся операций или деятельности, финансируемых и/или управляемых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в течение адекватного периода времени, согласованного с Фондом;</w:t>
      </w:r>
    </w:p>
    <w:p w14:paraId="10D03B59" w14:textId="77777777" w:rsidR="00ED05BC" w:rsidRPr="007A59D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vii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          </w:t>
      </w:r>
      <w:r w:rsidRPr="007A59D1">
        <w:rPr>
          <w:rFonts w:ascii="Times New Roman" w:hAnsi="Times New Roman"/>
          <w:sz w:val="22"/>
          <w:szCs w:val="22"/>
          <w:lang w:val="ru-RU"/>
        </w:rPr>
        <w:t>Информировать третьи стороны о политике Фонда в одностороннем порядке признавать лишения прав, наложенные другими МФУ, если такие лишения соответствуют требованиям взаимного признания в соответствии с Соглашением о взаимном исполнении решений о лишении прав;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</w:t>
      </w:r>
    </w:p>
    <w:p w14:paraId="1F81755D" w14:textId="77777777" w:rsidR="00ED05BC" w:rsidRPr="007A59D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VIII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       </w:t>
      </w:r>
      <w:r w:rsidRPr="007A59D1">
        <w:rPr>
          <w:rFonts w:ascii="Times New Roman" w:hAnsi="Times New Roman"/>
          <w:sz w:val="22"/>
          <w:szCs w:val="22"/>
          <w:lang w:val="ru-RU"/>
        </w:rPr>
        <w:t>Предусмотреть досрочное прекращение или приостановление действия контракта получателем, если такое прекращение или приостановление требуется в результате временного приостановления или санкции, наложенной или признанной Фондом;</w:t>
      </w:r>
    </w:p>
    <w:p w14:paraId="448034D2" w14:textId="77777777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е)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Незамедлительно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 информировать Фонд о любых утверждениях или других признаках Запрещенных практик, которые попадают в их поле зрения;</w:t>
      </w:r>
    </w:p>
    <w:p w14:paraId="0577336F" w14:textId="6D6C05D6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r w:rsidRPr="007A59D1">
        <w:rPr>
          <w:rFonts w:ascii="Times New Roman" w:hAnsi="Times New Roman"/>
          <w:sz w:val="22"/>
          <w:szCs w:val="22"/>
        </w:rPr>
        <w:t>f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Полностью сотрудничать с любым расследованием, проводимым Фондом, в том числе предоставляя персонал для проведения бесед и предоставляя полный доступ ко всем без исключения счетам, помещениям, документам и записям (включая электронные записи), относящимся к соответствующим финансируемым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и/или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-управляемой операцией или деятельностью, и чтобы такие счета, помещения, документы и записи проверялись и/или проверялись аудиторами и/или следователями, назначенными Фондом;</w:t>
      </w:r>
    </w:p>
    <w:p w14:paraId="48FCE651" w14:textId="0ACEA6C2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g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Вести все счета, документы и записи, относящиеся к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операции или деятельности в течение надлежащего периода времени, как указано в соответствующем соглашении о финансировании;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</w:t>
      </w:r>
    </w:p>
    <w:p w14:paraId="291C85B9" w14:textId="1305ADD8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h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Сохранять строгую конфиденциальность в отношении любой и всей информации, полученной в результате их участия в расследовании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или процессе наложения санкций.</w:t>
      </w:r>
    </w:p>
    <w:p w14:paraId="4642CAF2" w14:textId="77777777" w:rsidR="00ED05BC" w:rsidRPr="007A59D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Если Фонд обнаружит, что имели место запрещенные действия, получатели должны: (</w:t>
      </w:r>
      <w:r w:rsidRPr="007A59D1">
        <w:rPr>
          <w:rFonts w:ascii="Times New Roman" w:hAnsi="Times New Roman"/>
          <w:sz w:val="22"/>
          <w:szCs w:val="22"/>
        </w:rPr>
        <w:t>a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принять соответствующие меры по исправлению положения в координации с Фондом;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 (</w:t>
      </w:r>
      <w:r w:rsidRPr="007A59D1">
        <w:rPr>
          <w:rFonts w:ascii="Times New Roman" w:hAnsi="Times New Roman"/>
          <w:sz w:val="22"/>
          <w:szCs w:val="22"/>
        </w:rPr>
        <w:t>b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полностью реализовать любую временную приостановку или санкцию, наложенную или признанную Фондом, в том числе путем отказа от выбора участника торгов, отказа от заключения контракта или приостановки или прекращения договорных отношений.</w:t>
      </w:r>
      <w:r w:rsidRPr="007A59D1">
        <w:rPr>
          <w:rFonts w:ascii="Times New Roman" w:hAnsi="Times New Roman"/>
          <w:sz w:val="22"/>
          <w:szCs w:val="22"/>
        </w:rPr>
        <w:t>     </w:t>
      </w:r>
    </w:p>
    <w:p w14:paraId="0B707D5C" w14:textId="275CD1F6" w:rsidR="00ED05BC" w:rsidRPr="007A59D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До осуществления операции или деятельности, финансируемой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, государственные получатели информируют Фонд о мерах, принятых ими для получения и принятия мер в ответ на обвинения в мошенничестве и коррупции в отношении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. финансируемая и/или управляемая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операция или деятельность, в том числе путем назначения независимого и компетентного местного органа власти, ответственного за получение, проверку и расследование таких заявлений.</w:t>
      </w:r>
    </w:p>
    <w:p w14:paraId="7585E4EC" w14:textId="2102586A" w:rsidR="00ED05BC" w:rsidRPr="007A59D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Участвуя в операции или деятельности,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, государственные получатели помощи, по согласованию с Фондом, принимают своевременные и надлежащие меры для начала местного расследования утверждений и/или других признаков мошенничества и коррупции, связанных с операция или деятельность, финансируемая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и/или управляемая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информировать Фонд о действиях, предпринятых в ходе любого такого расследования, через такие промежутки времени, которые могут быть согласованы между получателем и Фондом в каждом конкретном случае;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 по завершении такого расследования незамедлительно сообщать о его выводах и результатах, включая подтверждающие доказательства, Фонду.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Правительственные получатели будут работать с Фондом для координации любых действий, кроме расследований, которые они могут пожелать предпринять в ответ на предполагаемую или иным образом указанную запрещенную практику.</w:t>
      </w:r>
    </w:p>
    <w:p w14:paraId="2CAC1BE9" w14:textId="0541B785" w:rsidR="00ED05BC" w:rsidRPr="007A59D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Государственным получателям рекомендуется принять в соответствии со своими законами и правилами эффективные меры защиты осведомителей и конфиденциальные каналы сообщения для надлежащего получения и рассмотрения обвинений в мошенничестве и коррупции, связанных с финансируемыми и/или управляемыми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. операций и мероприятий.</w:t>
      </w:r>
    </w:p>
    <w:p w14:paraId="61B77BF4" w14:textId="77777777" w:rsidR="00ED05BC" w:rsidRPr="007A59D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 xml:space="preserve">Е.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Процесс</w:t>
      </w:r>
      <w:proofErr w:type="spellEnd"/>
    </w:p>
    <w:p w14:paraId="571B3653" w14:textId="77777777" w:rsidR="00ED05BC" w:rsidRPr="007A59D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Отчетность</w:t>
      </w:r>
      <w:proofErr w:type="spellEnd"/>
    </w:p>
    <w:p w14:paraId="4A000391" w14:textId="77777777" w:rsidR="00ED05BC" w:rsidRPr="007A59D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На веб-сайте Фонда имеется специальный конфиденциальный и безопасный адрес электронной почты для получения заявлений о запрещенных действиях.</w:t>
      </w:r>
    </w:p>
    <w:p w14:paraId="7D959D5A" w14:textId="77777777" w:rsidR="00ED05BC" w:rsidRPr="007A59D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В случае неуверенности в том, является ли действие или бездействие запрещенной практикой, указанный конфиденциальный и безопасный адрес электронной почты может быть использован для получения указаний.</w:t>
      </w:r>
    </w:p>
    <w:p w14:paraId="6FC27111" w14:textId="77777777" w:rsidR="00ED05BC" w:rsidRPr="007A59D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относится ко всем поступающим заявлениям со строгой конфиденциальностью.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Это означает, что Фонд, как правило, не раскрывает личность лица, сообщающего информацию, кому-либо, кроме участников следственного, санкционного или дисциплинарного процесса, без согласия лица, сообщающего информацию.</w:t>
      </w:r>
    </w:p>
    <w:p w14:paraId="11787E42" w14:textId="790A4729" w:rsidR="00ED05BC" w:rsidRPr="007A59D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стремится обеспечить защиту от возмездия любым физическим или юридическим лицам, которые помогли предотвратить или добросовестно сообщили Фонду о заявлениях или других признаках запрещенной практики.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Штатные и внештатные сотрудники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защищены от репрессалий в соответствии с Процедурами Фонда по защите лиц, сообщающих о нарушениях.</w:t>
      </w:r>
    </w:p>
    <w:p w14:paraId="56905ECD" w14:textId="77777777" w:rsidR="00ED05BC" w:rsidRPr="007A59D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 xml:space="preserve">(ii)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Расследования</w:t>
      </w:r>
      <w:proofErr w:type="spellEnd"/>
    </w:p>
    <w:p w14:paraId="7B91BA7B" w14:textId="77777777" w:rsidR="00ED05BC" w:rsidRPr="007A59D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Если у Фонда есть основания полагать, что имели место запрещенные действия, Фонд может принять решение о пересмотре и расследовании этого вопроса, независимо от каких-либо следственных действий, начатых или запланированных получателем.</w:t>
      </w:r>
    </w:p>
    <w:p w14:paraId="20AC02FC" w14:textId="5F3F5501" w:rsidR="00ED05BC" w:rsidRPr="007A59D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lastRenderedPageBreak/>
        <w:t xml:space="preserve">Цель расследования, проводимого Фондом, состоит в том, чтобы определить, участвовало ли физическое или юридическое лицо в одном или нескольких запрещенных действиях в связи с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операцией или деятельностью.</w:t>
      </w:r>
    </w:p>
    <w:p w14:paraId="01FB5298" w14:textId="77777777" w:rsidR="00ED05BC" w:rsidRPr="007A59D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Обзоры и расследования, проводимые Фондом, включают, среди прочего:</w:t>
      </w:r>
    </w:p>
    <w:p w14:paraId="219C4AEA" w14:textId="68F65796" w:rsidR="00ED05BC" w:rsidRPr="007A59D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(а)</w:t>
      </w:r>
      <w:r w:rsidR="00230C70"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Строго конфиденциально, что означает, что Фонд не раскрывает кому-либо за рамками следственного, санкционного или дисциплинарного процесса какие-либо доказательства или информацию, относящиеся к проверке или расследованию, включая результаты проверки или расследования, за исключением случаев, когда такое раскрытие разрешено в соответствии с законодательством Фонда;</w:t>
      </w:r>
    </w:p>
    <w:p w14:paraId="03F2C79C" w14:textId="77777777" w:rsidR="00ED05BC" w:rsidRPr="007A59D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b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Независимый, что означает, что никакому органу власти не разрешается вмешиваться в текущую проверку или расследование или иным образом вмешиваться, влиять или прекращать такую ​​проверку или расследование;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</w:t>
      </w:r>
    </w:p>
    <w:p w14:paraId="13E05290" w14:textId="77777777" w:rsidR="00ED05BC" w:rsidRPr="007A59D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с)</w:t>
      </w:r>
      <w:r w:rsidRPr="007A59D1">
        <w:rPr>
          <w:rFonts w:ascii="Times New Roman" w:hAnsi="Times New Roman"/>
          <w:sz w:val="22"/>
          <w:szCs w:val="22"/>
        </w:rPr>
        <w:t>   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>Административный, а не уголовный характер, означающий, что проверки и расследования, проводимые Фондом, регулируются правилами и процедурами Фонда, а не местными законами.</w:t>
      </w:r>
    </w:p>
    <w:p w14:paraId="1FCC1C35" w14:textId="77777777" w:rsidR="00ED05BC" w:rsidRPr="007A59D1" w:rsidRDefault="00ED05BC">
      <w:pPr>
        <w:numPr>
          <w:ilvl w:val="0"/>
          <w:numId w:val="22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Подразделение Фонда, уполномоченное проводить обзоры и расследования предполагаемых или иным образом выявленных запрещенных действий, называется Управлением аудита и надзора (УАН).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Без ущерба для параграфов 9(</w:t>
      </w:r>
      <w:r w:rsidRPr="007A59D1">
        <w:rPr>
          <w:rFonts w:ascii="Times New Roman" w:hAnsi="Times New Roman"/>
          <w:sz w:val="22"/>
          <w:szCs w:val="22"/>
        </w:rPr>
        <w:t>d</w:t>
      </w:r>
      <w:r w:rsidRPr="007A59D1">
        <w:rPr>
          <w:rFonts w:ascii="Times New Roman" w:hAnsi="Times New Roman"/>
          <w:sz w:val="22"/>
          <w:szCs w:val="22"/>
          <w:lang w:val="ru-RU"/>
        </w:rPr>
        <w:t>) и 11(</w:t>
      </w:r>
      <w:r w:rsidRPr="007A59D1">
        <w:rPr>
          <w:rFonts w:ascii="Times New Roman" w:hAnsi="Times New Roman"/>
          <w:sz w:val="22"/>
          <w:szCs w:val="22"/>
        </w:rPr>
        <w:t>f</w:t>
      </w:r>
      <w:r w:rsidRPr="007A59D1">
        <w:rPr>
          <w:rFonts w:ascii="Times New Roman" w:hAnsi="Times New Roman"/>
          <w:sz w:val="22"/>
          <w:szCs w:val="22"/>
          <w:lang w:val="ru-RU"/>
        </w:rPr>
        <w:t>), УАН может согласиться не раскрывать никому за пределами УАН какие-либо доказательства или информацию, которые она получила, при условии, что такие доказательства или информация могут быть использованы исключительно в целях создания новые доказательства или информацию, если только лицо, предоставляющее доказательства или информацию, не дает на это согласия.</w:t>
      </w:r>
    </w:p>
    <w:p w14:paraId="7462D213" w14:textId="77777777" w:rsidR="00ED05BC" w:rsidRPr="007A59D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>F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. Санкции и связанные с ними меры</w:t>
      </w:r>
    </w:p>
    <w:p w14:paraId="0E222548" w14:textId="77777777" w:rsidR="00ED05BC" w:rsidRPr="007A59D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Временное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отстранение</w:t>
      </w:r>
      <w:proofErr w:type="spellEnd"/>
    </w:p>
    <w:p w14:paraId="4EFCF0BB" w14:textId="405AF69B" w:rsidR="00ED05BC" w:rsidRPr="007A59D1" w:rsidRDefault="00ED05BC">
      <w:pPr>
        <w:numPr>
          <w:ilvl w:val="0"/>
          <w:numId w:val="23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В ходе проверки или расследования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или до завершения процедуры применения санкций Фонд может в любое время принять решение о временной приостановке выплат внештатному персоналу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, неправительственным получателям, поставщикам или третьим сторонам или временно приостановить свое право на участие в операциях и мероприятиях, финансируемых и/или управляемых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на первоначальный период в шесть (6) месяцев с возможностью продления такого приостановления еще на шесть (6) месяцев.</w:t>
      </w:r>
    </w:p>
    <w:p w14:paraId="58AC0AE7" w14:textId="0D5C9464" w:rsidR="00ED05BC" w:rsidRPr="007A59D1" w:rsidRDefault="00ED05BC">
      <w:pPr>
        <w:numPr>
          <w:ilvl w:val="0"/>
          <w:numId w:val="23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Сотрудники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могут быть временно отстранены от выполнения своих обязанностей в соответствии с применимой кадровой системой.</w:t>
      </w:r>
    </w:p>
    <w:p w14:paraId="5B2B1902" w14:textId="77777777" w:rsidR="00ED05BC" w:rsidRPr="007A59D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 xml:space="preserve">(ii)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Санкции</w:t>
      </w:r>
      <w:proofErr w:type="spellEnd"/>
    </w:p>
    <w:p w14:paraId="1F6B3A72" w14:textId="5402EDAE" w:rsidR="00ED05BC" w:rsidRPr="007A59D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Если Фонд установит, что внештатный персонал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неправительственные получатели, поставщики или третьи стороны причастны к запрещенной деятельности, Фонд может применить административные санкции к таким физическим или юридическим лицам.</w:t>
      </w:r>
    </w:p>
    <w:p w14:paraId="6FADDD49" w14:textId="77777777" w:rsidR="00ED05BC" w:rsidRPr="007A59D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Санкции налагаются на основании: (</w:t>
      </w:r>
      <w:proofErr w:type="spellStart"/>
      <w:r w:rsidRPr="007A59D1">
        <w:rPr>
          <w:rFonts w:ascii="Times New Roman" w:hAnsi="Times New Roman"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sz w:val="22"/>
          <w:szCs w:val="22"/>
          <w:lang w:val="ru-RU"/>
        </w:rPr>
        <w:t>) выводов и доказательств, представленных УАН, включая смягчающие и оправдывающие доказательства;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 (</w:t>
      </w:r>
      <w:r w:rsidRPr="007A59D1">
        <w:rPr>
          <w:rFonts w:ascii="Times New Roman" w:hAnsi="Times New Roman"/>
          <w:sz w:val="22"/>
          <w:szCs w:val="22"/>
        </w:rPr>
        <w:t>ii</w:t>
      </w:r>
      <w:r w:rsidRPr="007A59D1">
        <w:rPr>
          <w:rFonts w:ascii="Times New Roman" w:hAnsi="Times New Roman"/>
          <w:sz w:val="22"/>
          <w:szCs w:val="22"/>
          <w:lang w:val="ru-RU"/>
        </w:rPr>
        <w:t>) любые доказательства или аргументы, представленные субъектом расследования в ответ на выводы, представленные УАН.</w:t>
      </w:r>
    </w:p>
    <w:p w14:paraId="7C0F2A5C" w14:textId="77777777" w:rsidR="00ED05BC" w:rsidRPr="007A59D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может применить любую из следующих санкций или их комбинацию:</w:t>
      </w:r>
    </w:p>
    <w:p w14:paraId="6CD8FA8A" w14:textId="4436A113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(а)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Отстранение, которое определяется как лишение физического или юридического лица права на неопределенный или установленный период времени: (</w:t>
      </w:r>
      <w:proofErr w:type="spellStart"/>
      <w:r w:rsidRPr="007A59D1">
        <w:rPr>
          <w:rFonts w:ascii="Times New Roman" w:hAnsi="Times New Roman"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sz w:val="22"/>
          <w:szCs w:val="22"/>
          <w:lang w:val="ru-RU"/>
        </w:rPr>
        <w:t xml:space="preserve">) заключать какой-либо контракт, финансируемый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ii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) получать финансовую или иную выгоду от любого контракта, финансируемого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в том числе путем привлечения в качестве субподрядчика;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 (</w:t>
      </w:r>
      <w:r w:rsidRPr="007A59D1">
        <w:rPr>
          <w:rFonts w:ascii="Times New Roman" w:hAnsi="Times New Roman"/>
          <w:sz w:val="22"/>
          <w:szCs w:val="22"/>
        </w:rPr>
        <w:t>iii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) иным образом участвовать в подготовке или осуществлении любой операции или деятельности, финансируемой и/или управляемой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;</w:t>
      </w:r>
    </w:p>
    <w:p w14:paraId="5B10685B" w14:textId="77777777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b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Отстранение от участия с условным освобождением, которое определяется как отстранение от участия в программе, которое прекращается при соблюдении условий, изложенных в решении о санкциях;</w:t>
      </w:r>
    </w:p>
    <w:p w14:paraId="1F805E60" w14:textId="77777777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с)</w:t>
      </w:r>
      <w:r w:rsidRPr="007A59D1">
        <w:rPr>
          <w:rFonts w:ascii="Times New Roman" w:hAnsi="Times New Roman"/>
          <w:sz w:val="22"/>
          <w:szCs w:val="22"/>
        </w:rPr>
        <w:t>   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>Условное отстранение от участия, которое определяется как требование к физическому или юридическому лицу соблюдать определенные меры по исправлению положения, превентивные или иные меры в качестве условия отстранения от участия при том понимании, что несоблюдение таких мер в течение установленного периода времени приведет к в автоматическом отстранении на условиях, предусмотренных в решении о санкциях;</w:t>
      </w:r>
    </w:p>
    <w:p w14:paraId="1AB15142" w14:textId="77777777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d</w:t>
      </w:r>
      <w:r w:rsidRPr="007A59D1">
        <w:rPr>
          <w:rFonts w:ascii="Times New Roman" w:hAnsi="Times New Roman"/>
          <w:sz w:val="22"/>
          <w:szCs w:val="22"/>
          <w:lang w:val="ru-RU"/>
        </w:rPr>
        <w:t>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Реституция, которая определяется как выплата другой стороне или Фонду (в отношении ресурсов Фонда) суммы, эквивалентной сумме отвлеченных средств или экономической выгоды, полученной в результате занятия запрещенной практикой;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</w:t>
      </w:r>
    </w:p>
    <w:p w14:paraId="1F87164A" w14:textId="77777777" w:rsidR="00ED05BC" w:rsidRPr="007A59D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proofErr w:type="gramStart"/>
      <w:r w:rsidRPr="007A59D1">
        <w:rPr>
          <w:rFonts w:ascii="Times New Roman" w:hAnsi="Times New Roman"/>
          <w:sz w:val="22"/>
          <w:szCs w:val="22"/>
          <w:lang w:val="ru-RU"/>
        </w:rPr>
        <w:t>е)</w:t>
      </w:r>
      <w:r w:rsidRPr="007A59D1">
        <w:rPr>
          <w:rFonts w:ascii="Times New Roman" w:hAnsi="Times New Roman"/>
          <w:sz w:val="22"/>
          <w:szCs w:val="22"/>
        </w:rPr>
        <w:t>  </w:t>
      </w:r>
      <w:r w:rsidRPr="007A59D1">
        <w:rPr>
          <w:rFonts w:ascii="Times New Roman" w:hAnsi="Times New Roman"/>
          <w:sz w:val="22"/>
          <w:szCs w:val="22"/>
          <w:lang w:val="ru-RU"/>
        </w:rPr>
        <w:t>Письмо</w:t>
      </w:r>
      <w:proofErr w:type="gramEnd"/>
      <w:r w:rsidRPr="007A59D1">
        <w:rPr>
          <w:rFonts w:ascii="Times New Roman" w:hAnsi="Times New Roman"/>
          <w:sz w:val="22"/>
          <w:szCs w:val="22"/>
          <w:lang w:val="ru-RU"/>
        </w:rPr>
        <w:t xml:space="preserve"> с выговором, которое определяется как официальное письмо с порицанием за действия физического или юридического лица, которое информирует это физическое или юридическое лицо о том, что любое нарушение в будущем приведет к более строгим санкциям.</w:t>
      </w:r>
    </w:p>
    <w:p w14:paraId="1C6EC909" w14:textId="77777777" w:rsidR="00ED05BC" w:rsidRPr="007A59D1" w:rsidRDefault="00ED05BC">
      <w:pPr>
        <w:numPr>
          <w:ilvl w:val="0"/>
          <w:numId w:val="25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может распространить действие санкции на любое аффилированное лицо стороны, на которую распространяются санкции, даже если это аффилированное лицо не принимало непосредственного участия в запрещенной деятельности.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Аффилированное лицо определяется как любое физическое или юридическое лицо, которое: (</w:t>
      </w:r>
      <w:proofErr w:type="spellStart"/>
      <w:r w:rsidRPr="007A59D1">
        <w:rPr>
          <w:rFonts w:ascii="Times New Roman" w:hAnsi="Times New Roman"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sz w:val="22"/>
          <w:szCs w:val="22"/>
          <w:lang w:val="ru-RU"/>
        </w:rPr>
        <w:t>) прямо или косвенно контролируется стороной, на которую распространяются санкции;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sz w:val="22"/>
          <w:szCs w:val="22"/>
        </w:rPr>
        <w:t>ii</w:t>
      </w:r>
      <w:r w:rsidRPr="007A59D1">
        <w:rPr>
          <w:rFonts w:ascii="Times New Roman" w:hAnsi="Times New Roman"/>
          <w:sz w:val="22"/>
          <w:szCs w:val="22"/>
          <w:lang w:val="ru-RU"/>
        </w:rPr>
        <w:t>) находится в общей собственности или под контролем стороны, на которую распространяются санкции;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или (</w:t>
      </w:r>
      <w:r w:rsidRPr="007A59D1">
        <w:rPr>
          <w:rFonts w:ascii="Times New Roman" w:hAnsi="Times New Roman"/>
          <w:sz w:val="22"/>
          <w:szCs w:val="22"/>
        </w:rPr>
        <w:t>iii</w:t>
      </w:r>
      <w:r w:rsidRPr="007A59D1">
        <w:rPr>
          <w:rFonts w:ascii="Times New Roman" w:hAnsi="Times New Roman"/>
          <w:sz w:val="22"/>
          <w:szCs w:val="22"/>
          <w:lang w:val="ru-RU"/>
        </w:rPr>
        <w:t>) действовать в качестве должностного лица, сотрудника или агента стороны, на которую распространяются санкции, включая владельцев стороны, на которую распространяются санкции, и/или тех, кто осуществляет контроль над стороной, на которую распространяются санкции.</w:t>
      </w:r>
    </w:p>
    <w:p w14:paraId="612321EE" w14:textId="05E680DE" w:rsidR="00ED05BC" w:rsidRPr="007A59D1" w:rsidRDefault="00ED05BC">
      <w:pPr>
        <w:numPr>
          <w:ilvl w:val="0"/>
          <w:numId w:val="25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Для целей операций и деятельности, финансируемых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и/или управляемых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>, Фонд может рассматривать в качестве лишенных прав физических и юридических лиц, которые были лишены права участия в деятельности другой МФУ, если: (</w:t>
      </w:r>
      <w:proofErr w:type="spellStart"/>
      <w:r w:rsidRPr="007A59D1">
        <w:rPr>
          <w:rFonts w:ascii="Times New Roman" w:hAnsi="Times New Roman"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sz w:val="22"/>
          <w:szCs w:val="22"/>
          <w:lang w:val="ru-RU"/>
        </w:rPr>
        <w:t>) эта МФУ подписала Соглашение о взаимном соблюдении Решения о лишении прав;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и (</w:t>
      </w:r>
      <w:r w:rsidRPr="007A59D1">
        <w:rPr>
          <w:rFonts w:ascii="Times New Roman" w:hAnsi="Times New Roman"/>
          <w:sz w:val="22"/>
          <w:szCs w:val="22"/>
        </w:rPr>
        <w:t>ii</w:t>
      </w:r>
      <w:r w:rsidRPr="007A59D1">
        <w:rPr>
          <w:rFonts w:ascii="Times New Roman" w:hAnsi="Times New Roman"/>
          <w:sz w:val="22"/>
          <w:szCs w:val="22"/>
          <w:lang w:val="ru-RU"/>
        </w:rPr>
        <w:t>) такое отстранение отвечает требованиям взаимного признания в соответствии с Соглашением о взаимном исполнении решений о лишении прав.</w:t>
      </w:r>
      <w:bookmarkStart w:id="1" w:name="_ftnref3"/>
      <w:bookmarkEnd w:id="1"/>
      <w:r w:rsidRPr="007A59D1">
        <w:rPr>
          <w:rStyle w:val="a7"/>
          <w:rFonts w:ascii="Times New Roman" w:hAnsi="Times New Roman"/>
          <w:sz w:val="22"/>
          <w:szCs w:val="22"/>
          <w:lang w:val="ru-RU"/>
        </w:rPr>
        <w:t xml:space="preserve"> </w:t>
      </w:r>
      <w:r w:rsidRPr="007A59D1">
        <w:rPr>
          <w:rStyle w:val="a7"/>
          <w:rFonts w:ascii="Times New Roman" w:hAnsi="Times New Roman"/>
          <w:sz w:val="22"/>
          <w:szCs w:val="22"/>
        </w:rPr>
        <w:footnoteReference w:id="2"/>
      </w:r>
    </w:p>
    <w:p w14:paraId="1BD98220" w14:textId="77777777" w:rsidR="00ED05BC" w:rsidRPr="007A59D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 xml:space="preserve">(iii)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Дисциплинарные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меры</w:t>
      </w:r>
      <w:proofErr w:type="spellEnd"/>
    </w:p>
    <w:p w14:paraId="0261D73A" w14:textId="1DC421A4" w:rsidR="00ED05BC" w:rsidRPr="007A59D1" w:rsidRDefault="00ED05BC">
      <w:pPr>
        <w:numPr>
          <w:ilvl w:val="0"/>
          <w:numId w:val="26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Если Фонд обнаружит, что сотрудники </w:t>
      </w:r>
      <w:r w:rsidR="00DE27CE" w:rsidRPr="007A59D1">
        <w:rPr>
          <w:rFonts w:ascii="Times New Roman" w:hAnsi="Times New Roman"/>
          <w:sz w:val="22"/>
          <w:szCs w:val="22"/>
          <w:lang w:val="ru-RU"/>
        </w:rPr>
        <w:t>МФСР</w:t>
      </w:r>
      <w:r w:rsidRPr="007A59D1">
        <w:rPr>
          <w:rFonts w:ascii="Times New Roman" w:hAnsi="Times New Roman"/>
          <w:sz w:val="22"/>
          <w:szCs w:val="22"/>
          <w:lang w:val="ru-RU"/>
        </w:rPr>
        <w:t xml:space="preserve"> занимались запрещенной практикой, Фонд может применить дисциплинарные меры и может потребовать реституции или другой компенсации в соответствии с применимой кадровой системой.</w:t>
      </w:r>
    </w:p>
    <w:p w14:paraId="7E8A7820" w14:textId="77777777" w:rsidR="00ED05BC" w:rsidRPr="007A59D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 xml:space="preserve">G.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Направления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 и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обмен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информацией</w:t>
      </w:r>
      <w:proofErr w:type="spellEnd"/>
    </w:p>
    <w:p w14:paraId="212F5C57" w14:textId="77777777" w:rsidR="00ED05BC" w:rsidRPr="007A59D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может в любое время направить информацию или доказательства, относящиеся к текущему или завершенному расследованию, санкциям или дисциплинарным процессам, в местные органы власти государства-члена.</w:t>
      </w:r>
      <w:r w:rsidRPr="007A59D1">
        <w:rPr>
          <w:rFonts w:ascii="Times New Roman" w:hAnsi="Times New Roman"/>
          <w:sz w:val="22"/>
          <w:szCs w:val="22"/>
        </w:rPr>
        <w:t> </w:t>
      </w:r>
      <w:r w:rsidRPr="007A59D1">
        <w:rPr>
          <w:rFonts w:ascii="Times New Roman" w:hAnsi="Times New Roman"/>
          <w:sz w:val="22"/>
          <w:szCs w:val="22"/>
          <w:lang w:val="ru-RU"/>
        </w:rPr>
        <w:t>При определении целесообразности такой передачи Фонд учитывает интересы Фонда, затронутых государств-членов, лиц или организаций, в отношении которых ведется расследование, и любых других лиц, таких как свидетели, которые участвуют в деле.</w:t>
      </w:r>
    </w:p>
    <w:p w14:paraId="30F631A0" w14:textId="77777777" w:rsidR="00ED05BC" w:rsidRPr="007A59D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Если Фонд получает информацию или доказательства, свидетельствующие о возможных правонарушениях в связи с операциями и/или деятельностью другой многосторонней организации, Фонд может предоставить такую ​​информацию или доказательства другой организации в целях проведения собственных расследований, применения санкций или дисциплинарных мер.</w:t>
      </w:r>
    </w:p>
    <w:p w14:paraId="6FDA8D8E" w14:textId="77777777" w:rsidR="00ED05BC" w:rsidRPr="007A59D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соглашения, устанавливающие правила такого обмена.</w:t>
      </w:r>
    </w:p>
    <w:p w14:paraId="2E7576E6" w14:textId="77777777" w:rsidR="00ED05BC" w:rsidRPr="007A59D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>H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. Оперативное реагирование на запрещенные действия</w:t>
      </w:r>
    </w:p>
    <w:p w14:paraId="6B5F2833" w14:textId="77777777" w:rsidR="00ED05BC" w:rsidRPr="007A59D1" w:rsidRDefault="00ED05BC" w:rsidP="007A0796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A59D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Отказ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 в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присуждении</w:t>
      </w:r>
      <w:proofErr w:type="spellEnd"/>
      <w:r w:rsidRPr="007A59D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7A59D1">
        <w:rPr>
          <w:rFonts w:ascii="Times New Roman" w:hAnsi="Times New Roman"/>
          <w:b/>
          <w:bCs/>
          <w:sz w:val="22"/>
          <w:szCs w:val="22"/>
        </w:rPr>
        <w:t>контракта</w:t>
      </w:r>
      <w:proofErr w:type="spellEnd"/>
    </w:p>
    <w:p w14:paraId="3C9613C7" w14:textId="77777777" w:rsidR="00ED05BC" w:rsidRPr="007A59D1" w:rsidRDefault="00ED05BC">
      <w:pPr>
        <w:numPr>
          <w:ilvl w:val="0"/>
          <w:numId w:val="28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 xml:space="preserve">Фонд может отказать в утверждении об отсутствии возражений против присуждения контракта третьей стороне, если он определит, что третья сторона или любой из ее сотрудников, агентов, </w:t>
      </w:r>
      <w:proofErr w:type="spellStart"/>
      <w:r w:rsidRPr="007A59D1">
        <w:rPr>
          <w:rFonts w:ascii="Times New Roman" w:hAnsi="Times New Roman"/>
          <w:sz w:val="22"/>
          <w:szCs w:val="22"/>
          <w:lang w:val="ru-RU"/>
        </w:rPr>
        <w:t>суб</w:t>
      </w:r>
      <w:proofErr w:type="spellEnd"/>
      <w:r w:rsidRPr="007A59D1">
        <w:rPr>
          <w:rFonts w:ascii="Times New Roman" w:hAnsi="Times New Roman"/>
          <w:sz w:val="22"/>
          <w:szCs w:val="22"/>
          <w:lang w:val="ru-RU"/>
        </w:rPr>
        <w:t>-консультантов, субподрядчиков, поставщиков услуг, поставщиков и/или их сотрудников, занимались запрещенной практикой, конкурируя за рассматриваемый контракт.</w:t>
      </w:r>
    </w:p>
    <w:p w14:paraId="64819ED2" w14:textId="77777777" w:rsidR="00ED05BC" w:rsidRPr="007A59D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b/>
          <w:bCs/>
          <w:sz w:val="22"/>
          <w:szCs w:val="22"/>
        </w:rPr>
        <w:t>ii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) Заявление о неправомерных закупках и/или неприемлемости расходов</w:t>
      </w:r>
    </w:p>
    <w:p w14:paraId="5BB6BCD9" w14:textId="77777777" w:rsidR="00ED05BC" w:rsidRPr="007A59D1" w:rsidRDefault="00ED05BC">
      <w:pPr>
        <w:numPr>
          <w:ilvl w:val="0"/>
          <w:numId w:val="2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Фонд может в любое время объявить о неправомерных закупках и/или неприемлемости любых расходов, связанных с процессом закупок или контрактом, если он установит, что третья сторона или представитель получателя причастны к запрещенной практике в связи с закупками. рассматриваемого процесса или контракта и что получатель не принял своевременных и надлежащих мер, удовлетворяющих Фонд, для устранения такой практики, когда она имеет место.</w:t>
      </w:r>
    </w:p>
    <w:p w14:paraId="0C77B384" w14:textId="77777777" w:rsidR="00ED05BC" w:rsidRPr="007A59D1" w:rsidRDefault="00ED05BC" w:rsidP="007A0796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7A59D1">
        <w:rPr>
          <w:rFonts w:ascii="Times New Roman" w:hAnsi="Times New Roman"/>
          <w:b/>
          <w:bCs/>
          <w:sz w:val="22"/>
          <w:szCs w:val="22"/>
        </w:rPr>
        <w:t>iii</w:t>
      </w:r>
      <w:r w:rsidRPr="007A59D1">
        <w:rPr>
          <w:rFonts w:ascii="Times New Roman" w:hAnsi="Times New Roman"/>
          <w:b/>
          <w:bCs/>
          <w:sz w:val="22"/>
          <w:szCs w:val="22"/>
          <w:lang w:val="ru-RU"/>
        </w:rPr>
        <w:t>) Приостановление или аннулирование кредита, или гранта</w:t>
      </w:r>
    </w:p>
    <w:p w14:paraId="672E8AE5" w14:textId="77777777" w:rsidR="00ED05BC" w:rsidRPr="007A59D1" w:rsidRDefault="00ED05BC">
      <w:pPr>
        <w:numPr>
          <w:ilvl w:val="0"/>
          <w:numId w:val="3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7A59D1">
        <w:rPr>
          <w:rFonts w:ascii="Times New Roman" w:hAnsi="Times New Roman"/>
          <w:sz w:val="22"/>
          <w:szCs w:val="22"/>
          <w:lang w:val="ru-RU"/>
        </w:rPr>
        <w:t>Если Фонд определяет, что получатель не предпринял своевременных и надлежащих действий, удовлетворяющих Фонд, для устранения запрещенных действий, если они имели место, Фонд может приостановить или отменить, полностью или частично, кредит или грант, затронутые такими действиями.</w:t>
      </w:r>
    </w:p>
    <w:sectPr w:rsidR="00ED05BC" w:rsidRPr="007A59D1" w:rsidSect="004B47CA">
      <w:headerReference w:type="default" r:id="rId17"/>
      <w:footerReference w:type="default" r:id="rId18"/>
      <w:pgSz w:w="11900" w:h="16820" w:code="9"/>
      <w:pgMar w:top="1418" w:right="701" w:bottom="993" w:left="1015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F6EF" w14:textId="77777777" w:rsidR="009B2A9F" w:rsidRDefault="009B2A9F">
      <w:r>
        <w:separator/>
      </w:r>
    </w:p>
  </w:endnote>
  <w:endnote w:type="continuationSeparator" w:id="0">
    <w:p w14:paraId="28ED76BD" w14:textId="77777777" w:rsidR="009B2A9F" w:rsidRDefault="009B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251557101"/>
      <w:docPartObj>
        <w:docPartGallery w:val="Page Numbers (Bottom of Page)"/>
        <w:docPartUnique/>
      </w:docPartObj>
    </w:sdtPr>
    <w:sdtContent>
      <w:p w14:paraId="0E12F661" w14:textId="184A8F91" w:rsidR="00230C70" w:rsidRDefault="00230C70" w:rsidP="001B44DC">
        <w:pPr>
          <w:pStyle w:val="ac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109551C" w14:textId="77777777" w:rsidR="00230C70" w:rsidRDefault="00230C70" w:rsidP="00DF696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C9B1" w14:textId="2A9051F8" w:rsidR="001A515E" w:rsidRDefault="001A515E" w:rsidP="001A515E">
    <w:pPr>
      <w:spacing w:before="15"/>
      <w:ind w:left="20"/>
      <w:rPr>
        <w:b/>
        <w:sz w:val="16"/>
      </w:rPr>
    </w:pPr>
    <w:r>
      <w:rPr>
        <w:sz w:val="16"/>
      </w:rPr>
      <w:t>№:</w:t>
    </w:r>
    <w:r>
      <w:rPr>
        <w:spacing w:val="3"/>
        <w:sz w:val="16"/>
      </w:rPr>
      <w:t xml:space="preserve"> </w:t>
    </w:r>
    <w:r w:rsidRPr="00AF6721">
      <w:rPr>
        <w:b/>
        <w:sz w:val="16"/>
      </w:rPr>
      <w:t>RRPCP-ADAPT-GN-</w:t>
    </w:r>
    <w:r>
      <w:rPr>
        <w:b/>
        <w:sz w:val="16"/>
      </w:rPr>
      <w:t>WORKS</w:t>
    </w:r>
    <w:r w:rsidRPr="00AF6721">
      <w:rPr>
        <w:b/>
        <w:sz w:val="16"/>
      </w:rPr>
      <w:t>-0</w:t>
    </w:r>
    <w:r w:rsidR="00C779D1">
      <w:rPr>
        <w:b/>
        <w:sz w:val="16"/>
        <w:lang w:val="ru-RU"/>
      </w:rPr>
      <w:t>4</w:t>
    </w:r>
    <w:r w:rsidRPr="00AF6721">
      <w:rPr>
        <w:b/>
        <w:sz w:val="16"/>
      </w:rPr>
      <w:t>-2026</w:t>
    </w:r>
  </w:p>
  <w:p w14:paraId="4FB8738B" w14:textId="3D5E5843" w:rsidR="00230C70" w:rsidRPr="004255B6" w:rsidRDefault="00230C70" w:rsidP="00DF696F">
    <w:pPr>
      <w:pStyle w:val="ac"/>
      <w:ind w:right="360"/>
      <w:jc w:val="center"/>
      <w:rPr>
        <w:rFonts w:ascii="Calibri Light" w:hAnsi="Calibri Light" w:cs="Calibri Light"/>
        <w:color w:val="A6A6A6"/>
        <w:szCs w:val="20"/>
        <w:lang w:val="ru-RU"/>
      </w:rPr>
    </w:pPr>
  </w:p>
  <w:p w14:paraId="6248A5E1" w14:textId="22D10978" w:rsidR="00230C70" w:rsidRPr="004255B6" w:rsidRDefault="00230C70" w:rsidP="009E5BF2">
    <w:pPr>
      <w:pStyle w:val="ac"/>
      <w:tabs>
        <w:tab w:val="clear" w:pos="4320"/>
        <w:tab w:val="clear" w:pos="8640"/>
        <w:tab w:val="left" w:pos="395"/>
        <w:tab w:val="left" w:pos="1646"/>
      </w:tabs>
      <w:rPr>
        <w:rFonts w:cs="Arial"/>
        <w:b/>
        <w:bCs/>
        <w:color w:val="000000" w:themeColor="text1"/>
        <w:szCs w:val="20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13F5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  <w:p w14:paraId="01C57FD9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  <w:p w14:paraId="47C53F09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EECC" w14:textId="1D386340" w:rsidR="00E62B54" w:rsidRDefault="00E62B54" w:rsidP="00E62B54">
    <w:pPr>
      <w:spacing w:before="15"/>
      <w:ind w:left="20"/>
      <w:rPr>
        <w:b/>
        <w:sz w:val="16"/>
      </w:rPr>
    </w:pPr>
    <w:r>
      <w:rPr>
        <w:sz w:val="16"/>
      </w:rPr>
      <w:t>№:</w:t>
    </w:r>
    <w:r>
      <w:rPr>
        <w:spacing w:val="3"/>
        <w:sz w:val="16"/>
      </w:rPr>
      <w:t xml:space="preserve"> </w:t>
    </w:r>
    <w:r w:rsidRPr="00AF6721">
      <w:rPr>
        <w:b/>
        <w:sz w:val="16"/>
      </w:rPr>
      <w:t>RRPCP-ADAPT-GN-</w:t>
    </w:r>
    <w:r>
      <w:rPr>
        <w:b/>
        <w:sz w:val="16"/>
      </w:rPr>
      <w:t>WORKS</w:t>
    </w:r>
    <w:r w:rsidRPr="00AF6721">
      <w:rPr>
        <w:b/>
        <w:sz w:val="16"/>
      </w:rPr>
      <w:t>-0</w:t>
    </w:r>
    <w:r w:rsidR="00C779D1">
      <w:rPr>
        <w:b/>
        <w:sz w:val="16"/>
        <w:lang w:val="ru-RU"/>
      </w:rPr>
      <w:t>4</w:t>
    </w:r>
    <w:r w:rsidRPr="00AF6721">
      <w:rPr>
        <w:b/>
        <w:sz w:val="16"/>
      </w:rPr>
      <w:t>-2026</w:t>
    </w:r>
  </w:p>
  <w:p w14:paraId="45DBC06E" w14:textId="0A515015" w:rsidR="00230C70" w:rsidRPr="00E62B54" w:rsidRDefault="00230C70" w:rsidP="00E62B5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5BC2" w14:textId="77777777" w:rsidR="009B2A9F" w:rsidRDefault="009B2A9F">
      <w:r>
        <w:separator/>
      </w:r>
    </w:p>
  </w:footnote>
  <w:footnote w:type="continuationSeparator" w:id="0">
    <w:p w14:paraId="7B71DEB8" w14:textId="77777777" w:rsidR="009B2A9F" w:rsidRDefault="009B2A9F">
      <w:r>
        <w:continuationSeparator/>
      </w:r>
    </w:p>
  </w:footnote>
  <w:footnote w:id="1">
    <w:p w14:paraId="52CAE8E3" w14:textId="77777777" w:rsidR="00230C70" w:rsidRPr="00ED05BC" w:rsidRDefault="00230C70" w:rsidP="00ED05BC">
      <w:pPr>
        <w:pStyle w:val="a5"/>
        <w:rPr>
          <w:lang w:val="ru-RU"/>
        </w:rPr>
      </w:pPr>
      <w:r>
        <w:rPr>
          <w:rStyle w:val="a7"/>
        </w:rPr>
        <w:footnoteRef/>
      </w:r>
      <w:r w:rsidRPr="00ED05BC">
        <w:rPr>
          <w:lang w:val="ru-RU"/>
        </w:rPr>
        <w:t xml:space="preserve"> Соглашение о взаимном исполнении решений о лишении прав от 9 апреля 2010 г. было подписано пятью ведущими МФУ, а именно Группой Африканского банка развития, Азиатским банком развития, Европейским банком реконструкции и развития, Межамериканский банк развития и Группа Всемирного банка.</w:t>
      </w:r>
    </w:p>
  </w:footnote>
  <w:footnote w:id="2">
    <w:p w14:paraId="4D551ED0" w14:textId="77777777" w:rsidR="00230C70" w:rsidRPr="00230C70" w:rsidRDefault="00230C70" w:rsidP="00ED05BC">
      <w:pPr>
        <w:pStyle w:val="a5"/>
        <w:rPr>
          <w:rFonts w:ascii="Times New Roman" w:hAnsi="Times New Roman"/>
          <w:sz w:val="16"/>
          <w:szCs w:val="16"/>
          <w:lang w:val="ru-RU"/>
        </w:rPr>
      </w:pPr>
      <w:r w:rsidRPr="00230C70">
        <w:rPr>
          <w:rStyle w:val="a7"/>
          <w:rFonts w:ascii="Times New Roman" w:hAnsi="Times New Roman"/>
          <w:sz w:val="16"/>
          <w:szCs w:val="16"/>
        </w:rPr>
        <w:footnoteRef/>
      </w:r>
      <w:r w:rsidRPr="00230C70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30C70">
        <w:rPr>
          <w:rFonts w:ascii="Times New Roman" w:hAnsi="Times New Roman"/>
          <w:color w:val="000000"/>
          <w:sz w:val="16"/>
          <w:szCs w:val="16"/>
          <w:lang w:val="ru-RU"/>
        </w:rPr>
        <w:t>В будущем Фонд может также принять решение о признании лишений прав, наложенных организациями, не подписавшими Соглашение о взаимном исполнении решений о лишении прав</w:t>
      </w:r>
      <w:r w:rsidRPr="00230C70">
        <w:rPr>
          <w:rFonts w:ascii="Times New Roman" w:hAnsi="Times New Roman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A610" w14:textId="77777777" w:rsidR="00230C70" w:rsidRDefault="00230C70">
    <w:pPr>
      <w:pStyle w:val="a9"/>
      <w:pBdr>
        <w:bottom w:val="single" w:sz="4" w:space="1" w:color="auto"/>
      </w:pBd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34</w:t>
    </w:r>
    <w:r>
      <w:rPr>
        <w:rStyle w:val="a8"/>
      </w:rPr>
      <w:fldChar w:fldCharType="end"/>
    </w:r>
    <w:r>
      <w:rPr>
        <w:rStyle w:val="a8"/>
      </w:rPr>
      <w:tab/>
    </w:r>
    <w:r>
      <w:t>Section III. Evaluation and Qualification Criteria</w:t>
    </w:r>
  </w:p>
  <w:p w14:paraId="77939032" w14:textId="77777777" w:rsidR="00230C70" w:rsidRDefault="00230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047" w14:textId="4BC0773C" w:rsidR="00230C70" w:rsidRPr="00325AC7" w:rsidRDefault="00230C70" w:rsidP="00721050">
    <w:pPr>
      <w:pStyle w:val="a9"/>
      <w:pBdr>
        <w:bottom w:val="none" w:sz="0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B102B" wp14:editId="1504EF93">
              <wp:simplePos x="0" y="0"/>
              <wp:positionH relativeFrom="page">
                <wp:align>center</wp:align>
              </wp:positionH>
              <wp:positionV relativeFrom="paragraph">
                <wp:posOffset>190046</wp:posOffset>
              </wp:positionV>
              <wp:extent cx="6866965" cy="179294"/>
              <wp:effectExtent l="0" t="0" r="0" b="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6965" cy="179294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B17357" id="Rectangle 38" o:spid="_x0000_s1026" style="position:absolute;margin-left:0;margin-top:14.95pt;width:540.7pt;height:14.1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" fillcolor="red" stroked="f" strokeweight="1pt">
              <w10:wrap anchorx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9ACBA" wp14:editId="57E89BD7">
              <wp:simplePos x="0" y="0"/>
              <wp:positionH relativeFrom="page">
                <wp:align>center</wp:align>
              </wp:positionH>
              <wp:positionV relativeFrom="paragraph">
                <wp:posOffset>-288018</wp:posOffset>
              </wp:positionV>
              <wp:extent cx="6866890" cy="358140"/>
              <wp:effectExtent l="0" t="0" r="0" b="381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6890" cy="35814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0BED1A" id="Rectangle 37" o:spid="_x0000_s1026" style="position:absolute;margin-left:0;margin-top:-22.7pt;width:540.7pt;height:28.2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" fillcolor="#1f3671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22C0" w14:textId="47896BC8" w:rsidR="00230C70" w:rsidRDefault="00230C70" w:rsidP="000522F4">
    <w:pPr>
      <w:pStyle w:val="a9"/>
      <w:pBdr>
        <w:bottom w:val="none" w:sz="0" w:space="0" w:color="auto"/>
      </w:pBdr>
      <w:ind w:right="-18"/>
    </w:pPr>
    <w:r w:rsidRPr="001B44D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CF979E" wp14:editId="57A18889">
              <wp:simplePos x="0" y="0"/>
              <wp:positionH relativeFrom="margin">
                <wp:align>center</wp:align>
              </wp:positionH>
              <wp:positionV relativeFrom="page">
                <wp:posOffset>631825</wp:posOffset>
              </wp:positionV>
              <wp:extent cx="6868800" cy="180000"/>
              <wp:effectExtent l="0" t="0" r="825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AEC1A" id="Rectangle 12" o:spid="_x0000_s1026" style="position:absolute;margin-left:0;margin-top:49.75pt;width:540.85pt;height:14.1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" fillcolor="red" stroked="f" strokeweight="1pt">
              <w10:wrap anchorx="margin" anchory="page"/>
            </v:rect>
          </w:pict>
        </mc:Fallback>
      </mc:AlternateContent>
    </w:r>
    <w:r w:rsidRPr="001B44D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5BB5AA" wp14:editId="35D87B92">
              <wp:simplePos x="0" y="0"/>
              <wp:positionH relativeFrom="margin">
                <wp:posOffset>-288925</wp:posOffset>
              </wp:positionH>
              <wp:positionV relativeFrom="page">
                <wp:posOffset>183515</wp:posOffset>
              </wp:positionV>
              <wp:extent cx="6868800" cy="360000"/>
              <wp:effectExtent l="0" t="0" r="8255" b="254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862730" id="Rectangle 11" o:spid="_x0000_s1026" style="position:absolute;margin-left:-22.75pt;margin-top:14.45pt;width:540.8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" fillcolor="#1f3671" stroked="f" strokeweight="1pt">
              <w10:wrap anchorx="margin" anchory="page"/>
            </v:rect>
          </w:pict>
        </mc:Fallback>
      </mc:AlternateContent>
    </w:r>
    <w:r>
      <w:rPr>
        <w:rStyle w:val="a8"/>
      </w:rPr>
      <w:tab/>
    </w:r>
  </w:p>
  <w:p w14:paraId="1F83F7A5" w14:textId="7972E35D" w:rsidR="00230C70" w:rsidRDefault="00230C7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BAF9" w14:textId="36104993" w:rsidR="00230C70" w:rsidRPr="006E7246" w:rsidRDefault="00230C70" w:rsidP="00227359">
    <w:pPr>
      <w:pStyle w:val="a9"/>
      <w:pBdr>
        <w:bottom w:val="none" w:sz="0" w:space="0" w:color="auto"/>
      </w:pBdr>
      <w:tabs>
        <w:tab w:val="clear" w:pos="9000"/>
        <w:tab w:val="left" w:pos="3456"/>
      </w:tabs>
      <w:rPr>
        <w:rFonts w:ascii="Times New Roman" w:hAnsi="Times New Roman"/>
      </w:rPr>
    </w:pPr>
    <w:r w:rsidRPr="006E7246">
      <w:rPr>
        <w:rFonts w:ascii="Times New Roman" w:hAnsi="Times New Roman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3B9CD1" wp14:editId="16EE54E5">
              <wp:simplePos x="0" y="0"/>
              <wp:positionH relativeFrom="margin">
                <wp:align>center</wp:align>
              </wp:positionH>
              <wp:positionV relativeFrom="page">
                <wp:posOffset>698500</wp:posOffset>
              </wp:positionV>
              <wp:extent cx="6868800" cy="180000"/>
              <wp:effectExtent l="0" t="0" r="8255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C1016" id="Rectangle 10" o:spid="_x0000_s1026" style="position:absolute;margin-left:0;margin-top:55pt;width:540.85pt;height:14.1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" fillcolor="red" stroked="f" strokeweight="1pt">
              <w10:wrap anchorx="margin" anchory="page"/>
            </v:rect>
          </w:pict>
        </mc:Fallback>
      </mc:AlternateContent>
    </w:r>
    <w:r w:rsidRPr="006E7246">
      <w:rPr>
        <w:rFonts w:ascii="Times New Roman" w:hAnsi="Times New Roman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A97DB6" wp14:editId="4A8E9333">
              <wp:simplePos x="0" y="0"/>
              <wp:positionH relativeFrom="margin">
                <wp:align>center</wp:align>
              </wp:positionH>
              <wp:positionV relativeFrom="page">
                <wp:posOffset>269240</wp:posOffset>
              </wp:positionV>
              <wp:extent cx="6868800" cy="360000"/>
              <wp:effectExtent l="0" t="0" r="8255" b="254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0D30" id="Rectangle 9" o:spid="_x0000_s1026" style="position:absolute;margin-left:0;margin-top:21.2pt;width:540.85pt;height:28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" fillcolor="#1f3671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1533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BD4154"/>
    <w:multiLevelType w:val="multilevel"/>
    <w:tmpl w:val="07967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B357B"/>
    <w:multiLevelType w:val="multilevel"/>
    <w:tmpl w:val="F202C65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F4E11"/>
    <w:multiLevelType w:val="hybridMultilevel"/>
    <w:tmpl w:val="64FCA352"/>
    <w:lvl w:ilvl="0" w:tplc="16341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2CD"/>
    <w:multiLevelType w:val="hybridMultilevel"/>
    <w:tmpl w:val="4F6C6310"/>
    <w:lvl w:ilvl="0" w:tplc="0CAEBE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35AE"/>
    <w:multiLevelType w:val="hybridMultilevel"/>
    <w:tmpl w:val="D6C8529E"/>
    <w:lvl w:ilvl="0" w:tplc="D9DA09CC">
      <w:start w:val="1"/>
      <w:numFmt w:val="lowerLetter"/>
      <w:lvlText w:val="(%1)"/>
      <w:lvlJc w:val="left"/>
      <w:pPr>
        <w:ind w:left="120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7815A0A"/>
    <w:multiLevelType w:val="hybridMultilevel"/>
    <w:tmpl w:val="1DA25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82BB3"/>
    <w:multiLevelType w:val="multilevel"/>
    <w:tmpl w:val="381621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02518"/>
    <w:multiLevelType w:val="hybridMultilevel"/>
    <w:tmpl w:val="D676F68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447EDE"/>
    <w:multiLevelType w:val="hybridMultilevel"/>
    <w:tmpl w:val="D7C642D6"/>
    <w:lvl w:ilvl="0" w:tplc="16341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7FF"/>
    <w:multiLevelType w:val="hybridMultilevel"/>
    <w:tmpl w:val="F3DE3E88"/>
    <w:lvl w:ilvl="0" w:tplc="6E144E28">
      <w:numFmt w:val="bullet"/>
      <w:lvlText w:val="-"/>
      <w:lvlJc w:val="left"/>
      <w:pPr>
        <w:ind w:left="10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96285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91B0AFF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D116B77A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5A82999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4D2610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0DEAF3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7BC83EB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854C23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4481B94"/>
    <w:multiLevelType w:val="hybridMultilevel"/>
    <w:tmpl w:val="6440858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6360C"/>
    <w:multiLevelType w:val="hybridMultilevel"/>
    <w:tmpl w:val="69B82422"/>
    <w:lvl w:ilvl="0" w:tplc="B3D8DE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7F78EC"/>
    <w:multiLevelType w:val="multilevel"/>
    <w:tmpl w:val="AB08D7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A12A4"/>
    <w:multiLevelType w:val="multilevel"/>
    <w:tmpl w:val="BB4C03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F64F7"/>
    <w:multiLevelType w:val="multilevel"/>
    <w:tmpl w:val="649E8C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BA24C2"/>
    <w:multiLevelType w:val="hybridMultilevel"/>
    <w:tmpl w:val="C934885A"/>
    <w:lvl w:ilvl="0" w:tplc="16341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46C3"/>
    <w:multiLevelType w:val="multilevel"/>
    <w:tmpl w:val="C93CAA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9D2A8B"/>
    <w:multiLevelType w:val="hybridMultilevel"/>
    <w:tmpl w:val="A788A2B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2134BA"/>
    <w:multiLevelType w:val="hybridMultilevel"/>
    <w:tmpl w:val="17768D02"/>
    <w:lvl w:ilvl="0" w:tplc="058AFB68">
      <w:start w:val="1"/>
      <w:numFmt w:val="decimal"/>
      <w:lvlText w:val="%1."/>
      <w:lvlJc w:val="left"/>
      <w:pPr>
        <w:ind w:left="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C2286EC">
      <w:start w:val="1"/>
      <w:numFmt w:val="lowerLetter"/>
      <w:lvlText w:val="%2."/>
      <w:lvlJc w:val="left"/>
      <w:pPr>
        <w:ind w:left="875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A50433B6">
      <w:numFmt w:val="bullet"/>
      <w:lvlText w:val="•"/>
      <w:lvlJc w:val="left"/>
      <w:pPr>
        <w:ind w:left="880" w:hanging="425"/>
      </w:pPr>
      <w:rPr>
        <w:rFonts w:hint="default"/>
        <w:lang w:val="ru-RU" w:eastAsia="en-US" w:bidi="ar-SA"/>
      </w:rPr>
    </w:lvl>
    <w:lvl w:ilvl="3" w:tplc="5A6C75B4">
      <w:numFmt w:val="bullet"/>
      <w:lvlText w:val="•"/>
      <w:lvlJc w:val="left"/>
      <w:pPr>
        <w:ind w:left="2044" w:hanging="425"/>
      </w:pPr>
      <w:rPr>
        <w:rFonts w:hint="default"/>
        <w:lang w:val="ru-RU" w:eastAsia="en-US" w:bidi="ar-SA"/>
      </w:rPr>
    </w:lvl>
    <w:lvl w:ilvl="4" w:tplc="14A09F68">
      <w:numFmt w:val="bullet"/>
      <w:lvlText w:val="•"/>
      <w:lvlJc w:val="left"/>
      <w:pPr>
        <w:ind w:left="3209" w:hanging="425"/>
      </w:pPr>
      <w:rPr>
        <w:rFonts w:hint="default"/>
        <w:lang w:val="ru-RU" w:eastAsia="en-US" w:bidi="ar-SA"/>
      </w:rPr>
    </w:lvl>
    <w:lvl w:ilvl="5" w:tplc="C3645E3C">
      <w:numFmt w:val="bullet"/>
      <w:lvlText w:val="•"/>
      <w:lvlJc w:val="left"/>
      <w:pPr>
        <w:ind w:left="4374" w:hanging="425"/>
      </w:pPr>
      <w:rPr>
        <w:rFonts w:hint="default"/>
        <w:lang w:val="ru-RU" w:eastAsia="en-US" w:bidi="ar-SA"/>
      </w:rPr>
    </w:lvl>
    <w:lvl w:ilvl="6" w:tplc="B35080EA">
      <w:numFmt w:val="bullet"/>
      <w:lvlText w:val="•"/>
      <w:lvlJc w:val="left"/>
      <w:pPr>
        <w:ind w:left="5539" w:hanging="425"/>
      </w:pPr>
      <w:rPr>
        <w:rFonts w:hint="default"/>
        <w:lang w:val="ru-RU" w:eastAsia="en-US" w:bidi="ar-SA"/>
      </w:rPr>
    </w:lvl>
    <w:lvl w:ilvl="7" w:tplc="F76C9FDC">
      <w:numFmt w:val="bullet"/>
      <w:lvlText w:val="•"/>
      <w:lvlJc w:val="left"/>
      <w:pPr>
        <w:ind w:left="6704" w:hanging="425"/>
      </w:pPr>
      <w:rPr>
        <w:rFonts w:hint="default"/>
        <w:lang w:val="ru-RU" w:eastAsia="en-US" w:bidi="ar-SA"/>
      </w:rPr>
    </w:lvl>
    <w:lvl w:ilvl="8" w:tplc="6902F3F6">
      <w:numFmt w:val="bullet"/>
      <w:lvlText w:val="•"/>
      <w:lvlJc w:val="left"/>
      <w:pPr>
        <w:ind w:left="7869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4745712D"/>
    <w:multiLevelType w:val="multilevel"/>
    <w:tmpl w:val="182E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151B0"/>
    <w:multiLevelType w:val="hybridMultilevel"/>
    <w:tmpl w:val="1AFC941A"/>
    <w:lvl w:ilvl="0" w:tplc="16341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33B0E"/>
    <w:multiLevelType w:val="multilevel"/>
    <w:tmpl w:val="A83689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922EEC"/>
    <w:multiLevelType w:val="hybridMultilevel"/>
    <w:tmpl w:val="B1A2026E"/>
    <w:lvl w:ilvl="0" w:tplc="98266D74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2B0BC1"/>
    <w:multiLevelType w:val="hybridMultilevel"/>
    <w:tmpl w:val="337EDD60"/>
    <w:lvl w:ilvl="0" w:tplc="B3D8DE0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D733AD"/>
    <w:multiLevelType w:val="hybridMultilevel"/>
    <w:tmpl w:val="451E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85828"/>
    <w:multiLevelType w:val="hybridMultilevel"/>
    <w:tmpl w:val="0A048296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48C44BF"/>
    <w:multiLevelType w:val="multilevel"/>
    <w:tmpl w:val="10C6E6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F332AE"/>
    <w:multiLevelType w:val="hybridMultilevel"/>
    <w:tmpl w:val="0CB040EA"/>
    <w:lvl w:ilvl="0" w:tplc="C15C9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F60FD"/>
    <w:multiLevelType w:val="multilevel"/>
    <w:tmpl w:val="0F80E9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01A1F"/>
    <w:multiLevelType w:val="hybridMultilevel"/>
    <w:tmpl w:val="9FB694CC"/>
    <w:lvl w:ilvl="0" w:tplc="B3D8DE0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995173"/>
    <w:multiLevelType w:val="multilevel"/>
    <w:tmpl w:val="CAFE13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4C2461"/>
    <w:multiLevelType w:val="hybridMultilevel"/>
    <w:tmpl w:val="6CAA360C"/>
    <w:lvl w:ilvl="0" w:tplc="D2988798">
      <w:start w:val="5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57" w:hanging="360"/>
      </w:pPr>
    </w:lvl>
    <w:lvl w:ilvl="2" w:tplc="2000001B" w:tentative="1">
      <w:start w:val="1"/>
      <w:numFmt w:val="lowerRoman"/>
      <w:lvlText w:val="%3."/>
      <w:lvlJc w:val="right"/>
      <w:pPr>
        <w:ind w:left="2877" w:hanging="180"/>
      </w:pPr>
    </w:lvl>
    <w:lvl w:ilvl="3" w:tplc="2000000F" w:tentative="1">
      <w:start w:val="1"/>
      <w:numFmt w:val="decimal"/>
      <w:lvlText w:val="%4."/>
      <w:lvlJc w:val="left"/>
      <w:pPr>
        <w:ind w:left="3597" w:hanging="360"/>
      </w:pPr>
    </w:lvl>
    <w:lvl w:ilvl="4" w:tplc="20000019" w:tentative="1">
      <w:start w:val="1"/>
      <w:numFmt w:val="lowerLetter"/>
      <w:lvlText w:val="%5."/>
      <w:lvlJc w:val="left"/>
      <w:pPr>
        <w:ind w:left="4317" w:hanging="360"/>
      </w:pPr>
    </w:lvl>
    <w:lvl w:ilvl="5" w:tplc="2000001B" w:tentative="1">
      <w:start w:val="1"/>
      <w:numFmt w:val="lowerRoman"/>
      <w:lvlText w:val="%6."/>
      <w:lvlJc w:val="right"/>
      <w:pPr>
        <w:ind w:left="5037" w:hanging="180"/>
      </w:pPr>
    </w:lvl>
    <w:lvl w:ilvl="6" w:tplc="2000000F" w:tentative="1">
      <w:start w:val="1"/>
      <w:numFmt w:val="decimal"/>
      <w:lvlText w:val="%7."/>
      <w:lvlJc w:val="left"/>
      <w:pPr>
        <w:ind w:left="5757" w:hanging="360"/>
      </w:pPr>
    </w:lvl>
    <w:lvl w:ilvl="7" w:tplc="20000019" w:tentative="1">
      <w:start w:val="1"/>
      <w:numFmt w:val="lowerLetter"/>
      <w:lvlText w:val="%8."/>
      <w:lvlJc w:val="left"/>
      <w:pPr>
        <w:ind w:left="6477" w:hanging="360"/>
      </w:pPr>
    </w:lvl>
    <w:lvl w:ilvl="8" w:tplc="200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5F354578"/>
    <w:multiLevelType w:val="hybridMultilevel"/>
    <w:tmpl w:val="3EAA8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62240"/>
    <w:multiLevelType w:val="multilevel"/>
    <w:tmpl w:val="5F080B7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A12806"/>
    <w:multiLevelType w:val="multilevel"/>
    <w:tmpl w:val="390E4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FA776A"/>
    <w:multiLevelType w:val="multilevel"/>
    <w:tmpl w:val="E3745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2F3ED4"/>
    <w:multiLevelType w:val="multilevel"/>
    <w:tmpl w:val="1870C1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FE5BEB"/>
    <w:multiLevelType w:val="hybridMultilevel"/>
    <w:tmpl w:val="35C09922"/>
    <w:lvl w:ilvl="0" w:tplc="B3D8DE0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1D2802"/>
    <w:multiLevelType w:val="multilevel"/>
    <w:tmpl w:val="FD5C4C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A96E50"/>
    <w:multiLevelType w:val="multilevel"/>
    <w:tmpl w:val="1B8063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8FB4127"/>
    <w:multiLevelType w:val="hybridMultilevel"/>
    <w:tmpl w:val="605414E8"/>
    <w:lvl w:ilvl="0" w:tplc="16341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E829A5"/>
    <w:multiLevelType w:val="hybridMultilevel"/>
    <w:tmpl w:val="BEA670DC"/>
    <w:lvl w:ilvl="0" w:tplc="16341816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942BF"/>
    <w:multiLevelType w:val="multilevel"/>
    <w:tmpl w:val="D7C07C2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F44430"/>
    <w:multiLevelType w:val="hybridMultilevel"/>
    <w:tmpl w:val="6F1E546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1785BB2"/>
    <w:multiLevelType w:val="multilevel"/>
    <w:tmpl w:val="F488CC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440FAB"/>
    <w:multiLevelType w:val="hybridMultilevel"/>
    <w:tmpl w:val="CF101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91BEB"/>
    <w:multiLevelType w:val="hybridMultilevel"/>
    <w:tmpl w:val="965CCF24"/>
    <w:lvl w:ilvl="0" w:tplc="C15C9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249F9"/>
    <w:multiLevelType w:val="multilevel"/>
    <w:tmpl w:val="58F4EC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8F2DA2"/>
    <w:multiLevelType w:val="hybridMultilevel"/>
    <w:tmpl w:val="A11089B2"/>
    <w:lvl w:ilvl="0" w:tplc="06DED914">
      <w:numFmt w:val="bullet"/>
      <w:lvlText w:val=""/>
      <w:lvlJc w:val="left"/>
      <w:pPr>
        <w:ind w:left="6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03D88">
      <w:numFmt w:val="bullet"/>
      <w:lvlText w:val=""/>
      <w:lvlJc w:val="left"/>
      <w:pPr>
        <w:ind w:left="13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3E7F8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B0FADC1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4" w:tplc="C6CAA86C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B7F0E6E8">
      <w:numFmt w:val="bullet"/>
      <w:lvlText w:val="•"/>
      <w:lvlJc w:val="left"/>
      <w:pPr>
        <w:ind w:left="5518" w:hanging="425"/>
      </w:pPr>
      <w:rPr>
        <w:rFonts w:hint="default"/>
        <w:lang w:val="ru-RU" w:eastAsia="en-US" w:bidi="ar-SA"/>
      </w:rPr>
    </w:lvl>
    <w:lvl w:ilvl="6" w:tplc="1276B454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B1FA5EE8">
      <w:numFmt w:val="bullet"/>
      <w:lvlText w:val="•"/>
      <w:lvlJc w:val="left"/>
      <w:pPr>
        <w:ind w:left="7617" w:hanging="425"/>
      </w:pPr>
      <w:rPr>
        <w:rFonts w:hint="default"/>
        <w:lang w:val="ru-RU" w:eastAsia="en-US" w:bidi="ar-SA"/>
      </w:rPr>
    </w:lvl>
    <w:lvl w:ilvl="8" w:tplc="682A7238">
      <w:numFmt w:val="bullet"/>
      <w:lvlText w:val="•"/>
      <w:lvlJc w:val="left"/>
      <w:pPr>
        <w:ind w:left="8667" w:hanging="425"/>
      </w:pPr>
      <w:rPr>
        <w:rFonts w:hint="default"/>
        <w:lang w:val="ru-RU" w:eastAsia="en-US" w:bidi="ar-SA"/>
      </w:rPr>
    </w:lvl>
  </w:abstractNum>
  <w:abstractNum w:abstractNumId="51" w15:restartNumberingAfterBreak="0">
    <w:nsid w:val="7DE769E0"/>
    <w:multiLevelType w:val="hybridMultilevel"/>
    <w:tmpl w:val="31501CA6"/>
    <w:lvl w:ilvl="0" w:tplc="055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428156">
    <w:abstractNumId w:val="0"/>
  </w:num>
  <w:num w:numId="2" w16cid:durableId="1779761408">
    <w:abstractNumId w:val="9"/>
  </w:num>
  <w:num w:numId="3" w16cid:durableId="1838109627">
    <w:abstractNumId w:val="48"/>
  </w:num>
  <w:num w:numId="4" w16cid:durableId="741605519">
    <w:abstractNumId w:val="45"/>
  </w:num>
  <w:num w:numId="5" w16cid:durableId="1797791872">
    <w:abstractNumId w:val="13"/>
  </w:num>
  <w:num w:numId="6" w16cid:durableId="747262725">
    <w:abstractNumId w:val="25"/>
  </w:num>
  <w:num w:numId="7" w16cid:durableId="1277759764">
    <w:abstractNumId w:val="47"/>
  </w:num>
  <w:num w:numId="8" w16cid:durableId="155389454">
    <w:abstractNumId w:val="39"/>
  </w:num>
  <w:num w:numId="9" w16cid:durableId="1197422998">
    <w:abstractNumId w:val="31"/>
  </w:num>
  <w:num w:numId="10" w16cid:durableId="285939794">
    <w:abstractNumId w:val="26"/>
  </w:num>
  <w:num w:numId="11" w16cid:durableId="1642078014">
    <w:abstractNumId w:val="21"/>
  </w:num>
  <w:num w:numId="12" w16cid:durableId="1987541645">
    <w:abstractNumId w:val="37"/>
  </w:num>
  <w:num w:numId="13" w16cid:durableId="1698194467">
    <w:abstractNumId w:val="2"/>
  </w:num>
  <w:num w:numId="14" w16cid:durableId="1045905983">
    <w:abstractNumId w:val="18"/>
  </w:num>
  <w:num w:numId="15" w16cid:durableId="2141340395">
    <w:abstractNumId w:val="36"/>
  </w:num>
  <w:num w:numId="16" w16cid:durableId="1294947010">
    <w:abstractNumId w:val="16"/>
  </w:num>
  <w:num w:numId="17" w16cid:durableId="1478299448">
    <w:abstractNumId w:val="40"/>
  </w:num>
  <w:num w:numId="18" w16cid:durableId="888687185">
    <w:abstractNumId w:val="38"/>
  </w:num>
  <w:num w:numId="19" w16cid:durableId="311102128">
    <w:abstractNumId w:val="15"/>
  </w:num>
  <w:num w:numId="20" w16cid:durableId="1449081870">
    <w:abstractNumId w:val="8"/>
  </w:num>
  <w:num w:numId="21" w16cid:durableId="1232546680">
    <w:abstractNumId w:val="46"/>
  </w:num>
  <w:num w:numId="22" w16cid:durableId="1728265126">
    <w:abstractNumId w:val="49"/>
  </w:num>
  <w:num w:numId="23" w16cid:durableId="1521123093">
    <w:abstractNumId w:val="32"/>
  </w:num>
  <w:num w:numId="24" w16cid:durableId="1813670375">
    <w:abstractNumId w:val="30"/>
  </w:num>
  <w:num w:numId="25" w16cid:durableId="1394696982">
    <w:abstractNumId w:val="28"/>
  </w:num>
  <w:num w:numId="26" w16cid:durableId="989750168">
    <w:abstractNumId w:val="23"/>
  </w:num>
  <w:num w:numId="27" w16cid:durableId="383912650">
    <w:abstractNumId w:val="14"/>
  </w:num>
  <w:num w:numId="28" w16cid:durableId="1673752121">
    <w:abstractNumId w:val="3"/>
  </w:num>
  <w:num w:numId="29" w16cid:durableId="1520318574">
    <w:abstractNumId w:val="35"/>
  </w:num>
  <w:num w:numId="30" w16cid:durableId="299844859">
    <w:abstractNumId w:val="44"/>
  </w:num>
  <w:num w:numId="31" w16cid:durableId="854925916">
    <w:abstractNumId w:val="27"/>
  </w:num>
  <w:num w:numId="32" w16cid:durableId="1613441826">
    <w:abstractNumId w:val="1"/>
  </w:num>
  <w:num w:numId="33" w16cid:durableId="43725602">
    <w:abstractNumId w:val="33"/>
  </w:num>
  <w:num w:numId="34" w16cid:durableId="1674917536">
    <w:abstractNumId w:val="11"/>
  </w:num>
  <w:num w:numId="35" w16cid:durableId="1275288087">
    <w:abstractNumId w:val="50"/>
  </w:num>
  <w:num w:numId="36" w16cid:durableId="1074934051">
    <w:abstractNumId w:val="34"/>
  </w:num>
  <w:num w:numId="37" w16cid:durableId="724647872">
    <w:abstractNumId w:val="29"/>
  </w:num>
  <w:num w:numId="38" w16cid:durableId="152113985">
    <w:abstractNumId w:val="7"/>
  </w:num>
  <w:num w:numId="39" w16cid:durableId="363099597">
    <w:abstractNumId w:val="6"/>
  </w:num>
  <w:num w:numId="40" w16cid:durableId="1816793512">
    <w:abstractNumId w:val="12"/>
  </w:num>
  <w:num w:numId="41" w16cid:durableId="1392995101">
    <w:abstractNumId w:val="10"/>
  </w:num>
  <w:num w:numId="42" w16cid:durableId="1331564298">
    <w:abstractNumId w:val="42"/>
  </w:num>
  <w:num w:numId="43" w16cid:durableId="1822573186">
    <w:abstractNumId w:val="17"/>
  </w:num>
  <w:num w:numId="44" w16cid:durableId="925961581">
    <w:abstractNumId w:val="22"/>
  </w:num>
  <w:num w:numId="45" w16cid:durableId="1700544930">
    <w:abstractNumId w:val="4"/>
  </w:num>
  <w:num w:numId="46" w16cid:durableId="727336353">
    <w:abstractNumId w:val="24"/>
  </w:num>
  <w:num w:numId="47" w16cid:durableId="1125269995">
    <w:abstractNumId w:val="43"/>
  </w:num>
  <w:num w:numId="48" w16cid:durableId="1821580135">
    <w:abstractNumId w:val="5"/>
  </w:num>
  <w:num w:numId="49" w16cid:durableId="179585518">
    <w:abstractNumId w:val="51"/>
  </w:num>
  <w:num w:numId="50" w16cid:durableId="527597152">
    <w:abstractNumId w:val="19"/>
  </w:num>
  <w:num w:numId="51" w16cid:durableId="1378315674">
    <w:abstractNumId w:val="20"/>
  </w:num>
  <w:num w:numId="52" w16cid:durableId="830412043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KG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545D"/>
    <w:rsid w:val="000132D9"/>
    <w:rsid w:val="000204F6"/>
    <w:rsid w:val="00023293"/>
    <w:rsid w:val="000259A4"/>
    <w:rsid w:val="00026114"/>
    <w:rsid w:val="00026411"/>
    <w:rsid w:val="00026F22"/>
    <w:rsid w:val="00032D08"/>
    <w:rsid w:val="000354D7"/>
    <w:rsid w:val="00037937"/>
    <w:rsid w:val="00040892"/>
    <w:rsid w:val="00040F16"/>
    <w:rsid w:val="00040FF8"/>
    <w:rsid w:val="0004256A"/>
    <w:rsid w:val="000428FD"/>
    <w:rsid w:val="00043A0C"/>
    <w:rsid w:val="00046BAF"/>
    <w:rsid w:val="000506DD"/>
    <w:rsid w:val="00050B7C"/>
    <w:rsid w:val="000522F4"/>
    <w:rsid w:val="000534C9"/>
    <w:rsid w:val="00053B82"/>
    <w:rsid w:val="000555FF"/>
    <w:rsid w:val="0005593D"/>
    <w:rsid w:val="000574D0"/>
    <w:rsid w:val="0006104C"/>
    <w:rsid w:val="000629EC"/>
    <w:rsid w:val="00063F38"/>
    <w:rsid w:val="00071AA1"/>
    <w:rsid w:val="000732B8"/>
    <w:rsid w:val="0007527B"/>
    <w:rsid w:val="00076450"/>
    <w:rsid w:val="000775EA"/>
    <w:rsid w:val="00081AC9"/>
    <w:rsid w:val="0008209E"/>
    <w:rsid w:val="0008243F"/>
    <w:rsid w:val="0008265C"/>
    <w:rsid w:val="0008378C"/>
    <w:rsid w:val="00087AC5"/>
    <w:rsid w:val="00091154"/>
    <w:rsid w:val="00094A78"/>
    <w:rsid w:val="00095032"/>
    <w:rsid w:val="000A08F9"/>
    <w:rsid w:val="000A3EB3"/>
    <w:rsid w:val="000A4C42"/>
    <w:rsid w:val="000A5298"/>
    <w:rsid w:val="000A5B8D"/>
    <w:rsid w:val="000A68E4"/>
    <w:rsid w:val="000A701F"/>
    <w:rsid w:val="000A798A"/>
    <w:rsid w:val="000A7EDB"/>
    <w:rsid w:val="000B196E"/>
    <w:rsid w:val="000B2126"/>
    <w:rsid w:val="000B21C0"/>
    <w:rsid w:val="000B2580"/>
    <w:rsid w:val="000B3BCE"/>
    <w:rsid w:val="000B3DCC"/>
    <w:rsid w:val="000B4C33"/>
    <w:rsid w:val="000B4D69"/>
    <w:rsid w:val="000B77D8"/>
    <w:rsid w:val="000C4336"/>
    <w:rsid w:val="000C5E0B"/>
    <w:rsid w:val="000C7927"/>
    <w:rsid w:val="000D0A90"/>
    <w:rsid w:val="000D1572"/>
    <w:rsid w:val="000D1E2C"/>
    <w:rsid w:val="000D2AA2"/>
    <w:rsid w:val="000D2C97"/>
    <w:rsid w:val="000D4DC4"/>
    <w:rsid w:val="000D529A"/>
    <w:rsid w:val="000D6046"/>
    <w:rsid w:val="000D7916"/>
    <w:rsid w:val="000D7C4E"/>
    <w:rsid w:val="000E2EB8"/>
    <w:rsid w:val="000F042A"/>
    <w:rsid w:val="000F05E8"/>
    <w:rsid w:val="000F0EB5"/>
    <w:rsid w:val="000F59BF"/>
    <w:rsid w:val="000F5EB1"/>
    <w:rsid w:val="000F7CC7"/>
    <w:rsid w:val="000F7FDB"/>
    <w:rsid w:val="00103A1F"/>
    <w:rsid w:val="00105DE8"/>
    <w:rsid w:val="00106355"/>
    <w:rsid w:val="00107C06"/>
    <w:rsid w:val="001117BF"/>
    <w:rsid w:val="00113DEB"/>
    <w:rsid w:val="0011475D"/>
    <w:rsid w:val="001207C8"/>
    <w:rsid w:val="001254B3"/>
    <w:rsid w:val="00125BA3"/>
    <w:rsid w:val="0012788C"/>
    <w:rsid w:val="0013034F"/>
    <w:rsid w:val="00131045"/>
    <w:rsid w:val="00132321"/>
    <w:rsid w:val="001349B5"/>
    <w:rsid w:val="001355BE"/>
    <w:rsid w:val="00135C8F"/>
    <w:rsid w:val="0014278D"/>
    <w:rsid w:val="00142BB0"/>
    <w:rsid w:val="00143DF9"/>
    <w:rsid w:val="0014601F"/>
    <w:rsid w:val="0014647F"/>
    <w:rsid w:val="00147B27"/>
    <w:rsid w:val="0015058E"/>
    <w:rsid w:val="00151138"/>
    <w:rsid w:val="001544A2"/>
    <w:rsid w:val="00155FEC"/>
    <w:rsid w:val="0015705A"/>
    <w:rsid w:val="00157E5B"/>
    <w:rsid w:val="001606F3"/>
    <w:rsid w:val="00160FB4"/>
    <w:rsid w:val="00161A9E"/>
    <w:rsid w:val="00166D14"/>
    <w:rsid w:val="001701D1"/>
    <w:rsid w:val="001732FB"/>
    <w:rsid w:val="00177D81"/>
    <w:rsid w:val="0018547E"/>
    <w:rsid w:val="00187A38"/>
    <w:rsid w:val="001903F9"/>
    <w:rsid w:val="00190719"/>
    <w:rsid w:val="0019082F"/>
    <w:rsid w:val="00191E31"/>
    <w:rsid w:val="0019319C"/>
    <w:rsid w:val="0019364E"/>
    <w:rsid w:val="00193CC5"/>
    <w:rsid w:val="001946CA"/>
    <w:rsid w:val="0019788D"/>
    <w:rsid w:val="001A03EE"/>
    <w:rsid w:val="001A515E"/>
    <w:rsid w:val="001A633B"/>
    <w:rsid w:val="001A64E9"/>
    <w:rsid w:val="001A6EDD"/>
    <w:rsid w:val="001A7AE5"/>
    <w:rsid w:val="001B00CA"/>
    <w:rsid w:val="001B1E7F"/>
    <w:rsid w:val="001B25ED"/>
    <w:rsid w:val="001B4169"/>
    <w:rsid w:val="001B44DC"/>
    <w:rsid w:val="001B53EB"/>
    <w:rsid w:val="001B540A"/>
    <w:rsid w:val="001B7F4B"/>
    <w:rsid w:val="001C249D"/>
    <w:rsid w:val="001C2544"/>
    <w:rsid w:val="001C38BD"/>
    <w:rsid w:val="001C444A"/>
    <w:rsid w:val="001C6E87"/>
    <w:rsid w:val="001D073D"/>
    <w:rsid w:val="001D0932"/>
    <w:rsid w:val="001D16F5"/>
    <w:rsid w:val="001D28A3"/>
    <w:rsid w:val="001D2B42"/>
    <w:rsid w:val="001D2DAC"/>
    <w:rsid w:val="001D60F0"/>
    <w:rsid w:val="001D7E8C"/>
    <w:rsid w:val="001E187D"/>
    <w:rsid w:val="001E7058"/>
    <w:rsid w:val="001E714B"/>
    <w:rsid w:val="001F2308"/>
    <w:rsid w:val="001F24F5"/>
    <w:rsid w:val="001F383B"/>
    <w:rsid w:val="001F456D"/>
    <w:rsid w:val="001F5344"/>
    <w:rsid w:val="001F57A7"/>
    <w:rsid w:val="002010B1"/>
    <w:rsid w:val="00201935"/>
    <w:rsid w:val="00205F99"/>
    <w:rsid w:val="00206FD7"/>
    <w:rsid w:val="002070B2"/>
    <w:rsid w:val="00210F1E"/>
    <w:rsid w:val="00213924"/>
    <w:rsid w:val="0021463F"/>
    <w:rsid w:val="002177BF"/>
    <w:rsid w:val="0022697F"/>
    <w:rsid w:val="00227359"/>
    <w:rsid w:val="00230C70"/>
    <w:rsid w:val="00234536"/>
    <w:rsid w:val="0023492F"/>
    <w:rsid w:val="00234B85"/>
    <w:rsid w:val="002358C1"/>
    <w:rsid w:val="00237F85"/>
    <w:rsid w:val="002418E4"/>
    <w:rsid w:val="0024443A"/>
    <w:rsid w:val="00244AFC"/>
    <w:rsid w:val="00246DDF"/>
    <w:rsid w:val="00250447"/>
    <w:rsid w:val="002511C8"/>
    <w:rsid w:val="002574CF"/>
    <w:rsid w:val="00257749"/>
    <w:rsid w:val="0026773E"/>
    <w:rsid w:val="00270254"/>
    <w:rsid w:val="00271177"/>
    <w:rsid w:val="00271DEB"/>
    <w:rsid w:val="00276A8D"/>
    <w:rsid w:val="0027720B"/>
    <w:rsid w:val="002803EF"/>
    <w:rsid w:val="00281EC5"/>
    <w:rsid w:val="00282413"/>
    <w:rsid w:val="00282826"/>
    <w:rsid w:val="0028288E"/>
    <w:rsid w:val="002847E8"/>
    <w:rsid w:val="00285DA7"/>
    <w:rsid w:val="00287A9C"/>
    <w:rsid w:val="00293442"/>
    <w:rsid w:val="00294F38"/>
    <w:rsid w:val="002A1B71"/>
    <w:rsid w:val="002A1CDD"/>
    <w:rsid w:val="002A2CEE"/>
    <w:rsid w:val="002A30DC"/>
    <w:rsid w:val="002A5F03"/>
    <w:rsid w:val="002A7189"/>
    <w:rsid w:val="002A7CB0"/>
    <w:rsid w:val="002B041D"/>
    <w:rsid w:val="002B5A29"/>
    <w:rsid w:val="002C030A"/>
    <w:rsid w:val="002C2F80"/>
    <w:rsid w:val="002D0049"/>
    <w:rsid w:val="002D154F"/>
    <w:rsid w:val="002D16A8"/>
    <w:rsid w:val="002D1CC5"/>
    <w:rsid w:val="002D3897"/>
    <w:rsid w:val="002D646C"/>
    <w:rsid w:val="002D64F0"/>
    <w:rsid w:val="002D66A8"/>
    <w:rsid w:val="002D6D89"/>
    <w:rsid w:val="002E1BB4"/>
    <w:rsid w:val="002E2DE1"/>
    <w:rsid w:val="002E3A44"/>
    <w:rsid w:val="002F0525"/>
    <w:rsid w:val="002F23A9"/>
    <w:rsid w:val="002F245E"/>
    <w:rsid w:val="002F540B"/>
    <w:rsid w:val="002F7623"/>
    <w:rsid w:val="00300184"/>
    <w:rsid w:val="003001F3"/>
    <w:rsid w:val="003072AF"/>
    <w:rsid w:val="00307656"/>
    <w:rsid w:val="00312D1F"/>
    <w:rsid w:val="00314CA8"/>
    <w:rsid w:val="00316F26"/>
    <w:rsid w:val="003171E5"/>
    <w:rsid w:val="00317305"/>
    <w:rsid w:val="0031768C"/>
    <w:rsid w:val="00317D75"/>
    <w:rsid w:val="0032173A"/>
    <w:rsid w:val="00321A71"/>
    <w:rsid w:val="003229D8"/>
    <w:rsid w:val="00325AC7"/>
    <w:rsid w:val="00325F81"/>
    <w:rsid w:val="003270B0"/>
    <w:rsid w:val="00327F1A"/>
    <w:rsid w:val="003304BA"/>
    <w:rsid w:val="003305FD"/>
    <w:rsid w:val="0033083A"/>
    <w:rsid w:val="0033246D"/>
    <w:rsid w:val="003339A8"/>
    <w:rsid w:val="00340A9D"/>
    <w:rsid w:val="00342D51"/>
    <w:rsid w:val="00345C87"/>
    <w:rsid w:val="0034604C"/>
    <w:rsid w:val="00346D29"/>
    <w:rsid w:val="00347402"/>
    <w:rsid w:val="00350FB6"/>
    <w:rsid w:val="003551A0"/>
    <w:rsid w:val="003574C0"/>
    <w:rsid w:val="00357CBC"/>
    <w:rsid w:val="003640DC"/>
    <w:rsid w:val="00373600"/>
    <w:rsid w:val="00374887"/>
    <w:rsid w:val="00376A63"/>
    <w:rsid w:val="00384099"/>
    <w:rsid w:val="00387EED"/>
    <w:rsid w:val="0039131B"/>
    <w:rsid w:val="00391DA9"/>
    <w:rsid w:val="00392AE1"/>
    <w:rsid w:val="00393821"/>
    <w:rsid w:val="00395360"/>
    <w:rsid w:val="003A0C7A"/>
    <w:rsid w:val="003A3BD1"/>
    <w:rsid w:val="003A3E01"/>
    <w:rsid w:val="003A61DB"/>
    <w:rsid w:val="003A671A"/>
    <w:rsid w:val="003B08FB"/>
    <w:rsid w:val="003B0DD9"/>
    <w:rsid w:val="003B17D5"/>
    <w:rsid w:val="003B46C2"/>
    <w:rsid w:val="003B5640"/>
    <w:rsid w:val="003B6075"/>
    <w:rsid w:val="003B6365"/>
    <w:rsid w:val="003C1BE9"/>
    <w:rsid w:val="003C511C"/>
    <w:rsid w:val="003C5E6F"/>
    <w:rsid w:val="003C6962"/>
    <w:rsid w:val="003D0371"/>
    <w:rsid w:val="003D1B22"/>
    <w:rsid w:val="003D1BB0"/>
    <w:rsid w:val="003D3CC6"/>
    <w:rsid w:val="003D4614"/>
    <w:rsid w:val="003D57D2"/>
    <w:rsid w:val="003D5A2B"/>
    <w:rsid w:val="003D5EDC"/>
    <w:rsid w:val="003D7414"/>
    <w:rsid w:val="003E0968"/>
    <w:rsid w:val="003E14AF"/>
    <w:rsid w:val="003E1FA2"/>
    <w:rsid w:val="003E3D98"/>
    <w:rsid w:val="003E43F5"/>
    <w:rsid w:val="003E6B87"/>
    <w:rsid w:val="003F08D4"/>
    <w:rsid w:val="003F3B39"/>
    <w:rsid w:val="003F5694"/>
    <w:rsid w:val="00400BA7"/>
    <w:rsid w:val="0040153E"/>
    <w:rsid w:val="0040591A"/>
    <w:rsid w:val="00407B39"/>
    <w:rsid w:val="00410468"/>
    <w:rsid w:val="00410960"/>
    <w:rsid w:val="00410DF8"/>
    <w:rsid w:val="0041202F"/>
    <w:rsid w:val="004123BC"/>
    <w:rsid w:val="00415066"/>
    <w:rsid w:val="004151CF"/>
    <w:rsid w:val="00421E53"/>
    <w:rsid w:val="004255B6"/>
    <w:rsid w:val="00425AB1"/>
    <w:rsid w:val="00425DC2"/>
    <w:rsid w:val="00426768"/>
    <w:rsid w:val="00426EBD"/>
    <w:rsid w:val="00430BF4"/>
    <w:rsid w:val="00431385"/>
    <w:rsid w:val="00433306"/>
    <w:rsid w:val="0043350A"/>
    <w:rsid w:val="00436DDB"/>
    <w:rsid w:val="00441537"/>
    <w:rsid w:val="004421E7"/>
    <w:rsid w:val="00442EE1"/>
    <w:rsid w:val="004432BD"/>
    <w:rsid w:val="004459E9"/>
    <w:rsid w:val="00445B99"/>
    <w:rsid w:val="00453E6E"/>
    <w:rsid w:val="00455288"/>
    <w:rsid w:val="00457A7D"/>
    <w:rsid w:val="00457F6C"/>
    <w:rsid w:val="00461162"/>
    <w:rsid w:val="004622C3"/>
    <w:rsid w:val="00463CA5"/>
    <w:rsid w:val="00463D20"/>
    <w:rsid w:val="004659FD"/>
    <w:rsid w:val="00465F28"/>
    <w:rsid w:val="0047014F"/>
    <w:rsid w:val="004714CC"/>
    <w:rsid w:val="004719F9"/>
    <w:rsid w:val="00474EBA"/>
    <w:rsid w:val="00475FBB"/>
    <w:rsid w:val="004775F2"/>
    <w:rsid w:val="004778B7"/>
    <w:rsid w:val="00477E1A"/>
    <w:rsid w:val="00485547"/>
    <w:rsid w:val="004904BB"/>
    <w:rsid w:val="004945C4"/>
    <w:rsid w:val="004A0E0E"/>
    <w:rsid w:val="004A3823"/>
    <w:rsid w:val="004A38AF"/>
    <w:rsid w:val="004A610E"/>
    <w:rsid w:val="004A6B44"/>
    <w:rsid w:val="004A7785"/>
    <w:rsid w:val="004A7F58"/>
    <w:rsid w:val="004B3A7B"/>
    <w:rsid w:val="004B47CA"/>
    <w:rsid w:val="004B5AEE"/>
    <w:rsid w:val="004B7B61"/>
    <w:rsid w:val="004B7D70"/>
    <w:rsid w:val="004C4CDA"/>
    <w:rsid w:val="004C71BF"/>
    <w:rsid w:val="004D0507"/>
    <w:rsid w:val="004D14A9"/>
    <w:rsid w:val="004D3789"/>
    <w:rsid w:val="004D4C40"/>
    <w:rsid w:val="004D5006"/>
    <w:rsid w:val="004D5B10"/>
    <w:rsid w:val="004D6E3F"/>
    <w:rsid w:val="004D77C3"/>
    <w:rsid w:val="004E0F29"/>
    <w:rsid w:val="004E1168"/>
    <w:rsid w:val="004E28E9"/>
    <w:rsid w:val="004E3E19"/>
    <w:rsid w:val="004E44ED"/>
    <w:rsid w:val="004E71C0"/>
    <w:rsid w:val="004F3617"/>
    <w:rsid w:val="004F3884"/>
    <w:rsid w:val="004F3C13"/>
    <w:rsid w:val="004F429F"/>
    <w:rsid w:val="004F4799"/>
    <w:rsid w:val="004F4F67"/>
    <w:rsid w:val="004F69DC"/>
    <w:rsid w:val="00502245"/>
    <w:rsid w:val="005037BA"/>
    <w:rsid w:val="005054CA"/>
    <w:rsid w:val="00511F33"/>
    <w:rsid w:val="00515C58"/>
    <w:rsid w:val="005211A9"/>
    <w:rsid w:val="00521500"/>
    <w:rsid w:val="0052375D"/>
    <w:rsid w:val="005247FB"/>
    <w:rsid w:val="00525B5C"/>
    <w:rsid w:val="00526988"/>
    <w:rsid w:val="00527ADF"/>
    <w:rsid w:val="00531D1B"/>
    <w:rsid w:val="005334E8"/>
    <w:rsid w:val="00533772"/>
    <w:rsid w:val="005341EB"/>
    <w:rsid w:val="00535D36"/>
    <w:rsid w:val="0053651A"/>
    <w:rsid w:val="00537FA1"/>
    <w:rsid w:val="00541575"/>
    <w:rsid w:val="00543174"/>
    <w:rsid w:val="00544A7B"/>
    <w:rsid w:val="00546B4E"/>
    <w:rsid w:val="00554880"/>
    <w:rsid w:val="00555AC1"/>
    <w:rsid w:val="005610BB"/>
    <w:rsid w:val="005647A6"/>
    <w:rsid w:val="00565001"/>
    <w:rsid w:val="00566120"/>
    <w:rsid w:val="005667C6"/>
    <w:rsid w:val="00571F1F"/>
    <w:rsid w:val="00577B58"/>
    <w:rsid w:val="00580772"/>
    <w:rsid w:val="00581702"/>
    <w:rsid w:val="0058774F"/>
    <w:rsid w:val="00590319"/>
    <w:rsid w:val="00595044"/>
    <w:rsid w:val="00597141"/>
    <w:rsid w:val="005A069D"/>
    <w:rsid w:val="005A2122"/>
    <w:rsid w:val="005A366A"/>
    <w:rsid w:val="005A3E5E"/>
    <w:rsid w:val="005A56DF"/>
    <w:rsid w:val="005A6774"/>
    <w:rsid w:val="005A7C73"/>
    <w:rsid w:val="005B337E"/>
    <w:rsid w:val="005B4DF9"/>
    <w:rsid w:val="005B6710"/>
    <w:rsid w:val="005B7FEB"/>
    <w:rsid w:val="005C0562"/>
    <w:rsid w:val="005C29B0"/>
    <w:rsid w:val="005C4684"/>
    <w:rsid w:val="005C5464"/>
    <w:rsid w:val="005C7135"/>
    <w:rsid w:val="005D004E"/>
    <w:rsid w:val="005D3AAD"/>
    <w:rsid w:val="005E5CE6"/>
    <w:rsid w:val="005E749F"/>
    <w:rsid w:val="005F2FC4"/>
    <w:rsid w:val="005F3254"/>
    <w:rsid w:val="005F3AB9"/>
    <w:rsid w:val="00601854"/>
    <w:rsid w:val="00603175"/>
    <w:rsid w:val="00603CFD"/>
    <w:rsid w:val="00605348"/>
    <w:rsid w:val="00607559"/>
    <w:rsid w:val="00611704"/>
    <w:rsid w:val="00611A6E"/>
    <w:rsid w:val="006120E1"/>
    <w:rsid w:val="00613297"/>
    <w:rsid w:val="00615841"/>
    <w:rsid w:val="00616CF5"/>
    <w:rsid w:val="00617554"/>
    <w:rsid w:val="006178C9"/>
    <w:rsid w:val="00617EC6"/>
    <w:rsid w:val="0062062C"/>
    <w:rsid w:val="006265EF"/>
    <w:rsid w:val="00631015"/>
    <w:rsid w:val="006321FC"/>
    <w:rsid w:val="00636295"/>
    <w:rsid w:val="00636DDD"/>
    <w:rsid w:val="00637D82"/>
    <w:rsid w:val="00640441"/>
    <w:rsid w:val="00641F7D"/>
    <w:rsid w:val="0064367A"/>
    <w:rsid w:val="00643C9B"/>
    <w:rsid w:val="0064403B"/>
    <w:rsid w:val="0064453F"/>
    <w:rsid w:val="006453FF"/>
    <w:rsid w:val="0064585B"/>
    <w:rsid w:val="006461EB"/>
    <w:rsid w:val="006508A6"/>
    <w:rsid w:val="00651D81"/>
    <w:rsid w:val="00653E78"/>
    <w:rsid w:val="00654679"/>
    <w:rsid w:val="00654FDD"/>
    <w:rsid w:val="0065593F"/>
    <w:rsid w:val="00661423"/>
    <w:rsid w:val="00665179"/>
    <w:rsid w:val="00666251"/>
    <w:rsid w:val="006675FE"/>
    <w:rsid w:val="00671D3A"/>
    <w:rsid w:val="00675AC3"/>
    <w:rsid w:val="00676980"/>
    <w:rsid w:val="006771E8"/>
    <w:rsid w:val="00680B2C"/>
    <w:rsid w:val="0068130C"/>
    <w:rsid w:val="00681A18"/>
    <w:rsid w:val="00682FBF"/>
    <w:rsid w:val="006878A6"/>
    <w:rsid w:val="00690357"/>
    <w:rsid w:val="00690AA1"/>
    <w:rsid w:val="00695FEB"/>
    <w:rsid w:val="006A0986"/>
    <w:rsid w:val="006A1242"/>
    <w:rsid w:val="006A2C39"/>
    <w:rsid w:val="006A3DDF"/>
    <w:rsid w:val="006A6E64"/>
    <w:rsid w:val="006A71CC"/>
    <w:rsid w:val="006B0391"/>
    <w:rsid w:val="006B2297"/>
    <w:rsid w:val="006B2FEA"/>
    <w:rsid w:val="006B3884"/>
    <w:rsid w:val="006B5BB9"/>
    <w:rsid w:val="006B65AD"/>
    <w:rsid w:val="006B6BFF"/>
    <w:rsid w:val="006C192A"/>
    <w:rsid w:val="006C2112"/>
    <w:rsid w:val="006C45C1"/>
    <w:rsid w:val="006C4618"/>
    <w:rsid w:val="006D04F0"/>
    <w:rsid w:val="006D32F8"/>
    <w:rsid w:val="006D495C"/>
    <w:rsid w:val="006D579D"/>
    <w:rsid w:val="006D74CA"/>
    <w:rsid w:val="006E182D"/>
    <w:rsid w:val="006E19CE"/>
    <w:rsid w:val="006E21AD"/>
    <w:rsid w:val="006E31BD"/>
    <w:rsid w:val="006E3D0C"/>
    <w:rsid w:val="006E3D4D"/>
    <w:rsid w:val="006E4735"/>
    <w:rsid w:val="006E54BD"/>
    <w:rsid w:val="006E6982"/>
    <w:rsid w:val="006E7246"/>
    <w:rsid w:val="006F2D9B"/>
    <w:rsid w:val="006F3BC6"/>
    <w:rsid w:val="006F610E"/>
    <w:rsid w:val="0070321F"/>
    <w:rsid w:val="0070393B"/>
    <w:rsid w:val="00707B68"/>
    <w:rsid w:val="00707F3B"/>
    <w:rsid w:val="0071132F"/>
    <w:rsid w:val="00712664"/>
    <w:rsid w:val="00713220"/>
    <w:rsid w:val="00713CAD"/>
    <w:rsid w:val="00714061"/>
    <w:rsid w:val="00715A31"/>
    <w:rsid w:val="00716849"/>
    <w:rsid w:val="00717E83"/>
    <w:rsid w:val="00721050"/>
    <w:rsid w:val="007218EB"/>
    <w:rsid w:val="007226D2"/>
    <w:rsid w:val="00724E9D"/>
    <w:rsid w:val="007370CF"/>
    <w:rsid w:val="00743724"/>
    <w:rsid w:val="00746821"/>
    <w:rsid w:val="00756626"/>
    <w:rsid w:val="00757154"/>
    <w:rsid w:val="00761144"/>
    <w:rsid w:val="00762699"/>
    <w:rsid w:val="00764EB0"/>
    <w:rsid w:val="007652AE"/>
    <w:rsid w:val="007663D7"/>
    <w:rsid w:val="00767876"/>
    <w:rsid w:val="00771083"/>
    <w:rsid w:val="00772C31"/>
    <w:rsid w:val="00776DD0"/>
    <w:rsid w:val="00781912"/>
    <w:rsid w:val="00790CF1"/>
    <w:rsid w:val="00791266"/>
    <w:rsid w:val="007927F1"/>
    <w:rsid w:val="007935F6"/>
    <w:rsid w:val="00793E7D"/>
    <w:rsid w:val="00795912"/>
    <w:rsid w:val="007965BF"/>
    <w:rsid w:val="00797A5B"/>
    <w:rsid w:val="007A0796"/>
    <w:rsid w:val="007A22C4"/>
    <w:rsid w:val="007A3946"/>
    <w:rsid w:val="007A44B3"/>
    <w:rsid w:val="007A59D1"/>
    <w:rsid w:val="007A603B"/>
    <w:rsid w:val="007B03FA"/>
    <w:rsid w:val="007B15DA"/>
    <w:rsid w:val="007B1B91"/>
    <w:rsid w:val="007B1CBD"/>
    <w:rsid w:val="007B57B8"/>
    <w:rsid w:val="007B60EA"/>
    <w:rsid w:val="007B6D8E"/>
    <w:rsid w:val="007C0FAB"/>
    <w:rsid w:val="007C2A2A"/>
    <w:rsid w:val="007C350D"/>
    <w:rsid w:val="007C7428"/>
    <w:rsid w:val="007C79DE"/>
    <w:rsid w:val="007D081E"/>
    <w:rsid w:val="007D1B18"/>
    <w:rsid w:val="007D1F20"/>
    <w:rsid w:val="007D2288"/>
    <w:rsid w:val="007D27E8"/>
    <w:rsid w:val="007D5946"/>
    <w:rsid w:val="007D5B94"/>
    <w:rsid w:val="007D6475"/>
    <w:rsid w:val="007E27BE"/>
    <w:rsid w:val="007E33F1"/>
    <w:rsid w:val="007E61B4"/>
    <w:rsid w:val="007F22B8"/>
    <w:rsid w:val="007F2762"/>
    <w:rsid w:val="007F301C"/>
    <w:rsid w:val="007F57AB"/>
    <w:rsid w:val="008041B7"/>
    <w:rsid w:val="00805117"/>
    <w:rsid w:val="008066E5"/>
    <w:rsid w:val="0081224C"/>
    <w:rsid w:val="008151DA"/>
    <w:rsid w:val="00816AA8"/>
    <w:rsid w:val="008224AD"/>
    <w:rsid w:val="00825643"/>
    <w:rsid w:val="008311BC"/>
    <w:rsid w:val="008323AD"/>
    <w:rsid w:val="00833625"/>
    <w:rsid w:val="008349CC"/>
    <w:rsid w:val="00835762"/>
    <w:rsid w:val="008361D5"/>
    <w:rsid w:val="0083676A"/>
    <w:rsid w:val="00840130"/>
    <w:rsid w:val="00840C76"/>
    <w:rsid w:val="00843DF0"/>
    <w:rsid w:val="0084670B"/>
    <w:rsid w:val="0084681A"/>
    <w:rsid w:val="00847A5C"/>
    <w:rsid w:val="00847C9E"/>
    <w:rsid w:val="00850080"/>
    <w:rsid w:val="008502DF"/>
    <w:rsid w:val="008508AB"/>
    <w:rsid w:val="00853122"/>
    <w:rsid w:val="00853718"/>
    <w:rsid w:val="00857C67"/>
    <w:rsid w:val="00862F42"/>
    <w:rsid w:val="00865AEF"/>
    <w:rsid w:val="00866E7A"/>
    <w:rsid w:val="00866F6A"/>
    <w:rsid w:val="0086798D"/>
    <w:rsid w:val="008703A2"/>
    <w:rsid w:val="00875559"/>
    <w:rsid w:val="00876FA3"/>
    <w:rsid w:val="00880ABC"/>
    <w:rsid w:val="00880E6A"/>
    <w:rsid w:val="008811C3"/>
    <w:rsid w:val="00882949"/>
    <w:rsid w:val="008829E6"/>
    <w:rsid w:val="0088334F"/>
    <w:rsid w:val="00886FDE"/>
    <w:rsid w:val="00887632"/>
    <w:rsid w:val="00890088"/>
    <w:rsid w:val="008907D8"/>
    <w:rsid w:val="0089092E"/>
    <w:rsid w:val="008944EC"/>
    <w:rsid w:val="0089726F"/>
    <w:rsid w:val="008978EC"/>
    <w:rsid w:val="008A1BB9"/>
    <w:rsid w:val="008A2910"/>
    <w:rsid w:val="008A32EB"/>
    <w:rsid w:val="008A5447"/>
    <w:rsid w:val="008A559C"/>
    <w:rsid w:val="008A69FF"/>
    <w:rsid w:val="008B197C"/>
    <w:rsid w:val="008B2699"/>
    <w:rsid w:val="008B32E2"/>
    <w:rsid w:val="008B33A9"/>
    <w:rsid w:val="008B3FC3"/>
    <w:rsid w:val="008B42C0"/>
    <w:rsid w:val="008B4CA8"/>
    <w:rsid w:val="008C134F"/>
    <w:rsid w:val="008C1FAB"/>
    <w:rsid w:val="008C2936"/>
    <w:rsid w:val="008C2A3A"/>
    <w:rsid w:val="008C3AD0"/>
    <w:rsid w:val="008C4236"/>
    <w:rsid w:val="008C44FA"/>
    <w:rsid w:val="008D425B"/>
    <w:rsid w:val="008D5C34"/>
    <w:rsid w:val="008D61FD"/>
    <w:rsid w:val="008D6B3A"/>
    <w:rsid w:val="008E4035"/>
    <w:rsid w:val="008E68A5"/>
    <w:rsid w:val="008E734C"/>
    <w:rsid w:val="008E7CCE"/>
    <w:rsid w:val="008E7F00"/>
    <w:rsid w:val="008F0858"/>
    <w:rsid w:val="008F0A9E"/>
    <w:rsid w:val="008F220A"/>
    <w:rsid w:val="008F2F90"/>
    <w:rsid w:val="008F3473"/>
    <w:rsid w:val="008F44C0"/>
    <w:rsid w:val="008F4E89"/>
    <w:rsid w:val="0090346C"/>
    <w:rsid w:val="0090352A"/>
    <w:rsid w:val="00903F56"/>
    <w:rsid w:val="00906FFA"/>
    <w:rsid w:val="00907281"/>
    <w:rsid w:val="0090729D"/>
    <w:rsid w:val="0091151F"/>
    <w:rsid w:val="00911C31"/>
    <w:rsid w:val="00911CC7"/>
    <w:rsid w:val="00911F9D"/>
    <w:rsid w:val="00913891"/>
    <w:rsid w:val="0091402A"/>
    <w:rsid w:val="00915D81"/>
    <w:rsid w:val="00916ABB"/>
    <w:rsid w:val="00930CBB"/>
    <w:rsid w:val="009349B2"/>
    <w:rsid w:val="00934B44"/>
    <w:rsid w:val="009359F1"/>
    <w:rsid w:val="00935C27"/>
    <w:rsid w:val="00937031"/>
    <w:rsid w:val="00944238"/>
    <w:rsid w:val="009457AB"/>
    <w:rsid w:val="00945D8F"/>
    <w:rsid w:val="00945EF0"/>
    <w:rsid w:val="009470F3"/>
    <w:rsid w:val="009535F3"/>
    <w:rsid w:val="00953BF6"/>
    <w:rsid w:val="009556DF"/>
    <w:rsid w:val="0095755A"/>
    <w:rsid w:val="0096502B"/>
    <w:rsid w:val="00970032"/>
    <w:rsid w:val="00971478"/>
    <w:rsid w:val="00972789"/>
    <w:rsid w:val="00973D07"/>
    <w:rsid w:val="0097503E"/>
    <w:rsid w:val="009758BA"/>
    <w:rsid w:val="009762DA"/>
    <w:rsid w:val="0098325E"/>
    <w:rsid w:val="009854EF"/>
    <w:rsid w:val="00986046"/>
    <w:rsid w:val="0098725D"/>
    <w:rsid w:val="0098735C"/>
    <w:rsid w:val="009874EB"/>
    <w:rsid w:val="00987B72"/>
    <w:rsid w:val="00990FC7"/>
    <w:rsid w:val="009920E2"/>
    <w:rsid w:val="009922B2"/>
    <w:rsid w:val="009951E4"/>
    <w:rsid w:val="009A0C2B"/>
    <w:rsid w:val="009A27BF"/>
    <w:rsid w:val="009B04DC"/>
    <w:rsid w:val="009B163B"/>
    <w:rsid w:val="009B2A9F"/>
    <w:rsid w:val="009B32A2"/>
    <w:rsid w:val="009B3F16"/>
    <w:rsid w:val="009B4E01"/>
    <w:rsid w:val="009B73B2"/>
    <w:rsid w:val="009C102F"/>
    <w:rsid w:val="009C5305"/>
    <w:rsid w:val="009C5B0A"/>
    <w:rsid w:val="009C5D46"/>
    <w:rsid w:val="009C71E5"/>
    <w:rsid w:val="009D0003"/>
    <w:rsid w:val="009D2B69"/>
    <w:rsid w:val="009D3F1E"/>
    <w:rsid w:val="009D4057"/>
    <w:rsid w:val="009D536F"/>
    <w:rsid w:val="009D70CC"/>
    <w:rsid w:val="009E25F8"/>
    <w:rsid w:val="009E397C"/>
    <w:rsid w:val="009E5BF2"/>
    <w:rsid w:val="009E5E25"/>
    <w:rsid w:val="009E7DCE"/>
    <w:rsid w:val="009F0C94"/>
    <w:rsid w:val="009F2B52"/>
    <w:rsid w:val="009F6DA9"/>
    <w:rsid w:val="00A02282"/>
    <w:rsid w:val="00A02CEC"/>
    <w:rsid w:val="00A07606"/>
    <w:rsid w:val="00A176BF"/>
    <w:rsid w:val="00A20B82"/>
    <w:rsid w:val="00A22BF5"/>
    <w:rsid w:val="00A24A5C"/>
    <w:rsid w:val="00A273FC"/>
    <w:rsid w:val="00A31125"/>
    <w:rsid w:val="00A328DD"/>
    <w:rsid w:val="00A33BD2"/>
    <w:rsid w:val="00A33D57"/>
    <w:rsid w:val="00A35420"/>
    <w:rsid w:val="00A35DB4"/>
    <w:rsid w:val="00A368BA"/>
    <w:rsid w:val="00A41BCA"/>
    <w:rsid w:val="00A41D19"/>
    <w:rsid w:val="00A43CCD"/>
    <w:rsid w:val="00A45183"/>
    <w:rsid w:val="00A45B47"/>
    <w:rsid w:val="00A47E29"/>
    <w:rsid w:val="00A51237"/>
    <w:rsid w:val="00A518A9"/>
    <w:rsid w:val="00A51E42"/>
    <w:rsid w:val="00A52571"/>
    <w:rsid w:val="00A547D1"/>
    <w:rsid w:val="00A54ED1"/>
    <w:rsid w:val="00A57127"/>
    <w:rsid w:val="00A611CD"/>
    <w:rsid w:val="00A61634"/>
    <w:rsid w:val="00A618CE"/>
    <w:rsid w:val="00A61E62"/>
    <w:rsid w:val="00A64467"/>
    <w:rsid w:val="00A64531"/>
    <w:rsid w:val="00A65279"/>
    <w:rsid w:val="00A67BD8"/>
    <w:rsid w:val="00A70B76"/>
    <w:rsid w:val="00A765EE"/>
    <w:rsid w:val="00A76ED2"/>
    <w:rsid w:val="00A77A08"/>
    <w:rsid w:val="00A80946"/>
    <w:rsid w:val="00A809A1"/>
    <w:rsid w:val="00A85207"/>
    <w:rsid w:val="00A8637B"/>
    <w:rsid w:val="00A86B80"/>
    <w:rsid w:val="00A878DD"/>
    <w:rsid w:val="00A87C4A"/>
    <w:rsid w:val="00A90ED7"/>
    <w:rsid w:val="00A9112D"/>
    <w:rsid w:val="00A928AE"/>
    <w:rsid w:val="00A959EC"/>
    <w:rsid w:val="00AA31D4"/>
    <w:rsid w:val="00AA3252"/>
    <w:rsid w:val="00AA4AF8"/>
    <w:rsid w:val="00AB02E1"/>
    <w:rsid w:val="00AB32C5"/>
    <w:rsid w:val="00AB7A4C"/>
    <w:rsid w:val="00AB7B0F"/>
    <w:rsid w:val="00AC0772"/>
    <w:rsid w:val="00AC21AC"/>
    <w:rsid w:val="00AC3A4A"/>
    <w:rsid w:val="00AD07AC"/>
    <w:rsid w:val="00AD252D"/>
    <w:rsid w:val="00AD36ED"/>
    <w:rsid w:val="00AD59C7"/>
    <w:rsid w:val="00AD696A"/>
    <w:rsid w:val="00AE09E4"/>
    <w:rsid w:val="00AE32AE"/>
    <w:rsid w:val="00AE3A88"/>
    <w:rsid w:val="00AF1715"/>
    <w:rsid w:val="00AF1745"/>
    <w:rsid w:val="00AF320B"/>
    <w:rsid w:val="00AF5AD3"/>
    <w:rsid w:val="00B0022A"/>
    <w:rsid w:val="00B027DD"/>
    <w:rsid w:val="00B03009"/>
    <w:rsid w:val="00B04872"/>
    <w:rsid w:val="00B04CFA"/>
    <w:rsid w:val="00B115D0"/>
    <w:rsid w:val="00B1218B"/>
    <w:rsid w:val="00B12D99"/>
    <w:rsid w:val="00B2119F"/>
    <w:rsid w:val="00B2160B"/>
    <w:rsid w:val="00B21D4F"/>
    <w:rsid w:val="00B22E75"/>
    <w:rsid w:val="00B244D7"/>
    <w:rsid w:val="00B24E2D"/>
    <w:rsid w:val="00B26E6C"/>
    <w:rsid w:val="00B3144B"/>
    <w:rsid w:val="00B31EA8"/>
    <w:rsid w:val="00B36E25"/>
    <w:rsid w:val="00B46F99"/>
    <w:rsid w:val="00B47544"/>
    <w:rsid w:val="00B52057"/>
    <w:rsid w:val="00B52076"/>
    <w:rsid w:val="00B52B35"/>
    <w:rsid w:val="00B53956"/>
    <w:rsid w:val="00B54017"/>
    <w:rsid w:val="00B560D8"/>
    <w:rsid w:val="00B56690"/>
    <w:rsid w:val="00B57F64"/>
    <w:rsid w:val="00B61AB0"/>
    <w:rsid w:val="00B62BCA"/>
    <w:rsid w:val="00B63110"/>
    <w:rsid w:val="00B65AED"/>
    <w:rsid w:val="00B72FE6"/>
    <w:rsid w:val="00B748D5"/>
    <w:rsid w:val="00B761C4"/>
    <w:rsid w:val="00B7687D"/>
    <w:rsid w:val="00B77B9E"/>
    <w:rsid w:val="00B8011D"/>
    <w:rsid w:val="00B82307"/>
    <w:rsid w:val="00B87857"/>
    <w:rsid w:val="00B90E70"/>
    <w:rsid w:val="00B9152A"/>
    <w:rsid w:val="00B91E7C"/>
    <w:rsid w:val="00B9255C"/>
    <w:rsid w:val="00B9305B"/>
    <w:rsid w:val="00B931C7"/>
    <w:rsid w:val="00B94AF6"/>
    <w:rsid w:val="00B9558F"/>
    <w:rsid w:val="00B96694"/>
    <w:rsid w:val="00B976F9"/>
    <w:rsid w:val="00B97C69"/>
    <w:rsid w:val="00BA2142"/>
    <w:rsid w:val="00BA4FEF"/>
    <w:rsid w:val="00BB01D7"/>
    <w:rsid w:val="00BB3C22"/>
    <w:rsid w:val="00BB6D54"/>
    <w:rsid w:val="00BC05AF"/>
    <w:rsid w:val="00BC082C"/>
    <w:rsid w:val="00BC0ABD"/>
    <w:rsid w:val="00BC17A0"/>
    <w:rsid w:val="00BC3786"/>
    <w:rsid w:val="00BC4004"/>
    <w:rsid w:val="00BC4DAF"/>
    <w:rsid w:val="00BC5A6F"/>
    <w:rsid w:val="00BC762D"/>
    <w:rsid w:val="00BD1FB1"/>
    <w:rsid w:val="00BD2CBB"/>
    <w:rsid w:val="00BD44D7"/>
    <w:rsid w:val="00BD4786"/>
    <w:rsid w:val="00BD546E"/>
    <w:rsid w:val="00BD6AF4"/>
    <w:rsid w:val="00BD7125"/>
    <w:rsid w:val="00BE431D"/>
    <w:rsid w:val="00BE6DE2"/>
    <w:rsid w:val="00BF1158"/>
    <w:rsid w:val="00BF2377"/>
    <w:rsid w:val="00BF2679"/>
    <w:rsid w:val="00BF2C92"/>
    <w:rsid w:val="00C00771"/>
    <w:rsid w:val="00C01275"/>
    <w:rsid w:val="00C01456"/>
    <w:rsid w:val="00C016FD"/>
    <w:rsid w:val="00C07E66"/>
    <w:rsid w:val="00C07E9F"/>
    <w:rsid w:val="00C133D0"/>
    <w:rsid w:val="00C15627"/>
    <w:rsid w:val="00C21D27"/>
    <w:rsid w:val="00C21E0D"/>
    <w:rsid w:val="00C22228"/>
    <w:rsid w:val="00C22886"/>
    <w:rsid w:val="00C22EF2"/>
    <w:rsid w:val="00C23848"/>
    <w:rsid w:val="00C25922"/>
    <w:rsid w:val="00C27D31"/>
    <w:rsid w:val="00C27F28"/>
    <w:rsid w:val="00C30E06"/>
    <w:rsid w:val="00C316CB"/>
    <w:rsid w:val="00C32095"/>
    <w:rsid w:val="00C33140"/>
    <w:rsid w:val="00C3397D"/>
    <w:rsid w:val="00C37FF8"/>
    <w:rsid w:val="00C41797"/>
    <w:rsid w:val="00C41AFF"/>
    <w:rsid w:val="00C45EB6"/>
    <w:rsid w:val="00C47C30"/>
    <w:rsid w:val="00C47F50"/>
    <w:rsid w:val="00C52F12"/>
    <w:rsid w:val="00C557C2"/>
    <w:rsid w:val="00C56DA4"/>
    <w:rsid w:val="00C60DE1"/>
    <w:rsid w:val="00C62905"/>
    <w:rsid w:val="00C649CF"/>
    <w:rsid w:val="00C67D70"/>
    <w:rsid w:val="00C716A3"/>
    <w:rsid w:val="00C7215D"/>
    <w:rsid w:val="00C735A9"/>
    <w:rsid w:val="00C745E9"/>
    <w:rsid w:val="00C76559"/>
    <w:rsid w:val="00C779D1"/>
    <w:rsid w:val="00C80747"/>
    <w:rsid w:val="00C817EF"/>
    <w:rsid w:val="00C8662C"/>
    <w:rsid w:val="00C86802"/>
    <w:rsid w:val="00C8687D"/>
    <w:rsid w:val="00C8689D"/>
    <w:rsid w:val="00C90450"/>
    <w:rsid w:val="00C90671"/>
    <w:rsid w:val="00C92DE4"/>
    <w:rsid w:val="00C9361C"/>
    <w:rsid w:val="00C97455"/>
    <w:rsid w:val="00C9778D"/>
    <w:rsid w:val="00C97877"/>
    <w:rsid w:val="00CA027F"/>
    <w:rsid w:val="00CA5FB8"/>
    <w:rsid w:val="00CA65F2"/>
    <w:rsid w:val="00CB128F"/>
    <w:rsid w:val="00CB1B60"/>
    <w:rsid w:val="00CB3C78"/>
    <w:rsid w:val="00CB56D1"/>
    <w:rsid w:val="00CB58CD"/>
    <w:rsid w:val="00CB5EE3"/>
    <w:rsid w:val="00CB76CE"/>
    <w:rsid w:val="00CB791A"/>
    <w:rsid w:val="00CC0086"/>
    <w:rsid w:val="00CC3FF5"/>
    <w:rsid w:val="00CC4B81"/>
    <w:rsid w:val="00CC7C4C"/>
    <w:rsid w:val="00CD2315"/>
    <w:rsid w:val="00CD3C87"/>
    <w:rsid w:val="00CD40D1"/>
    <w:rsid w:val="00CD4A00"/>
    <w:rsid w:val="00CD5488"/>
    <w:rsid w:val="00CD6817"/>
    <w:rsid w:val="00CE00C6"/>
    <w:rsid w:val="00CE113C"/>
    <w:rsid w:val="00CE1A0A"/>
    <w:rsid w:val="00CE43A0"/>
    <w:rsid w:val="00CE4E1B"/>
    <w:rsid w:val="00CE7CDB"/>
    <w:rsid w:val="00CF0A4E"/>
    <w:rsid w:val="00CF5180"/>
    <w:rsid w:val="00CF56CD"/>
    <w:rsid w:val="00CF58DA"/>
    <w:rsid w:val="00CF6910"/>
    <w:rsid w:val="00CF717C"/>
    <w:rsid w:val="00CF7791"/>
    <w:rsid w:val="00D00B2E"/>
    <w:rsid w:val="00D01023"/>
    <w:rsid w:val="00D03E7E"/>
    <w:rsid w:val="00D1009F"/>
    <w:rsid w:val="00D1099E"/>
    <w:rsid w:val="00D10B7C"/>
    <w:rsid w:val="00D10E42"/>
    <w:rsid w:val="00D11961"/>
    <w:rsid w:val="00D16310"/>
    <w:rsid w:val="00D16347"/>
    <w:rsid w:val="00D2157B"/>
    <w:rsid w:val="00D215A5"/>
    <w:rsid w:val="00D21CAB"/>
    <w:rsid w:val="00D22269"/>
    <w:rsid w:val="00D22DE9"/>
    <w:rsid w:val="00D240B1"/>
    <w:rsid w:val="00D24F70"/>
    <w:rsid w:val="00D253C9"/>
    <w:rsid w:val="00D256DD"/>
    <w:rsid w:val="00D268C2"/>
    <w:rsid w:val="00D2781F"/>
    <w:rsid w:val="00D30C2A"/>
    <w:rsid w:val="00D32211"/>
    <w:rsid w:val="00D32A63"/>
    <w:rsid w:val="00D3363E"/>
    <w:rsid w:val="00D3589D"/>
    <w:rsid w:val="00D362B5"/>
    <w:rsid w:val="00D3739E"/>
    <w:rsid w:val="00D3781A"/>
    <w:rsid w:val="00D37B2A"/>
    <w:rsid w:val="00D436DF"/>
    <w:rsid w:val="00D45456"/>
    <w:rsid w:val="00D54121"/>
    <w:rsid w:val="00D54EA5"/>
    <w:rsid w:val="00D575E0"/>
    <w:rsid w:val="00D639D7"/>
    <w:rsid w:val="00D63DEC"/>
    <w:rsid w:val="00D64E8D"/>
    <w:rsid w:val="00D65EBA"/>
    <w:rsid w:val="00D6681B"/>
    <w:rsid w:val="00D67159"/>
    <w:rsid w:val="00D67D77"/>
    <w:rsid w:val="00D67E19"/>
    <w:rsid w:val="00D71BB3"/>
    <w:rsid w:val="00D71EBE"/>
    <w:rsid w:val="00D72655"/>
    <w:rsid w:val="00D82603"/>
    <w:rsid w:val="00D829B5"/>
    <w:rsid w:val="00D8387E"/>
    <w:rsid w:val="00D855B2"/>
    <w:rsid w:val="00D85CE6"/>
    <w:rsid w:val="00D90D54"/>
    <w:rsid w:val="00D91A37"/>
    <w:rsid w:val="00D927B4"/>
    <w:rsid w:val="00D94429"/>
    <w:rsid w:val="00D94620"/>
    <w:rsid w:val="00D95681"/>
    <w:rsid w:val="00D95E64"/>
    <w:rsid w:val="00D9627D"/>
    <w:rsid w:val="00DA165D"/>
    <w:rsid w:val="00DA1CD8"/>
    <w:rsid w:val="00DB19F1"/>
    <w:rsid w:val="00DB1E26"/>
    <w:rsid w:val="00DB274A"/>
    <w:rsid w:val="00DB3698"/>
    <w:rsid w:val="00DB41F9"/>
    <w:rsid w:val="00DB4515"/>
    <w:rsid w:val="00DC3234"/>
    <w:rsid w:val="00DC407D"/>
    <w:rsid w:val="00DC59D0"/>
    <w:rsid w:val="00DC5B18"/>
    <w:rsid w:val="00DC5F0C"/>
    <w:rsid w:val="00DC68C4"/>
    <w:rsid w:val="00DD0832"/>
    <w:rsid w:val="00DD31B3"/>
    <w:rsid w:val="00DD59F0"/>
    <w:rsid w:val="00DD62BD"/>
    <w:rsid w:val="00DD63EB"/>
    <w:rsid w:val="00DE0C49"/>
    <w:rsid w:val="00DE27CE"/>
    <w:rsid w:val="00DE4D7D"/>
    <w:rsid w:val="00DE5289"/>
    <w:rsid w:val="00DE559A"/>
    <w:rsid w:val="00DF4F37"/>
    <w:rsid w:val="00DF4F6E"/>
    <w:rsid w:val="00DF5852"/>
    <w:rsid w:val="00DF696F"/>
    <w:rsid w:val="00DF797B"/>
    <w:rsid w:val="00E0086C"/>
    <w:rsid w:val="00E047D3"/>
    <w:rsid w:val="00E077FE"/>
    <w:rsid w:val="00E10C4E"/>
    <w:rsid w:val="00E112B7"/>
    <w:rsid w:val="00E20D5F"/>
    <w:rsid w:val="00E20E98"/>
    <w:rsid w:val="00E223A2"/>
    <w:rsid w:val="00E23A81"/>
    <w:rsid w:val="00E2655B"/>
    <w:rsid w:val="00E268FD"/>
    <w:rsid w:val="00E3062A"/>
    <w:rsid w:val="00E30BA1"/>
    <w:rsid w:val="00E35512"/>
    <w:rsid w:val="00E36ED9"/>
    <w:rsid w:val="00E42F4C"/>
    <w:rsid w:val="00E459D9"/>
    <w:rsid w:val="00E4721F"/>
    <w:rsid w:val="00E47CCB"/>
    <w:rsid w:val="00E530CD"/>
    <w:rsid w:val="00E5525F"/>
    <w:rsid w:val="00E57248"/>
    <w:rsid w:val="00E57394"/>
    <w:rsid w:val="00E62B54"/>
    <w:rsid w:val="00E63B16"/>
    <w:rsid w:val="00E659B0"/>
    <w:rsid w:val="00E661E4"/>
    <w:rsid w:val="00E663B9"/>
    <w:rsid w:val="00E713C1"/>
    <w:rsid w:val="00E73065"/>
    <w:rsid w:val="00E73B2C"/>
    <w:rsid w:val="00E7523D"/>
    <w:rsid w:val="00E83D50"/>
    <w:rsid w:val="00E873BE"/>
    <w:rsid w:val="00E9019B"/>
    <w:rsid w:val="00E903A6"/>
    <w:rsid w:val="00E943EC"/>
    <w:rsid w:val="00EA093D"/>
    <w:rsid w:val="00EA1CEA"/>
    <w:rsid w:val="00EA227D"/>
    <w:rsid w:val="00EA2675"/>
    <w:rsid w:val="00EA567E"/>
    <w:rsid w:val="00EB0448"/>
    <w:rsid w:val="00EB10AA"/>
    <w:rsid w:val="00EB3611"/>
    <w:rsid w:val="00EB4A56"/>
    <w:rsid w:val="00EB5980"/>
    <w:rsid w:val="00EC0B5B"/>
    <w:rsid w:val="00EC4718"/>
    <w:rsid w:val="00EC4873"/>
    <w:rsid w:val="00EC4E21"/>
    <w:rsid w:val="00EC5429"/>
    <w:rsid w:val="00ED05BC"/>
    <w:rsid w:val="00ED4500"/>
    <w:rsid w:val="00ED596D"/>
    <w:rsid w:val="00ED5B6C"/>
    <w:rsid w:val="00ED796B"/>
    <w:rsid w:val="00ED7F9D"/>
    <w:rsid w:val="00ED7FBD"/>
    <w:rsid w:val="00EE0906"/>
    <w:rsid w:val="00EE0C0C"/>
    <w:rsid w:val="00EE2B36"/>
    <w:rsid w:val="00EE3D4D"/>
    <w:rsid w:val="00EE57A8"/>
    <w:rsid w:val="00EE5C9D"/>
    <w:rsid w:val="00EF0355"/>
    <w:rsid w:val="00EF11D7"/>
    <w:rsid w:val="00EF24F7"/>
    <w:rsid w:val="00EF29BA"/>
    <w:rsid w:val="00EF4319"/>
    <w:rsid w:val="00EF49C4"/>
    <w:rsid w:val="00F02232"/>
    <w:rsid w:val="00F025BD"/>
    <w:rsid w:val="00F02798"/>
    <w:rsid w:val="00F068DE"/>
    <w:rsid w:val="00F1305F"/>
    <w:rsid w:val="00F16D93"/>
    <w:rsid w:val="00F17278"/>
    <w:rsid w:val="00F1787F"/>
    <w:rsid w:val="00F21696"/>
    <w:rsid w:val="00F22234"/>
    <w:rsid w:val="00F24E65"/>
    <w:rsid w:val="00F27CF8"/>
    <w:rsid w:val="00F32A79"/>
    <w:rsid w:val="00F32F10"/>
    <w:rsid w:val="00F37064"/>
    <w:rsid w:val="00F40051"/>
    <w:rsid w:val="00F41D2A"/>
    <w:rsid w:val="00F42B6C"/>
    <w:rsid w:val="00F42E63"/>
    <w:rsid w:val="00F448F9"/>
    <w:rsid w:val="00F4581A"/>
    <w:rsid w:val="00F45CDA"/>
    <w:rsid w:val="00F468E1"/>
    <w:rsid w:val="00F5135D"/>
    <w:rsid w:val="00F51C74"/>
    <w:rsid w:val="00F536CC"/>
    <w:rsid w:val="00F539FB"/>
    <w:rsid w:val="00F547EC"/>
    <w:rsid w:val="00F54AD1"/>
    <w:rsid w:val="00F55D30"/>
    <w:rsid w:val="00F560B5"/>
    <w:rsid w:val="00F5689C"/>
    <w:rsid w:val="00F56E26"/>
    <w:rsid w:val="00F56E41"/>
    <w:rsid w:val="00F5788E"/>
    <w:rsid w:val="00F57ED7"/>
    <w:rsid w:val="00F6007D"/>
    <w:rsid w:val="00F60373"/>
    <w:rsid w:val="00F61036"/>
    <w:rsid w:val="00F62C2E"/>
    <w:rsid w:val="00F62DE7"/>
    <w:rsid w:val="00F64E97"/>
    <w:rsid w:val="00F6558E"/>
    <w:rsid w:val="00F66BC5"/>
    <w:rsid w:val="00F711E0"/>
    <w:rsid w:val="00F7697D"/>
    <w:rsid w:val="00F77F1A"/>
    <w:rsid w:val="00F83B76"/>
    <w:rsid w:val="00F8575E"/>
    <w:rsid w:val="00F87811"/>
    <w:rsid w:val="00F9381A"/>
    <w:rsid w:val="00F95D6F"/>
    <w:rsid w:val="00F96188"/>
    <w:rsid w:val="00F975B1"/>
    <w:rsid w:val="00FA4478"/>
    <w:rsid w:val="00FA6324"/>
    <w:rsid w:val="00FA6A48"/>
    <w:rsid w:val="00FA7C3D"/>
    <w:rsid w:val="00FC70E7"/>
    <w:rsid w:val="00FD14CE"/>
    <w:rsid w:val="00FD24E8"/>
    <w:rsid w:val="00FD2E1F"/>
    <w:rsid w:val="00FD570F"/>
    <w:rsid w:val="00FE430F"/>
    <w:rsid w:val="00FE6D14"/>
    <w:rsid w:val="00FE7290"/>
    <w:rsid w:val="00FE7F53"/>
    <w:rsid w:val="00FF05B4"/>
    <w:rsid w:val="00FF0B80"/>
    <w:rsid w:val="00FF2A7B"/>
    <w:rsid w:val="00FF342B"/>
    <w:rsid w:val="00FF3609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D30CE93C-4CD6-49BB-84C1-2EDA677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5E0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12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317D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 Char Char Char Char Char,ft,f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aliases w:val="ftref,fr,16 Point,Superscript 6 Point,Footnote Reference Number,(NECG) Footnote Reference,Normal + Font:9 Point,Superscript 3 Point Times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link w:val="a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b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D362B5"/>
    <w:pPr>
      <w:tabs>
        <w:tab w:val="center" w:pos="4320"/>
        <w:tab w:val="right" w:pos="8640"/>
      </w:tabs>
    </w:pPr>
    <w:rPr>
      <w:sz w:val="20"/>
    </w:rPr>
  </w:style>
  <w:style w:type="paragraph" w:styleId="ae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rsid w:val="001349B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1349B5"/>
    <w:rPr>
      <w:sz w:val="20"/>
      <w:szCs w:val="20"/>
    </w:rPr>
  </w:style>
  <w:style w:type="paragraph" w:styleId="af2">
    <w:name w:val="annotation subject"/>
    <w:basedOn w:val="af0"/>
    <w:next w:val="af0"/>
    <w:semiHidden/>
    <w:rsid w:val="001349B5"/>
    <w:rPr>
      <w:b/>
      <w:bCs/>
    </w:rPr>
  </w:style>
  <w:style w:type="paragraph" w:styleId="af3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4">
    <w:name w:val="Title"/>
    <w:basedOn w:val="a"/>
    <w:link w:val="af5"/>
    <w:qFormat/>
    <w:rsid w:val="007D1F20"/>
    <w:pPr>
      <w:jc w:val="center"/>
    </w:pPr>
    <w:rPr>
      <w:b/>
      <w:sz w:val="48"/>
      <w:szCs w:val="20"/>
    </w:rPr>
  </w:style>
  <w:style w:type="character" w:customStyle="1" w:styleId="af5">
    <w:name w:val="Заголовок Знак"/>
    <w:link w:val="af4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6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7"/>
    <w:uiPriority w:val="1"/>
    <w:qFormat/>
    <w:rsid w:val="00325AC7"/>
    <w:pPr>
      <w:ind w:left="720"/>
    </w:pPr>
  </w:style>
  <w:style w:type="paragraph" w:styleId="af8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semiHidden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1">
    <w:name w:val="Текст примечания Знак"/>
    <w:link w:val="af0"/>
    <w:uiPriority w:val="99"/>
    <w:rsid w:val="000B3BCE"/>
  </w:style>
  <w:style w:type="character" w:styleId="af9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t Знак,f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a">
    <w:name w:val="No Spacing"/>
    <w:uiPriority w:val="1"/>
    <w:qFormat/>
    <w:rsid w:val="00CF6910"/>
    <w:rPr>
      <w:sz w:val="24"/>
      <w:szCs w:val="24"/>
    </w:rPr>
  </w:style>
  <w:style w:type="table" w:styleId="-45">
    <w:name w:val="Grid Table 4 Accent 5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b">
    <w:name w:val="Emphasis"/>
    <w:basedOn w:val="a0"/>
    <w:qFormat/>
    <w:rsid w:val="006E21AD"/>
    <w:rPr>
      <w:i/>
      <w:iCs/>
    </w:rPr>
  </w:style>
  <w:style w:type="character" w:customStyle="1" w:styleId="ad">
    <w:name w:val="Нижний колонтитул Знак"/>
    <w:basedOn w:val="a0"/>
    <w:link w:val="ac"/>
    <w:uiPriority w:val="99"/>
    <w:rsid w:val="00D362B5"/>
    <w:rPr>
      <w:rFonts w:ascii="Arial" w:hAnsi="Arial"/>
      <w:szCs w:val="24"/>
    </w:rPr>
  </w:style>
  <w:style w:type="character" w:customStyle="1" w:styleId="90">
    <w:name w:val="Заголовок 9 Знак"/>
    <w:basedOn w:val="a0"/>
    <w:link w:val="9"/>
    <w:semiHidden/>
    <w:rsid w:val="00317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0">
    <w:name w:val="Body Text 2"/>
    <w:basedOn w:val="a"/>
    <w:link w:val="21"/>
    <w:rsid w:val="00317D75"/>
    <w:pPr>
      <w:spacing w:after="120"/>
      <w:ind w:left="283"/>
    </w:pPr>
    <w:rPr>
      <w:szCs w:val="20"/>
      <w:lang w:val="en-GB"/>
    </w:rPr>
  </w:style>
  <w:style w:type="character" w:customStyle="1" w:styleId="21">
    <w:name w:val="Основной текст 2 Знак"/>
    <w:basedOn w:val="a0"/>
    <w:link w:val="20"/>
    <w:rsid w:val="00317D75"/>
    <w:rPr>
      <w:sz w:val="24"/>
      <w:lang w:val="en-GB"/>
    </w:rPr>
  </w:style>
  <w:style w:type="paragraph" w:customStyle="1" w:styleId="Outline2">
    <w:name w:val="Outline2"/>
    <w:basedOn w:val="a"/>
    <w:rsid w:val="00317D75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character" w:customStyle="1" w:styleId="aa">
    <w:name w:val="Верхний колонтитул Знак"/>
    <w:basedOn w:val="a0"/>
    <w:link w:val="a9"/>
    <w:rsid w:val="00317D75"/>
  </w:style>
  <w:style w:type="character" w:customStyle="1" w:styleId="UnresolvedMention2">
    <w:name w:val="Unresolved Mention2"/>
    <w:basedOn w:val="a0"/>
    <w:uiPriority w:val="99"/>
    <w:semiHidden/>
    <w:unhideWhenUsed/>
    <w:rsid w:val="00D71BB3"/>
    <w:rPr>
      <w:color w:val="605E5C"/>
      <w:shd w:val="clear" w:color="auto" w:fill="E1DFDD"/>
    </w:rPr>
  </w:style>
  <w:style w:type="paragraph" w:styleId="afc">
    <w:name w:val="Body Text Indent"/>
    <w:basedOn w:val="a"/>
    <w:link w:val="afd"/>
    <w:uiPriority w:val="99"/>
    <w:unhideWhenUsed/>
    <w:rsid w:val="008E734C"/>
    <w:pPr>
      <w:spacing w:after="120"/>
      <w:ind w:left="283"/>
    </w:pPr>
    <w:rPr>
      <w:rFonts w:ascii="Times New Roman" w:hAnsi="Times New Roman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E734C"/>
    <w:rPr>
      <w:sz w:val="24"/>
      <w:szCs w:val="24"/>
    </w:rPr>
  </w:style>
  <w:style w:type="character" w:customStyle="1" w:styleId="af7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6"/>
    <w:uiPriority w:val="34"/>
    <w:qFormat/>
    <w:locked/>
    <w:rsid w:val="008E734C"/>
    <w:rPr>
      <w:rFonts w:ascii="Arial" w:hAnsi="Arial"/>
      <w:sz w:val="24"/>
      <w:szCs w:val="24"/>
    </w:rPr>
  </w:style>
  <w:style w:type="table" w:customStyle="1" w:styleId="GridTable4-Accent51">
    <w:name w:val="Grid Table 4 - Accent 51"/>
    <w:basedOn w:val="a1"/>
    <w:uiPriority w:val="49"/>
    <w:rsid w:val="000D0A90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Outline">
    <w:name w:val="Outline"/>
    <w:basedOn w:val="a"/>
    <w:rsid w:val="000D0A90"/>
    <w:pPr>
      <w:spacing w:before="240"/>
    </w:pPr>
    <w:rPr>
      <w:rFonts w:ascii="Calibri" w:hAnsi="Calibri"/>
      <w:kern w:val="28"/>
      <w:szCs w:val="20"/>
      <w:lang w:val="en-GB"/>
    </w:rPr>
  </w:style>
  <w:style w:type="paragraph" w:customStyle="1" w:styleId="ContractformsHeading">
    <w:name w:val="Contract forms Heading"/>
    <w:basedOn w:val="a"/>
    <w:next w:val="a"/>
    <w:qFormat/>
    <w:rsid w:val="000D0A90"/>
    <w:pPr>
      <w:jc w:val="center"/>
    </w:pPr>
    <w:rPr>
      <w:b/>
      <w:sz w:val="32"/>
    </w:rPr>
  </w:style>
  <w:style w:type="paragraph" w:customStyle="1" w:styleId="SSHContactForms">
    <w:name w:val="SSH Contact Forms"/>
    <w:basedOn w:val="a"/>
    <w:rsid w:val="00C27F28"/>
    <w:pPr>
      <w:spacing w:before="120" w:after="120"/>
      <w:jc w:val="center"/>
      <w:outlineLvl w:val="0"/>
    </w:pPr>
    <w:rPr>
      <w:rFonts w:asciiTheme="minorHAnsi" w:hAnsiTheme="minorHAnsi"/>
      <w:b/>
      <w:sz w:val="28"/>
      <w:szCs w:val="20"/>
      <w:lang w:val="en-GB"/>
    </w:rPr>
  </w:style>
  <w:style w:type="paragraph" w:customStyle="1" w:styleId="SectionHeading">
    <w:name w:val="Section Heading"/>
    <w:basedOn w:val="1"/>
    <w:qFormat/>
    <w:rsid w:val="00B12D99"/>
    <w:pPr>
      <w:tabs>
        <w:tab w:val="left" w:pos="0"/>
      </w:tabs>
      <w:spacing w:before="120"/>
      <w:jc w:val="center"/>
    </w:pPr>
    <w:rPr>
      <w:rFonts w:asciiTheme="minorBidi" w:hAnsiTheme="minorBidi" w:cstheme="minorBidi"/>
      <w:b/>
      <w:bCs/>
      <w:color w:val="000000" w:themeColor="text1"/>
    </w:rPr>
  </w:style>
  <w:style w:type="character" w:customStyle="1" w:styleId="10">
    <w:name w:val="Заголовок 1 Знак"/>
    <w:basedOn w:val="a0"/>
    <w:link w:val="1"/>
    <w:rsid w:val="00B1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e">
    <w:name w:val="Normal (Web)"/>
    <w:basedOn w:val="a"/>
    <w:uiPriority w:val="99"/>
    <w:semiHidden/>
    <w:unhideWhenUsed/>
    <w:rsid w:val="000B4D6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71F1F"/>
    <w:rPr>
      <w:color w:val="605E5C"/>
      <w:shd w:val="clear" w:color="auto" w:fill="E1DFDD"/>
    </w:rPr>
  </w:style>
  <w:style w:type="paragraph" w:styleId="aff">
    <w:name w:val="Body Text"/>
    <w:basedOn w:val="a"/>
    <w:link w:val="aff0"/>
    <w:unhideWhenUsed/>
    <w:rsid w:val="007D6475"/>
    <w:pPr>
      <w:spacing w:after="120"/>
    </w:pPr>
  </w:style>
  <w:style w:type="character" w:customStyle="1" w:styleId="aff0">
    <w:name w:val="Основной текст Знак"/>
    <w:basedOn w:val="a0"/>
    <w:link w:val="aff"/>
    <w:rsid w:val="007D6475"/>
    <w:rPr>
      <w:rFonts w:ascii="Arial" w:hAnsi="Arial"/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sid w:val="000B4C3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661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61E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ru-RU"/>
    </w:rPr>
  </w:style>
  <w:style w:type="character" w:styleId="aff2">
    <w:name w:val="Strong"/>
    <w:basedOn w:val="a0"/>
    <w:uiPriority w:val="22"/>
    <w:qFormat/>
    <w:rsid w:val="00CD2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2DDA6-6CFB-449D-A575-3E557797A7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7FE83F-C3C5-4257-9115-756CEDF1C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6430</Words>
  <Characters>36655</Characters>
  <Application>Microsoft Office Word</Application>
  <DocSecurity>0</DocSecurity>
  <Lines>305</Lines>
  <Paragraphs>85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16th November 2007</vt:lpstr>
      <vt:lpstr>16th November 2007</vt:lpstr>
      <vt:lpstr>16th November 2007</vt:lpstr>
    </vt:vector>
  </TitlesOfParts>
  <Company>Crown Agents</Company>
  <LinksUpToDate>false</LinksUpToDate>
  <CharactersWithSpaces>43000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subject/>
  <dc:creator>CAUser</dc:creator>
  <cp:keywords/>
  <dc:description/>
  <cp:lastModifiedBy>Омурбек Масаитов</cp:lastModifiedBy>
  <cp:revision>2</cp:revision>
  <cp:lastPrinted>2026-04-22T09:45:00Z</cp:lastPrinted>
  <dcterms:created xsi:type="dcterms:W3CDTF">2026-04-30T09:52:00Z</dcterms:created>
  <dcterms:modified xsi:type="dcterms:W3CDTF">2026-04-30T09:52:00Z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