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61E2" w14:textId="77777777" w:rsidR="005C3921" w:rsidRPr="009A0D32" w:rsidRDefault="005C3921" w:rsidP="005C3921">
      <w:pPr>
        <w:jc w:val="center"/>
        <w:rPr>
          <w:b/>
          <w:caps/>
        </w:rPr>
      </w:pPr>
      <w:r w:rsidRPr="009A0D32">
        <w:rPr>
          <w:b/>
          <w:caps/>
        </w:rPr>
        <w:t xml:space="preserve">MINISTRY OF </w:t>
      </w:r>
      <w:r>
        <w:rPr>
          <w:b/>
          <w:caps/>
        </w:rPr>
        <w:t>Enligtenment</w:t>
      </w:r>
      <w:r w:rsidRPr="009A0D32">
        <w:rPr>
          <w:b/>
          <w:caps/>
        </w:rPr>
        <w:t xml:space="preserve"> KYRGYZ REPUBLIC </w:t>
      </w:r>
    </w:p>
    <w:p w14:paraId="14A3C331" w14:textId="77777777" w:rsidR="005C3921" w:rsidRPr="001A685B" w:rsidRDefault="005C3921" w:rsidP="005C3921">
      <w:pPr>
        <w:jc w:val="center"/>
        <w:rPr>
          <w:b/>
          <w:caps/>
        </w:rPr>
      </w:pPr>
      <w:r w:rsidRPr="001A685B">
        <w:rPr>
          <w:b/>
          <w:caps/>
        </w:rPr>
        <w:t xml:space="preserve">Learning for the Future Project </w:t>
      </w:r>
    </w:p>
    <w:p w14:paraId="6983E918" w14:textId="77777777" w:rsidR="005C3921" w:rsidRDefault="005C3921" w:rsidP="005C3921">
      <w:pPr>
        <w:jc w:val="center"/>
        <w:rPr>
          <w:b/>
          <w:caps/>
        </w:rPr>
      </w:pPr>
      <w:r w:rsidRPr="00370231">
        <w:rPr>
          <w:b/>
          <w:caps/>
          <w:highlight w:val="yellow"/>
        </w:rPr>
        <w:t>Additional Financing</w:t>
      </w:r>
      <w:r w:rsidRPr="001A685B">
        <w:rPr>
          <w:b/>
          <w:caps/>
        </w:rPr>
        <w:t xml:space="preserve"> </w:t>
      </w:r>
    </w:p>
    <w:p w14:paraId="049223B3" w14:textId="77777777" w:rsidR="005C3921" w:rsidRDefault="005C3921" w:rsidP="005C3921">
      <w:pPr>
        <w:jc w:val="center"/>
        <w:rPr>
          <w:b/>
          <w:caps/>
        </w:rPr>
      </w:pPr>
    </w:p>
    <w:p w14:paraId="757045AB" w14:textId="77777777" w:rsidR="005C3921" w:rsidRPr="009A0D32" w:rsidRDefault="005C3921" w:rsidP="005C3921">
      <w:pPr>
        <w:jc w:val="center"/>
        <w:rPr>
          <w:b/>
        </w:rPr>
      </w:pPr>
      <w:r>
        <w:rPr>
          <w:b/>
          <w:caps/>
        </w:rPr>
        <w:t>Terms of Reference</w:t>
      </w:r>
    </w:p>
    <w:p w14:paraId="6F2DA170" w14:textId="183F7999" w:rsidR="005C3921" w:rsidRPr="00396569" w:rsidRDefault="005C3921" w:rsidP="005C3921">
      <w:pPr>
        <w:jc w:val="center"/>
        <w:rPr>
          <w:b/>
        </w:rPr>
      </w:pPr>
      <w:r>
        <w:rPr>
          <w:b/>
        </w:rPr>
        <w:t>Financial Manager</w:t>
      </w:r>
    </w:p>
    <w:p w14:paraId="44972A51" w14:textId="77777777" w:rsidR="005C3921" w:rsidRPr="00396569" w:rsidRDefault="005C3921" w:rsidP="005C3921">
      <w:pPr>
        <w:jc w:val="center"/>
        <w:rPr>
          <w:b/>
        </w:rPr>
      </w:pPr>
    </w:p>
    <w:p w14:paraId="763F3D2A" w14:textId="77777777" w:rsidR="005C3921" w:rsidRPr="004C7CFF" w:rsidRDefault="005C3921" w:rsidP="005C3921">
      <w:pPr>
        <w:numPr>
          <w:ilvl w:val="0"/>
          <w:numId w:val="7"/>
        </w:numPr>
        <w:jc w:val="both"/>
        <w:textAlignment w:val="baseline"/>
        <w:rPr>
          <w:b/>
          <w:bCs/>
          <w:color w:val="000000"/>
          <w:lang w:val="ru-RU" w:eastAsia="ru-RU"/>
        </w:rPr>
      </w:pPr>
      <w:r w:rsidRPr="004C7CFF">
        <w:rPr>
          <w:b/>
          <w:bCs/>
          <w:color w:val="000000"/>
          <w:u w:val="single"/>
          <w:lang w:val="ru-RU" w:eastAsia="ru-RU"/>
        </w:rPr>
        <w:t>General information</w:t>
      </w:r>
    </w:p>
    <w:p w14:paraId="731A68FE" w14:textId="77777777" w:rsidR="005C3921" w:rsidRPr="004C7CFF" w:rsidRDefault="005C3921" w:rsidP="005C3921">
      <w:pPr>
        <w:jc w:val="both"/>
        <w:rPr>
          <w:lang w:val="ru-RU" w:eastAsia="ru-RU"/>
        </w:rPr>
      </w:pPr>
    </w:p>
    <w:p w14:paraId="06EF0186" w14:textId="3157DF79" w:rsidR="008C3E2B" w:rsidRDefault="001C709F" w:rsidP="005C3921">
      <w:pPr>
        <w:jc w:val="both"/>
        <w:rPr>
          <w:color w:val="000000" w:themeColor="text1"/>
          <w:lang w:eastAsia="ru-RU"/>
        </w:rPr>
      </w:pPr>
      <w:r w:rsidRPr="009A0D32">
        <w:rPr>
          <w:color w:val="000000"/>
          <w:lang w:eastAsia="ru-RU"/>
        </w:rPr>
        <w:t xml:space="preserve">1.1. The World Bank </w:t>
      </w:r>
      <w:r>
        <w:rPr>
          <w:color w:val="000000"/>
          <w:lang w:eastAsia="ru-RU"/>
        </w:rPr>
        <w:t xml:space="preserve">(WB) </w:t>
      </w:r>
      <w:r w:rsidRPr="009A0D32">
        <w:rPr>
          <w:color w:val="000000"/>
          <w:lang w:eastAsia="ru-RU"/>
        </w:rPr>
        <w:t>approved a $</w:t>
      </w:r>
      <w:r>
        <w:rPr>
          <w:color w:val="000000"/>
          <w:lang w:eastAsia="ru-RU"/>
        </w:rPr>
        <w:t>4.36</w:t>
      </w:r>
      <w:r w:rsidRPr="009A0D32">
        <w:rPr>
          <w:color w:val="000000"/>
          <w:lang w:eastAsia="ru-RU"/>
        </w:rPr>
        <w:t xml:space="preserve"> million loan</w:t>
      </w:r>
      <w:r>
        <w:rPr>
          <w:color w:val="000000"/>
          <w:lang w:eastAsia="ru-RU"/>
        </w:rPr>
        <w:t xml:space="preserve"> and $2.0 million grant</w:t>
      </w:r>
      <w:r w:rsidRPr="009A0D32">
        <w:rPr>
          <w:color w:val="000000"/>
          <w:lang w:eastAsia="ru-RU"/>
        </w:rPr>
        <w:t xml:space="preserve"> to the Kyrgyz Republic for </w:t>
      </w:r>
      <w:r w:rsidRPr="000B0D60">
        <w:rPr>
          <w:color w:val="000000"/>
          <w:lang w:eastAsia="ru-RU"/>
        </w:rPr>
        <w:t>the Additional Financing (AF) of the Learning for the Future Project (LFFP)</w:t>
      </w:r>
      <w:r>
        <w:rPr>
          <w:color w:val="000000"/>
          <w:lang w:eastAsia="ru-RU"/>
        </w:rPr>
        <w:t xml:space="preserve">. </w:t>
      </w:r>
      <w:r w:rsidRPr="009A0D32">
        <w:rPr>
          <w:color w:val="000000"/>
          <w:lang w:eastAsia="ru-RU"/>
        </w:rPr>
        <w:t xml:space="preserve">The </w:t>
      </w:r>
      <w:r w:rsidRPr="003F4100">
        <w:rPr>
          <w:color w:val="000000"/>
          <w:lang w:eastAsia="ru-RU"/>
        </w:rPr>
        <w:t>AF LFFP</w:t>
      </w:r>
      <w:r w:rsidRPr="009A0D32">
        <w:rPr>
          <w:color w:val="000000"/>
          <w:lang w:eastAsia="ru-RU"/>
        </w:rPr>
        <w:t xml:space="preserve"> project will be implemented by the Ministry of </w:t>
      </w:r>
      <w:r>
        <w:rPr>
          <w:color w:val="000000"/>
          <w:lang w:eastAsia="ru-RU"/>
        </w:rPr>
        <w:t>Enlightenment</w:t>
      </w:r>
      <w:r w:rsidRPr="009A0D32">
        <w:rPr>
          <w:color w:val="000000"/>
          <w:lang w:eastAsia="ru-RU"/>
        </w:rPr>
        <w:t xml:space="preserve"> of the Kyrgyz Republic.</w:t>
      </w:r>
    </w:p>
    <w:p w14:paraId="0012D97C" w14:textId="7E60677D" w:rsidR="00C74A59" w:rsidRPr="00C74A59" w:rsidRDefault="00D37EFA" w:rsidP="00C74A59">
      <w:pPr>
        <w:spacing w:before="100" w:beforeAutospacing="1" w:after="100" w:afterAutospacing="1"/>
      </w:pPr>
      <w:r>
        <w:t>1.</w:t>
      </w:r>
      <w:r w:rsidR="001C709F">
        <w:t>2.</w:t>
      </w:r>
      <w:r w:rsidR="004A6167">
        <w:t xml:space="preserve"> </w:t>
      </w:r>
      <w:r w:rsidR="00C74A59" w:rsidRPr="00C74A59">
        <w:t>The AF aim</w:t>
      </w:r>
      <w:r w:rsidR="001C709F">
        <w:t>s</w:t>
      </w:r>
      <w:r w:rsidR="00C74A59" w:rsidRPr="00C74A59">
        <w:t xml:space="preserve"> to enhance school readiness and improve teacher effectiveness in preschool education by supporting the provision of full-day Early Childhood Education and Care (ECEC) services in preschools. The initiative seeks to expand access to quality preschool education while promoting the economic empowerment of women, particularly young mothers and caregivers. AF activities will contribute to the achievement of the project objectives by expanding the availability of full-day ECEC services aligned with government quality standards and by providing training for ECEC workers in the newly established centers.</w:t>
      </w:r>
    </w:p>
    <w:p w14:paraId="7AF8A64C" w14:textId="3563629E" w:rsidR="00C74A59" w:rsidRPr="00C74A59" w:rsidRDefault="00C74A59" w:rsidP="00E1061D">
      <w:pPr>
        <w:spacing w:before="100" w:beforeAutospacing="1" w:after="100" w:afterAutospacing="1"/>
        <w:outlineLvl w:val="2"/>
      </w:pPr>
      <w:r w:rsidRPr="00F846C6">
        <w:t>1.3.</w:t>
      </w:r>
      <w:r w:rsidRPr="00C74A59">
        <w:rPr>
          <w:b/>
          <w:bCs/>
        </w:rPr>
        <w:t xml:space="preserve"> Project Components</w:t>
      </w:r>
      <w:r w:rsidR="00E1061D">
        <w:rPr>
          <w:b/>
          <w:bCs/>
        </w:rPr>
        <w:t xml:space="preserve">. </w:t>
      </w:r>
      <w:r w:rsidRPr="00C74A59">
        <w:t>The project consists of two components:</w:t>
      </w:r>
    </w:p>
    <w:p w14:paraId="3010AB38" w14:textId="77777777" w:rsidR="00C74A59" w:rsidRPr="00C74A59" w:rsidRDefault="00C74A59" w:rsidP="00C74A59">
      <w:pPr>
        <w:spacing w:before="100" w:beforeAutospacing="1" w:after="100" w:afterAutospacing="1"/>
        <w:outlineLvl w:val="3"/>
        <w:rPr>
          <w:b/>
          <w:bCs/>
        </w:rPr>
      </w:pPr>
      <w:r w:rsidRPr="00C74A59">
        <w:rPr>
          <w:b/>
          <w:bCs/>
        </w:rPr>
        <w:t>Component 1: Enhancing Teaching, Care, and Learning</w:t>
      </w:r>
    </w:p>
    <w:p w14:paraId="0A8555B2" w14:textId="77777777" w:rsidR="00C74A59" w:rsidRPr="00C74A59" w:rsidRDefault="00C74A59" w:rsidP="00C74A59">
      <w:pPr>
        <w:spacing w:before="100" w:beforeAutospacing="1" w:after="100" w:afterAutospacing="1"/>
      </w:pPr>
      <w:r w:rsidRPr="00C74A59">
        <w:rPr>
          <w:b/>
          <w:bCs/>
        </w:rPr>
        <w:t>Subcomponent 1.1: Expanded School Readiness for Underserved Children</w:t>
      </w:r>
    </w:p>
    <w:p w14:paraId="383532AE" w14:textId="77777777" w:rsidR="00C74A59" w:rsidRPr="00C74A59" w:rsidRDefault="00C74A59" w:rsidP="00C74A59">
      <w:pPr>
        <w:spacing w:before="100" w:beforeAutospacing="1" w:after="100" w:afterAutospacing="1"/>
      </w:pPr>
      <w:r w:rsidRPr="00C74A59">
        <w:t>The following new activities will be supported under this subcomponent:</w:t>
      </w:r>
    </w:p>
    <w:p w14:paraId="6BE60CB5" w14:textId="77777777" w:rsidR="00C74A59" w:rsidRPr="00C74A59" w:rsidRDefault="00C74A59" w:rsidP="00C74A59">
      <w:pPr>
        <w:numPr>
          <w:ilvl w:val="0"/>
          <w:numId w:val="8"/>
        </w:numPr>
        <w:spacing w:before="100" w:beforeAutospacing="1" w:after="100" w:afterAutospacing="1"/>
      </w:pPr>
      <w:r w:rsidRPr="00C74A59">
        <w:rPr>
          <w:b/>
          <w:bCs/>
        </w:rPr>
        <w:t>Analysis of the ECEC landscape and updating of the legal framework for full-day ECEC.</w:t>
      </w:r>
      <w:r w:rsidRPr="00C74A59">
        <w:t xml:space="preserve"> The AF will finance technical assistance (TA) to analyze existing ECEC service models and identify barriers to the implementation of cost-effective and sustainable ECEC options at scale. The analysis will include prioritized recommendations to support the government’s plan to increase access to quality ECEC services. </w:t>
      </w:r>
    </w:p>
    <w:p w14:paraId="7382713D" w14:textId="77777777" w:rsidR="00C74A59" w:rsidRPr="00C74A59" w:rsidRDefault="00C74A59" w:rsidP="00C74A59">
      <w:pPr>
        <w:numPr>
          <w:ilvl w:val="0"/>
          <w:numId w:val="8"/>
        </w:numPr>
        <w:spacing w:before="100" w:beforeAutospacing="1" w:after="100" w:afterAutospacing="1"/>
      </w:pPr>
      <w:r w:rsidRPr="00C74A59">
        <w:t xml:space="preserve">Preparation of a quality ECEC service package. </w:t>
      </w:r>
    </w:p>
    <w:p w14:paraId="6E3F2A2B" w14:textId="77777777" w:rsidR="00C74A59" w:rsidRPr="00C74A59" w:rsidRDefault="00C74A59" w:rsidP="00C74A59">
      <w:pPr>
        <w:numPr>
          <w:ilvl w:val="0"/>
          <w:numId w:val="8"/>
        </w:numPr>
        <w:spacing w:before="100" w:beforeAutospacing="1" w:after="100" w:afterAutospacing="1"/>
      </w:pPr>
      <w:r w:rsidRPr="00C74A59">
        <w:t xml:space="preserve">Scaling up existing ECEC models and piloting alternative models. </w:t>
      </w:r>
    </w:p>
    <w:p w14:paraId="08419AF3" w14:textId="77777777" w:rsidR="00C74A59" w:rsidRPr="00C74A59" w:rsidRDefault="00C74A59" w:rsidP="00C74A59">
      <w:pPr>
        <w:spacing w:before="100" w:beforeAutospacing="1" w:after="100" w:afterAutospacing="1"/>
      </w:pPr>
      <w:r w:rsidRPr="00C74A59">
        <w:rPr>
          <w:b/>
          <w:bCs/>
        </w:rPr>
        <w:t>Subcomponent 1.2: Increased Effectiveness in Teaching and Care Practices</w:t>
      </w:r>
    </w:p>
    <w:p w14:paraId="57E22256" w14:textId="77777777" w:rsidR="00C74A59" w:rsidRPr="00C74A59" w:rsidRDefault="00C74A59" w:rsidP="00C74A59">
      <w:pPr>
        <w:spacing w:before="100" w:beforeAutospacing="1" w:after="100" w:afterAutospacing="1"/>
      </w:pPr>
      <w:r w:rsidRPr="00C74A59">
        <w:t>This subcomponent will support capacity-building programs for ECEC workers, women entrepreneurs, and government officials.</w:t>
      </w:r>
    </w:p>
    <w:p w14:paraId="194C10B7" w14:textId="77777777" w:rsidR="00C74A59" w:rsidRPr="00C74A59" w:rsidRDefault="00C74A59" w:rsidP="00C74A59">
      <w:pPr>
        <w:spacing w:before="100" w:beforeAutospacing="1" w:after="100" w:afterAutospacing="1"/>
        <w:outlineLvl w:val="3"/>
        <w:rPr>
          <w:b/>
          <w:bCs/>
        </w:rPr>
      </w:pPr>
      <w:r w:rsidRPr="00C74A59">
        <w:rPr>
          <w:b/>
          <w:bCs/>
        </w:rPr>
        <w:t>Component 2: Managing Implementation for Results</w:t>
      </w:r>
    </w:p>
    <w:p w14:paraId="63E704A7" w14:textId="77777777" w:rsidR="00C74A59" w:rsidRPr="00C74A59" w:rsidRDefault="00C74A59" w:rsidP="00C74A59">
      <w:pPr>
        <w:spacing w:before="100" w:beforeAutospacing="1" w:after="100" w:afterAutospacing="1"/>
      </w:pPr>
      <w:r w:rsidRPr="00C74A59">
        <w:rPr>
          <w:b/>
          <w:bCs/>
        </w:rPr>
        <w:t>Subcomponent 2.1: Implementation Support</w:t>
      </w:r>
    </w:p>
    <w:p w14:paraId="30AA75C7" w14:textId="77777777" w:rsidR="00C74A59" w:rsidRPr="00C74A59" w:rsidRDefault="00C74A59" w:rsidP="00C74A59">
      <w:pPr>
        <w:spacing w:before="100" w:beforeAutospacing="1" w:after="100" w:afterAutospacing="1"/>
      </w:pPr>
      <w:r w:rsidRPr="00C74A59">
        <w:t>Activities under this subcomponent will continue to support project implementation, including coordination, technical quality assurance, fiduciary oversight, and the monitoring and evaluation of project processes and results.</w:t>
      </w:r>
    </w:p>
    <w:p w14:paraId="1675177B" w14:textId="77777777" w:rsidR="00C74A59" w:rsidRPr="00C74A59" w:rsidRDefault="00C74A59" w:rsidP="00C74A59">
      <w:pPr>
        <w:spacing w:before="100" w:beforeAutospacing="1" w:after="100" w:afterAutospacing="1"/>
      </w:pPr>
      <w:r w:rsidRPr="00C74A59">
        <w:rPr>
          <w:b/>
          <w:bCs/>
        </w:rPr>
        <w:t>Subcomponent 2.2: Evaluations</w:t>
      </w:r>
    </w:p>
    <w:p w14:paraId="25128867" w14:textId="77777777" w:rsidR="00C74A59" w:rsidRPr="00C74A59" w:rsidRDefault="00C74A59" w:rsidP="00C74A59">
      <w:pPr>
        <w:spacing w:before="100" w:beforeAutospacing="1" w:after="100" w:afterAutospacing="1"/>
      </w:pPr>
      <w:r w:rsidRPr="00C74A59">
        <w:lastRenderedPageBreak/>
        <w:t>A study will be added under this subcomponent to assess the effects of the proposed ECEC interventions on women’s labor force participation and employment outcomes. The study will utilize a self-reported impact survey to examine how access to full-day ECEC services influences women’s ability to seek, obtain, and retain meaningful employment.</w:t>
      </w:r>
    </w:p>
    <w:p w14:paraId="7A6BE60B" w14:textId="7EA3FE5F" w:rsidR="008C3E2B" w:rsidRDefault="00C74A59" w:rsidP="004D2FA0">
      <w:pPr>
        <w:spacing w:before="100" w:beforeAutospacing="1" w:after="100" w:afterAutospacing="1"/>
      </w:pPr>
      <w:r w:rsidRPr="00C74A59">
        <w:t>In addition, a third round of the child development outcomes survey will be conducted to strengthen the evidence base and generate lessons for the government regarding the effectiveness of project-supported preschool interventions.</w:t>
      </w:r>
    </w:p>
    <w:p w14:paraId="732DCCBC" w14:textId="77777777" w:rsidR="00F846C6" w:rsidRPr="0062053D" w:rsidRDefault="00F846C6" w:rsidP="00F846C6">
      <w:pPr>
        <w:pStyle w:val="ListParagraph"/>
        <w:autoSpaceDE w:val="0"/>
        <w:autoSpaceDN w:val="0"/>
        <w:adjustRightInd w:val="0"/>
        <w:ind w:left="0"/>
        <w:jc w:val="both"/>
      </w:pPr>
      <w:r>
        <w:t xml:space="preserve">1.4 </w:t>
      </w:r>
      <w:r w:rsidRPr="0062053D">
        <w:t>The Project is implemented by the M</w:t>
      </w:r>
      <w:r>
        <w:t xml:space="preserve">inistry </w:t>
      </w:r>
      <w:r w:rsidRPr="0062053D">
        <w:t>o</w:t>
      </w:r>
      <w:r>
        <w:t xml:space="preserve">f </w:t>
      </w:r>
      <w:r w:rsidRPr="0062053D">
        <w:t>E</w:t>
      </w:r>
      <w:r>
        <w:t>nlightenment (</w:t>
      </w:r>
      <w:proofErr w:type="spellStart"/>
      <w:r>
        <w:t>MoE</w:t>
      </w:r>
      <w:proofErr w:type="spellEnd"/>
      <w:r>
        <w:t>)</w:t>
      </w:r>
      <w:r w:rsidRPr="0062053D">
        <w:t xml:space="preserve"> with the support of a Project Coordination Unit (PCU) with </w:t>
      </w:r>
      <w:r>
        <w:t>fi</w:t>
      </w:r>
      <w:r w:rsidRPr="0062053D">
        <w:t>d</w:t>
      </w:r>
      <w:r>
        <w:t>u</w:t>
      </w:r>
      <w:r w:rsidRPr="0062053D">
        <w:t xml:space="preserve">ciary and monitoring responsibilities.  The Deputy Minister </w:t>
      </w:r>
      <w:proofErr w:type="gramStart"/>
      <w:r w:rsidRPr="0062053D">
        <w:t>responsible</w:t>
      </w:r>
      <w:proofErr w:type="gramEnd"/>
      <w:r w:rsidRPr="0062053D">
        <w:t xml:space="preserve"> for </w:t>
      </w:r>
      <w:r w:rsidRPr="006E038F">
        <w:rPr>
          <w:highlight w:val="yellow"/>
        </w:rPr>
        <w:t>the Preschool, School and Out of School Education</w:t>
      </w:r>
      <w:r w:rsidRPr="0079241B">
        <w:rPr>
          <w:highlight w:val="yellow"/>
        </w:rPr>
        <w:t>??</w:t>
      </w:r>
      <w:r w:rsidRPr="0062053D">
        <w:t xml:space="preserve"> is the National Coordinator </w:t>
      </w:r>
      <w:r>
        <w:t xml:space="preserve">(NC) </w:t>
      </w:r>
      <w:r w:rsidRPr="0062053D">
        <w:t xml:space="preserve">for the Project.  </w:t>
      </w:r>
      <w:r>
        <w:t xml:space="preserve">The National Coordinator </w:t>
      </w:r>
      <w:r w:rsidRPr="0062053D">
        <w:t>coordinates, oversees and facilitates Project implementation, reporting regularly to the Minister.</w:t>
      </w:r>
      <w:r>
        <w:t xml:space="preserve"> </w:t>
      </w:r>
      <w:r w:rsidRPr="0062053D">
        <w:t xml:space="preserve">Other key institutions directly involved in project implementation include the Kyrgyz Academy of Education (KAE) and </w:t>
      </w:r>
      <w:r>
        <w:t xml:space="preserve">Republican In-Service Institute of Teacher Training (RIITT, </w:t>
      </w:r>
      <w:proofErr w:type="spellStart"/>
      <w:r w:rsidRPr="0062053D">
        <w:t>MoE</w:t>
      </w:r>
      <w:r>
        <w:t>’s</w:t>
      </w:r>
      <w:proofErr w:type="spellEnd"/>
      <w:r w:rsidRPr="0062053D">
        <w:t xml:space="preserve"> Departments, </w:t>
      </w:r>
    </w:p>
    <w:p w14:paraId="3F1430D2" w14:textId="77777777" w:rsidR="00F846C6" w:rsidRPr="0062053D" w:rsidRDefault="00F846C6" w:rsidP="00F846C6">
      <w:pPr>
        <w:pStyle w:val="ListParagraph"/>
        <w:autoSpaceDE w:val="0"/>
        <w:autoSpaceDN w:val="0"/>
        <w:adjustRightInd w:val="0"/>
        <w:ind w:left="0"/>
        <w:jc w:val="both"/>
      </w:pPr>
    </w:p>
    <w:p w14:paraId="04A1D11E" w14:textId="77777777" w:rsidR="00F846C6" w:rsidRDefault="00F846C6" w:rsidP="00F846C6">
      <w:pPr>
        <w:jc w:val="both"/>
      </w:pPr>
      <w:r w:rsidRPr="0062053D">
        <w:t>1.</w:t>
      </w:r>
      <w:r>
        <w:t>5</w:t>
      </w:r>
      <w:r w:rsidRPr="0062053D">
        <w:tab/>
        <w:t>The Project Coordination Unit (PCU</w:t>
      </w:r>
      <w:r>
        <w:t xml:space="preserve"> </w:t>
      </w:r>
      <w:r w:rsidRPr="0062053D">
        <w:t>will be responsible for the fiduciary aspects of financial management and procurement as well as with the monitoring of the physical and financial project implementation progress</w:t>
      </w:r>
      <w:r>
        <w:t xml:space="preserve">. </w:t>
      </w:r>
    </w:p>
    <w:p w14:paraId="687532E1" w14:textId="77777777" w:rsidR="00F846C6" w:rsidRDefault="00F846C6" w:rsidP="004D2FA0">
      <w:pPr>
        <w:spacing w:before="100" w:beforeAutospacing="1" w:after="100" w:afterAutospacing="1"/>
        <w:rPr>
          <w:color w:val="000000" w:themeColor="text1"/>
          <w:lang w:eastAsia="ru-RU"/>
        </w:rPr>
      </w:pPr>
    </w:p>
    <w:p w14:paraId="7A490009" w14:textId="77777777" w:rsidR="008C3E2B" w:rsidRPr="00707912" w:rsidRDefault="008C3E2B" w:rsidP="005C3921">
      <w:pPr>
        <w:jc w:val="both"/>
        <w:rPr>
          <w:lang w:eastAsia="ru-RU"/>
        </w:rPr>
      </w:pPr>
    </w:p>
    <w:p w14:paraId="4FACD81C" w14:textId="187951A9" w:rsidR="00EE7487" w:rsidRPr="00A85D89" w:rsidRDefault="002C461C" w:rsidP="00EE7487">
      <w:pPr>
        <w:numPr>
          <w:ilvl w:val="0"/>
          <w:numId w:val="4"/>
        </w:numPr>
        <w:suppressAutoHyphens/>
        <w:spacing w:line="276" w:lineRule="auto"/>
        <w:jc w:val="both"/>
        <w:rPr>
          <w:b/>
        </w:rPr>
      </w:pPr>
      <w:r w:rsidRPr="00A85D89">
        <w:rPr>
          <w:b/>
        </w:rPr>
        <w:t xml:space="preserve">Objective of the Assignment </w:t>
      </w:r>
    </w:p>
    <w:p w14:paraId="34EB9279" w14:textId="76AF2FD5" w:rsidR="00EE7487" w:rsidRPr="00A9423D" w:rsidRDefault="00EE7487" w:rsidP="00EE7487">
      <w:pPr>
        <w:suppressAutoHyphens/>
        <w:jc w:val="both"/>
        <w:rPr>
          <w:b/>
        </w:rPr>
      </w:pPr>
    </w:p>
    <w:p w14:paraId="4C5EFFCD" w14:textId="53FFBBBD" w:rsidR="00A9423D" w:rsidRPr="00A9423D" w:rsidRDefault="00A9423D" w:rsidP="00A9423D">
      <w:pPr>
        <w:suppressAutoHyphens/>
        <w:jc w:val="both"/>
      </w:pPr>
      <w:r w:rsidRPr="00A9423D">
        <w:t xml:space="preserve">The </w:t>
      </w:r>
      <w:r>
        <w:t>objective</w:t>
      </w:r>
      <w:r w:rsidR="00C763CA">
        <w:t xml:space="preserve"> of assignment</w:t>
      </w:r>
      <w:r w:rsidRPr="00A9423D">
        <w:t xml:space="preserve"> </w:t>
      </w:r>
      <w:r w:rsidR="00E433B5">
        <w:t>is</w:t>
      </w:r>
      <w:r w:rsidRPr="00A9423D">
        <w:t xml:space="preserve"> to assist the Ministry of Education of the Kyrgyz Republic by professional </w:t>
      </w:r>
      <w:r>
        <w:t>consulting</w:t>
      </w:r>
      <w:r w:rsidRPr="00A9423D">
        <w:t xml:space="preserve"> on </w:t>
      </w:r>
      <w:r w:rsidR="00C763CA">
        <w:t>project</w:t>
      </w:r>
      <w:r w:rsidRPr="00A9423D">
        <w:t xml:space="preserve"> financial management to ensure </w:t>
      </w:r>
      <w:r w:rsidR="00C763CA">
        <w:t xml:space="preserve">the </w:t>
      </w:r>
      <w:r w:rsidRPr="00A9423D">
        <w:t xml:space="preserve">timely implementation of activities by complying with the provisions of the Financing Agreement and </w:t>
      </w:r>
      <w:r w:rsidR="00925F3E">
        <w:t xml:space="preserve">the </w:t>
      </w:r>
      <w:r w:rsidRPr="00A9423D">
        <w:t>legislation</w:t>
      </w:r>
      <w:r w:rsidR="00925F3E" w:rsidRPr="00925F3E">
        <w:t xml:space="preserve"> </w:t>
      </w:r>
      <w:r w:rsidR="00925F3E">
        <w:t xml:space="preserve">of </w:t>
      </w:r>
      <w:r w:rsidR="00925F3E" w:rsidRPr="00A9423D">
        <w:t>Kyrgyz</w:t>
      </w:r>
      <w:r w:rsidR="00925F3E">
        <w:t>stan</w:t>
      </w:r>
      <w:r w:rsidRPr="00A9423D">
        <w:t xml:space="preserve">. </w:t>
      </w:r>
    </w:p>
    <w:p w14:paraId="73883F20" w14:textId="2653A060" w:rsidR="0064327D" w:rsidRPr="00CB2A80" w:rsidRDefault="00A9423D" w:rsidP="0064327D">
      <w:pPr>
        <w:suppressAutoHyphens/>
        <w:jc w:val="both"/>
      </w:pPr>
      <w:r w:rsidRPr="00A9423D">
        <w:t>The Financ</w:t>
      </w:r>
      <w:r w:rsidR="00BD3C6E">
        <w:t>ial</w:t>
      </w:r>
      <w:r w:rsidRPr="00A9423D">
        <w:t xml:space="preserve"> Manager will be responsible for all project</w:t>
      </w:r>
      <w:r w:rsidR="00A57A32">
        <w:t>s’</w:t>
      </w:r>
      <w:r w:rsidRPr="00A9423D">
        <w:t xml:space="preserve"> activities related to financial mana</w:t>
      </w:r>
      <w:r w:rsidR="00CB2A80">
        <w:t>gement, including</w:t>
      </w:r>
      <w:r w:rsidR="00877F1F">
        <w:t xml:space="preserve"> </w:t>
      </w:r>
      <w:r w:rsidR="009C413D">
        <w:t xml:space="preserve">financial </w:t>
      </w:r>
      <w:r w:rsidR="00877F1F">
        <w:t>planning,</w:t>
      </w:r>
      <w:r w:rsidR="00CB2A80">
        <w:t xml:space="preserve"> record maintaining and preparing</w:t>
      </w:r>
      <w:r w:rsidRPr="00A9423D">
        <w:t xml:space="preserve"> financial r</w:t>
      </w:r>
      <w:r w:rsidR="00CB2A80">
        <w:t>eports in accordance with the</w:t>
      </w:r>
      <w:r w:rsidRPr="00A9423D">
        <w:t xml:space="preserve"> legislation</w:t>
      </w:r>
      <w:r w:rsidR="00CB2A80">
        <w:t xml:space="preserve"> of </w:t>
      </w:r>
      <w:r w:rsidR="00CF79D4">
        <w:t>the Kyrgyz Republic</w:t>
      </w:r>
      <w:r w:rsidR="00CB2A80">
        <w:t>, P</w:t>
      </w:r>
      <w:r w:rsidR="007028AC">
        <w:t>roject Operational Manual (P</w:t>
      </w:r>
      <w:r w:rsidR="00CB2A80">
        <w:t>OM</w:t>
      </w:r>
      <w:r w:rsidR="007028AC">
        <w:t>)</w:t>
      </w:r>
      <w:r w:rsidR="00CB2A80">
        <w:t xml:space="preserve"> </w:t>
      </w:r>
      <w:r w:rsidRPr="00A9423D">
        <w:t>and WB guidelines</w:t>
      </w:r>
      <w:r w:rsidR="00BC0321" w:rsidRPr="00CB2A80">
        <w:t>.</w:t>
      </w:r>
    </w:p>
    <w:p w14:paraId="4CEA9ECB" w14:textId="77777777" w:rsidR="0064327D" w:rsidRPr="00CB2A80" w:rsidRDefault="0064327D" w:rsidP="0064327D">
      <w:pPr>
        <w:suppressAutoHyphens/>
        <w:jc w:val="both"/>
      </w:pPr>
    </w:p>
    <w:p w14:paraId="5FDAA870" w14:textId="13E4A198" w:rsidR="0064327D" w:rsidRPr="0073739F" w:rsidRDefault="00EE7487" w:rsidP="0073739F">
      <w:pPr>
        <w:suppressAutoHyphens/>
        <w:jc w:val="both"/>
        <w:rPr>
          <w:b/>
        </w:rPr>
      </w:pPr>
      <w:r>
        <w:rPr>
          <w:b/>
        </w:rPr>
        <w:t>I</w:t>
      </w:r>
      <w:r w:rsidR="00BE4646">
        <w:rPr>
          <w:b/>
        </w:rPr>
        <w:t>II</w:t>
      </w:r>
      <w:r w:rsidRPr="00382F46">
        <w:rPr>
          <w:b/>
        </w:rPr>
        <w:t>.</w:t>
      </w:r>
      <w:r w:rsidR="0064327D" w:rsidRPr="00382F46">
        <w:rPr>
          <w:b/>
        </w:rPr>
        <w:t xml:space="preserve"> </w:t>
      </w:r>
      <w:r w:rsidR="0073739F">
        <w:rPr>
          <w:b/>
        </w:rPr>
        <w:t>Scope of Services</w:t>
      </w:r>
    </w:p>
    <w:p w14:paraId="627CB098" w14:textId="77777777" w:rsidR="0064327D" w:rsidRPr="00382F46" w:rsidRDefault="00382F46" w:rsidP="0064327D">
      <w:pPr>
        <w:suppressAutoHyphens/>
        <w:jc w:val="both"/>
      </w:pPr>
      <w:r>
        <w:rPr>
          <w:lang w:val="en-GB"/>
        </w:rPr>
        <w:t xml:space="preserve">The Financial Manager is </w:t>
      </w:r>
      <w:r w:rsidR="0073739F" w:rsidRPr="0073739F">
        <w:rPr>
          <w:lang w:val="en-GB"/>
        </w:rPr>
        <w:t>expected to do the following</w:t>
      </w:r>
      <w:r w:rsidR="0064327D" w:rsidRPr="00382F46">
        <w:t>:</w:t>
      </w:r>
    </w:p>
    <w:p w14:paraId="648FA43D" w14:textId="77777777" w:rsidR="0064327D" w:rsidRPr="00382F46" w:rsidRDefault="0064327D" w:rsidP="0064327D">
      <w:pPr>
        <w:suppressAutoHyphens/>
        <w:jc w:val="both"/>
      </w:pPr>
    </w:p>
    <w:p w14:paraId="144068AA" w14:textId="41982075" w:rsidR="0064327D" w:rsidRDefault="005D3296" w:rsidP="00C91E23">
      <w:pPr>
        <w:numPr>
          <w:ilvl w:val="0"/>
          <w:numId w:val="3"/>
        </w:numPr>
        <w:suppressAutoHyphens/>
        <w:jc w:val="both"/>
      </w:pPr>
      <w:r w:rsidRPr="005D3296">
        <w:rPr>
          <w:lang w:val="en-GB"/>
        </w:rPr>
        <w:t xml:space="preserve">Ensure proper management and disbursement of </w:t>
      </w:r>
      <w:r w:rsidR="00940E7D" w:rsidRPr="005D3296">
        <w:rPr>
          <w:lang w:val="en-GB"/>
        </w:rPr>
        <w:t>funds</w:t>
      </w:r>
      <w:r w:rsidR="00940E7D">
        <w:rPr>
          <w:lang w:val="en-GB"/>
        </w:rPr>
        <w:t xml:space="preserve"> of the </w:t>
      </w:r>
      <w:r w:rsidR="007A75C8">
        <w:rPr>
          <w:lang w:val="en-GB"/>
        </w:rPr>
        <w:t>p</w:t>
      </w:r>
      <w:r w:rsidRPr="005D3296">
        <w:rPr>
          <w:lang w:val="en-GB"/>
        </w:rPr>
        <w:t>roject</w:t>
      </w:r>
      <w:r w:rsidR="00940E7D">
        <w:rPr>
          <w:lang w:val="en-GB"/>
        </w:rPr>
        <w:t>s,</w:t>
      </w:r>
      <w:r w:rsidRPr="005D3296">
        <w:rPr>
          <w:lang w:val="en-GB"/>
        </w:rPr>
        <w:t xml:space="preserve"> following sound accounting, budgeting, financial control and audit procedures acceptable to the WB and the </w:t>
      </w:r>
      <w:proofErr w:type="gramStart"/>
      <w:r w:rsidRPr="005D3296">
        <w:rPr>
          <w:lang w:val="en-GB"/>
        </w:rPr>
        <w:t>KR</w:t>
      </w:r>
      <w:r w:rsidR="0064327D" w:rsidRPr="00C91E23">
        <w:t>;</w:t>
      </w:r>
      <w:proofErr w:type="gramEnd"/>
    </w:p>
    <w:p w14:paraId="05FBFCE1" w14:textId="4E414C9C" w:rsidR="0064327D" w:rsidRDefault="008373FE" w:rsidP="008373FE">
      <w:pPr>
        <w:numPr>
          <w:ilvl w:val="0"/>
          <w:numId w:val="3"/>
        </w:numPr>
        <w:suppressAutoHyphens/>
        <w:jc w:val="both"/>
      </w:pPr>
      <w:r w:rsidRPr="008373FE">
        <w:rPr>
          <w:lang w:val="en-GB"/>
        </w:rPr>
        <w:t>Maintain all project</w:t>
      </w:r>
      <w:r w:rsidR="00916614">
        <w:rPr>
          <w:lang w:val="en-GB"/>
        </w:rPr>
        <w:t>s</w:t>
      </w:r>
      <w:r w:rsidR="006F68C8">
        <w:rPr>
          <w:lang w:val="en-GB"/>
        </w:rPr>
        <w:t>’</w:t>
      </w:r>
      <w:r w:rsidRPr="008373FE">
        <w:rPr>
          <w:lang w:val="en-GB"/>
        </w:rPr>
        <w:t xml:space="preserve"> accounts and records in accordance with international accounting standards</w:t>
      </w:r>
      <w:r>
        <w:rPr>
          <w:lang w:val="en-GB"/>
        </w:rPr>
        <w:t xml:space="preserve"> for social sector</w:t>
      </w:r>
      <w:r w:rsidRPr="008373FE">
        <w:rPr>
          <w:lang w:val="en-GB"/>
        </w:rPr>
        <w:t xml:space="preserve">, including all documentary evidence of individual </w:t>
      </w:r>
      <w:proofErr w:type="gramStart"/>
      <w:r w:rsidRPr="008373FE">
        <w:rPr>
          <w:lang w:val="en-GB"/>
        </w:rPr>
        <w:t>transacti</w:t>
      </w:r>
      <w:r>
        <w:rPr>
          <w:lang w:val="en-GB"/>
        </w:rPr>
        <w:t>ons</w:t>
      </w:r>
      <w:r w:rsidR="0064327D" w:rsidRPr="008373FE">
        <w:t>;</w:t>
      </w:r>
      <w:proofErr w:type="gramEnd"/>
    </w:p>
    <w:p w14:paraId="2F210347" w14:textId="04220352" w:rsidR="0064327D" w:rsidRDefault="00843E95" w:rsidP="00843E95">
      <w:pPr>
        <w:numPr>
          <w:ilvl w:val="0"/>
          <w:numId w:val="3"/>
        </w:numPr>
        <w:suppressAutoHyphens/>
        <w:jc w:val="both"/>
      </w:pPr>
      <w:r w:rsidRPr="00843E95">
        <w:rPr>
          <w:lang w:val="en-GB"/>
        </w:rPr>
        <w:t xml:space="preserve">Ensure that all </w:t>
      </w:r>
      <w:r w:rsidR="007A75C8">
        <w:rPr>
          <w:lang w:val="en-GB"/>
        </w:rPr>
        <w:t>p</w:t>
      </w:r>
      <w:r w:rsidRPr="00843E95">
        <w:rPr>
          <w:lang w:val="en-GB"/>
        </w:rPr>
        <w:t>roject</w:t>
      </w:r>
      <w:r w:rsidR="00C01B8C">
        <w:rPr>
          <w:lang w:val="en-GB"/>
        </w:rPr>
        <w:t>s</w:t>
      </w:r>
      <w:r w:rsidRPr="00843E95">
        <w:rPr>
          <w:lang w:val="en-GB"/>
        </w:rPr>
        <w:t xml:space="preserve"> financial transactions are booked properly using the automated accounting </w:t>
      </w:r>
      <w:proofErr w:type="gramStart"/>
      <w:r w:rsidRPr="00843E95">
        <w:rPr>
          <w:lang w:val="en-GB"/>
        </w:rPr>
        <w:t>software</w:t>
      </w:r>
      <w:r w:rsidR="0064327D" w:rsidRPr="00843E95">
        <w:t>;</w:t>
      </w:r>
      <w:proofErr w:type="gramEnd"/>
    </w:p>
    <w:p w14:paraId="208795D5" w14:textId="77777777" w:rsidR="00556991" w:rsidRDefault="00843E95" w:rsidP="00560FB4">
      <w:pPr>
        <w:numPr>
          <w:ilvl w:val="0"/>
          <w:numId w:val="3"/>
        </w:numPr>
        <w:suppressAutoHyphens/>
        <w:jc w:val="both"/>
      </w:pPr>
      <w:r w:rsidRPr="00843E95">
        <w:rPr>
          <w:lang w:val="en-GB"/>
        </w:rPr>
        <w:t xml:space="preserve">Ensure that all documents are kept in safe custody and are made readily available to independent auditors and WB supervision missions for </w:t>
      </w:r>
      <w:proofErr w:type="gramStart"/>
      <w:r w:rsidRPr="00843E95">
        <w:rPr>
          <w:lang w:val="en-GB"/>
        </w:rPr>
        <w:t>examination</w:t>
      </w:r>
      <w:r w:rsidR="00556991">
        <w:t>;</w:t>
      </w:r>
      <w:proofErr w:type="gramEnd"/>
    </w:p>
    <w:p w14:paraId="0C8BDA75" w14:textId="77777777" w:rsidR="0064327D" w:rsidRDefault="0000187A" w:rsidP="0000187A">
      <w:pPr>
        <w:numPr>
          <w:ilvl w:val="0"/>
          <w:numId w:val="3"/>
        </w:numPr>
        <w:suppressAutoHyphens/>
        <w:jc w:val="both"/>
      </w:pPr>
      <w:r w:rsidRPr="0000187A">
        <w:rPr>
          <w:lang w:val="en-GB"/>
        </w:rPr>
        <w:t xml:space="preserve">Participate in the preparation of the annual PIP and related </w:t>
      </w:r>
      <w:proofErr w:type="gramStart"/>
      <w:r w:rsidRPr="0000187A">
        <w:rPr>
          <w:lang w:val="en-GB"/>
        </w:rPr>
        <w:t>budget</w:t>
      </w:r>
      <w:r w:rsidR="0064327D" w:rsidRPr="0000187A">
        <w:t>;</w:t>
      </w:r>
      <w:proofErr w:type="gramEnd"/>
    </w:p>
    <w:p w14:paraId="6C487851" w14:textId="77777777" w:rsidR="0064327D" w:rsidRDefault="00F37E6C" w:rsidP="00F37E6C">
      <w:pPr>
        <w:numPr>
          <w:ilvl w:val="0"/>
          <w:numId w:val="3"/>
        </w:numPr>
        <w:suppressAutoHyphens/>
        <w:jc w:val="both"/>
      </w:pPr>
      <w:r w:rsidRPr="00F37E6C">
        <w:rPr>
          <w:lang w:val="en-GB"/>
        </w:rPr>
        <w:t xml:space="preserve">Prepare monthly, quarterly and annual financial reports to be submitted by the local reporting </w:t>
      </w:r>
      <w:proofErr w:type="gramStart"/>
      <w:r w:rsidRPr="00F37E6C">
        <w:rPr>
          <w:lang w:val="en-GB"/>
        </w:rPr>
        <w:t>regulations</w:t>
      </w:r>
      <w:r w:rsidR="0064327D" w:rsidRPr="00F37E6C">
        <w:t>;</w:t>
      </w:r>
      <w:proofErr w:type="gramEnd"/>
    </w:p>
    <w:p w14:paraId="333CB602" w14:textId="21D6688C" w:rsidR="0064327D" w:rsidRDefault="002A71B7" w:rsidP="00683479">
      <w:pPr>
        <w:numPr>
          <w:ilvl w:val="0"/>
          <w:numId w:val="3"/>
        </w:numPr>
        <w:suppressAutoHyphens/>
        <w:jc w:val="both"/>
      </w:pPr>
      <w:r w:rsidRPr="002A71B7">
        <w:rPr>
          <w:lang w:val="en-GB"/>
        </w:rPr>
        <w:t xml:space="preserve">Prepare and submit the quarterly </w:t>
      </w:r>
      <w:r w:rsidR="00C01B8C">
        <w:rPr>
          <w:lang w:val="en-GB"/>
        </w:rPr>
        <w:t>Interim Unaudited Financial Reports (I</w:t>
      </w:r>
      <w:r w:rsidRPr="002A71B7">
        <w:rPr>
          <w:lang w:val="en-GB"/>
        </w:rPr>
        <w:t>FRs</w:t>
      </w:r>
      <w:r w:rsidR="00C01B8C">
        <w:rPr>
          <w:lang w:val="en-GB"/>
        </w:rPr>
        <w:t>)</w:t>
      </w:r>
      <w:r w:rsidRPr="002A71B7">
        <w:rPr>
          <w:lang w:val="en-GB"/>
        </w:rPr>
        <w:t xml:space="preserve"> to the WB through the P</w:t>
      </w:r>
      <w:r w:rsidR="00A65806">
        <w:rPr>
          <w:lang w:val="en-GB"/>
        </w:rPr>
        <w:t xml:space="preserve">roject Implementation </w:t>
      </w:r>
      <w:r w:rsidRPr="002A71B7">
        <w:rPr>
          <w:lang w:val="en-GB"/>
        </w:rPr>
        <w:t>U</w:t>
      </w:r>
      <w:r w:rsidR="00A65806">
        <w:rPr>
          <w:lang w:val="en-GB"/>
        </w:rPr>
        <w:t>nit (PIU)</w:t>
      </w:r>
      <w:r w:rsidRPr="002A71B7">
        <w:rPr>
          <w:lang w:val="en-GB"/>
        </w:rPr>
        <w:t xml:space="preserve"> </w:t>
      </w:r>
      <w:r w:rsidR="00881295">
        <w:rPr>
          <w:lang w:val="en-GB"/>
        </w:rPr>
        <w:t>Manager</w:t>
      </w:r>
      <w:r w:rsidRPr="002A71B7">
        <w:rPr>
          <w:lang w:val="en-GB"/>
        </w:rPr>
        <w:t xml:space="preserve"> on a timely </w:t>
      </w:r>
      <w:proofErr w:type="gramStart"/>
      <w:r w:rsidRPr="002A71B7">
        <w:rPr>
          <w:lang w:val="en-GB"/>
        </w:rPr>
        <w:t>basis</w:t>
      </w:r>
      <w:r w:rsidR="0064327D" w:rsidRPr="00683479">
        <w:t>;</w:t>
      </w:r>
      <w:proofErr w:type="gramEnd"/>
    </w:p>
    <w:p w14:paraId="3B1F4ADC" w14:textId="4F8AA20F" w:rsidR="0064327D" w:rsidRDefault="00030473" w:rsidP="00030473">
      <w:pPr>
        <w:numPr>
          <w:ilvl w:val="0"/>
          <w:numId w:val="3"/>
        </w:numPr>
        <w:suppressAutoHyphens/>
        <w:jc w:val="both"/>
      </w:pPr>
      <w:r w:rsidRPr="00030473">
        <w:rPr>
          <w:lang w:val="en-GB"/>
        </w:rPr>
        <w:t>Provide accurate information on the use of the Project</w:t>
      </w:r>
      <w:r w:rsidR="006C3E38">
        <w:rPr>
          <w:lang w:val="en-GB"/>
        </w:rPr>
        <w:t>s’</w:t>
      </w:r>
      <w:r w:rsidRPr="00030473">
        <w:rPr>
          <w:lang w:val="en-GB"/>
        </w:rPr>
        <w:t xml:space="preserve"> </w:t>
      </w:r>
      <w:proofErr w:type="gramStart"/>
      <w:r w:rsidRPr="00030473">
        <w:rPr>
          <w:lang w:val="en-GB"/>
        </w:rPr>
        <w:t>funds</w:t>
      </w:r>
      <w:r w:rsidR="0064327D" w:rsidRPr="00030473">
        <w:t>;</w:t>
      </w:r>
      <w:proofErr w:type="gramEnd"/>
    </w:p>
    <w:p w14:paraId="3A87B57C" w14:textId="6B44AF1B" w:rsidR="0064327D" w:rsidRPr="00D371F1" w:rsidRDefault="00030473" w:rsidP="0064327D">
      <w:pPr>
        <w:numPr>
          <w:ilvl w:val="0"/>
          <w:numId w:val="3"/>
        </w:numPr>
        <w:suppressAutoHyphens/>
        <w:jc w:val="both"/>
      </w:pPr>
      <w:r w:rsidRPr="00030473">
        <w:rPr>
          <w:lang w:val="en-GB"/>
        </w:rPr>
        <w:t>Open and operate the Project</w:t>
      </w:r>
      <w:r w:rsidR="00C01B8C">
        <w:rPr>
          <w:lang w:val="en-GB"/>
        </w:rPr>
        <w:t>s</w:t>
      </w:r>
      <w:r w:rsidRPr="00030473">
        <w:rPr>
          <w:lang w:val="en-GB"/>
        </w:rPr>
        <w:t>-related DA</w:t>
      </w:r>
      <w:r w:rsidR="00910823">
        <w:rPr>
          <w:lang w:val="en-GB"/>
        </w:rPr>
        <w:t>s</w:t>
      </w:r>
      <w:r>
        <w:t xml:space="preserve"> (designated account</w:t>
      </w:r>
      <w:r w:rsidR="00910823">
        <w:t>s</w:t>
      </w:r>
      <w:proofErr w:type="gramStart"/>
      <w:r>
        <w:t>)</w:t>
      </w:r>
      <w:r w:rsidR="0064327D" w:rsidRPr="00D371F1">
        <w:t>;</w:t>
      </w:r>
      <w:proofErr w:type="gramEnd"/>
    </w:p>
    <w:p w14:paraId="034A2E8B" w14:textId="77777777" w:rsidR="0064327D" w:rsidRDefault="00976CD4" w:rsidP="00976CD4">
      <w:pPr>
        <w:numPr>
          <w:ilvl w:val="0"/>
          <w:numId w:val="3"/>
        </w:numPr>
        <w:suppressAutoHyphens/>
        <w:jc w:val="both"/>
      </w:pPr>
      <w:r w:rsidRPr="00976CD4">
        <w:rPr>
          <w:lang w:val="en-GB"/>
        </w:rPr>
        <w:t xml:space="preserve">Carry out the preparation of working plans, budget planning and control and management of the special </w:t>
      </w:r>
      <w:proofErr w:type="gramStart"/>
      <w:r w:rsidRPr="00976CD4">
        <w:rPr>
          <w:lang w:val="en-GB"/>
        </w:rPr>
        <w:t>accounts</w:t>
      </w:r>
      <w:r w:rsidR="0064327D" w:rsidRPr="00976CD4">
        <w:t>;</w:t>
      </w:r>
      <w:proofErr w:type="gramEnd"/>
    </w:p>
    <w:p w14:paraId="4FE82B77" w14:textId="77777777" w:rsidR="00976CD4" w:rsidRPr="00976CD4" w:rsidRDefault="00976CD4" w:rsidP="0064327D">
      <w:pPr>
        <w:numPr>
          <w:ilvl w:val="0"/>
          <w:numId w:val="3"/>
        </w:numPr>
        <w:suppressAutoHyphens/>
        <w:jc w:val="both"/>
      </w:pPr>
      <w:r w:rsidRPr="00976CD4">
        <w:rPr>
          <w:lang w:val="en-GB"/>
        </w:rPr>
        <w:t>Reconcile</w:t>
      </w:r>
      <w:r w:rsidRPr="00976CD4">
        <w:t xml:space="preserve"> </w:t>
      </w:r>
      <w:r w:rsidRPr="00976CD4">
        <w:rPr>
          <w:lang w:val="en-GB"/>
        </w:rPr>
        <w:t>all</w:t>
      </w:r>
      <w:r w:rsidRPr="00976CD4">
        <w:t xml:space="preserve"> </w:t>
      </w:r>
      <w:r w:rsidRPr="00976CD4">
        <w:rPr>
          <w:lang w:val="en-GB"/>
        </w:rPr>
        <w:t>bank</w:t>
      </w:r>
      <w:r w:rsidRPr="00976CD4">
        <w:t xml:space="preserve"> </w:t>
      </w:r>
      <w:r w:rsidRPr="00976CD4">
        <w:rPr>
          <w:lang w:val="en-GB"/>
        </w:rPr>
        <w:t>accounts</w:t>
      </w:r>
      <w:r w:rsidRPr="00976CD4">
        <w:t xml:space="preserve"> </w:t>
      </w:r>
      <w:proofErr w:type="gramStart"/>
      <w:r w:rsidRPr="00976CD4">
        <w:rPr>
          <w:lang w:val="en-GB"/>
        </w:rPr>
        <w:t>periodically</w:t>
      </w:r>
      <w:r w:rsidR="0064327D" w:rsidRPr="00976CD4">
        <w:t>;</w:t>
      </w:r>
      <w:proofErr w:type="gramEnd"/>
    </w:p>
    <w:p w14:paraId="18D84B14" w14:textId="175469C7" w:rsidR="0064327D" w:rsidRDefault="00CE44A1" w:rsidP="00CE44A1">
      <w:pPr>
        <w:numPr>
          <w:ilvl w:val="0"/>
          <w:numId w:val="3"/>
        </w:numPr>
        <w:suppressAutoHyphens/>
        <w:jc w:val="both"/>
      </w:pPr>
      <w:r w:rsidRPr="00CE44A1">
        <w:rPr>
          <w:lang w:val="en-GB"/>
        </w:rPr>
        <w:t>Reconcile WB disbursement</w:t>
      </w:r>
      <w:r w:rsidR="00C01B8C">
        <w:rPr>
          <w:lang w:val="en-GB"/>
        </w:rPr>
        <w:t>s</w:t>
      </w:r>
      <w:r w:rsidRPr="00CE44A1">
        <w:rPr>
          <w:lang w:val="en-GB"/>
        </w:rPr>
        <w:t xml:space="preserve"> and Statement of Expenditures (SOEs) records with projec</w:t>
      </w:r>
      <w:r w:rsidR="006C3E38">
        <w:rPr>
          <w:lang w:val="en-GB"/>
        </w:rPr>
        <w:t>ts</w:t>
      </w:r>
      <w:r w:rsidRPr="00CE44A1">
        <w:rPr>
          <w:lang w:val="en-GB"/>
        </w:rPr>
        <w:t xml:space="preserve"> accounting </w:t>
      </w:r>
      <w:proofErr w:type="gramStart"/>
      <w:r w:rsidRPr="00CE44A1">
        <w:rPr>
          <w:lang w:val="en-GB"/>
        </w:rPr>
        <w:t>records</w:t>
      </w:r>
      <w:r w:rsidR="0064327D" w:rsidRPr="00CE44A1">
        <w:t>;</w:t>
      </w:r>
      <w:proofErr w:type="gramEnd"/>
    </w:p>
    <w:p w14:paraId="3CC4F663" w14:textId="43D4999E" w:rsidR="0064327D" w:rsidRDefault="00CE44A1" w:rsidP="00CE44A1">
      <w:pPr>
        <w:numPr>
          <w:ilvl w:val="0"/>
          <w:numId w:val="3"/>
        </w:numPr>
        <w:suppressAutoHyphens/>
        <w:jc w:val="both"/>
      </w:pPr>
      <w:r w:rsidRPr="00CE44A1">
        <w:rPr>
          <w:lang w:val="en-GB"/>
        </w:rPr>
        <w:t xml:space="preserve">Prepare </w:t>
      </w:r>
      <w:r w:rsidR="002417A8">
        <w:rPr>
          <w:lang w:val="en-GB"/>
        </w:rPr>
        <w:t>withdrawal</w:t>
      </w:r>
      <w:r w:rsidRPr="00CE44A1">
        <w:rPr>
          <w:lang w:val="en-GB"/>
        </w:rPr>
        <w:t xml:space="preserve"> applications for replenishment of the </w:t>
      </w:r>
      <w:proofErr w:type="gramStart"/>
      <w:r w:rsidRPr="00CE44A1">
        <w:rPr>
          <w:lang w:val="en-GB"/>
        </w:rPr>
        <w:t>D</w:t>
      </w:r>
      <w:r w:rsidR="00E47E92">
        <w:rPr>
          <w:lang w:val="en-GB"/>
        </w:rPr>
        <w:t>As</w:t>
      </w:r>
      <w:r w:rsidR="0064327D" w:rsidRPr="00CE44A1">
        <w:t>;</w:t>
      </w:r>
      <w:proofErr w:type="gramEnd"/>
    </w:p>
    <w:p w14:paraId="6B2D0FAD" w14:textId="6AD61F34" w:rsidR="0064327D" w:rsidRDefault="00CE44A1" w:rsidP="00CE44A1">
      <w:pPr>
        <w:numPr>
          <w:ilvl w:val="0"/>
          <w:numId w:val="3"/>
        </w:numPr>
        <w:suppressAutoHyphens/>
        <w:jc w:val="both"/>
      </w:pPr>
      <w:r w:rsidRPr="00CE44A1">
        <w:rPr>
          <w:lang w:val="en-GB"/>
        </w:rPr>
        <w:t>Prepare and oversee the execution of the approved annual budget</w:t>
      </w:r>
      <w:r w:rsidR="00472659">
        <w:rPr>
          <w:lang w:val="en-GB"/>
        </w:rPr>
        <w:t>s</w:t>
      </w:r>
      <w:r w:rsidRPr="00CE44A1">
        <w:rPr>
          <w:lang w:val="en-GB"/>
        </w:rPr>
        <w:t xml:space="preserve"> of the </w:t>
      </w:r>
      <w:proofErr w:type="gramStart"/>
      <w:r w:rsidRPr="00CE44A1">
        <w:rPr>
          <w:lang w:val="en-GB"/>
        </w:rPr>
        <w:t>Project</w:t>
      </w:r>
      <w:r w:rsidR="006C3E38">
        <w:rPr>
          <w:lang w:val="en-GB"/>
        </w:rPr>
        <w:t>s</w:t>
      </w:r>
      <w:r w:rsidR="0064327D" w:rsidRPr="00CE44A1">
        <w:t>;</w:t>
      </w:r>
      <w:proofErr w:type="gramEnd"/>
    </w:p>
    <w:p w14:paraId="3ABF4646" w14:textId="14CE2BB7" w:rsidR="0064327D" w:rsidRDefault="00A6330E" w:rsidP="00A6330E">
      <w:pPr>
        <w:numPr>
          <w:ilvl w:val="0"/>
          <w:numId w:val="3"/>
        </w:numPr>
        <w:suppressAutoHyphens/>
        <w:jc w:val="both"/>
      </w:pPr>
      <w:r w:rsidRPr="00A6330E">
        <w:rPr>
          <w:lang w:val="en-GB"/>
        </w:rPr>
        <w:t>Maintain the contracts signed under the project</w:t>
      </w:r>
      <w:r w:rsidR="006C3E38">
        <w:rPr>
          <w:lang w:val="en-GB"/>
        </w:rPr>
        <w:t>s</w:t>
      </w:r>
      <w:r w:rsidRPr="00A6330E">
        <w:rPr>
          <w:lang w:val="en-GB"/>
        </w:rPr>
        <w:t xml:space="preserve"> and execute payments under such </w:t>
      </w:r>
      <w:proofErr w:type="gramStart"/>
      <w:r w:rsidRPr="00A6330E">
        <w:rPr>
          <w:lang w:val="en-GB"/>
        </w:rPr>
        <w:t>contracts</w:t>
      </w:r>
      <w:r w:rsidR="0064327D" w:rsidRPr="00A6330E">
        <w:t>;</w:t>
      </w:r>
      <w:proofErr w:type="gramEnd"/>
    </w:p>
    <w:p w14:paraId="56F7D0F5" w14:textId="77777777" w:rsidR="0064327D" w:rsidRDefault="00A6330E" w:rsidP="00A6330E">
      <w:pPr>
        <w:numPr>
          <w:ilvl w:val="0"/>
          <w:numId w:val="3"/>
        </w:numPr>
        <w:suppressAutoHyphens/>
        <w:jc w:val="both"/>
      </w:pPr>
      <w:r w:rsidRPr="00A6330E">
        <w:rPr>
          <w:lang w:val="en-GB"/>
        </w:rPr>
        <w:t xml:space="preserve">Review invoices and contracts together with the procurement specialist in the </w:t>
      </w:r>
      <w:proofErr w:type="gramStart"/>
      <w:r w:rsidRPr="00A6330E">
        <w:rPr>
          <w:lang w:val="en-GB"/>
        </w:rPr>
        <w:t>PCU</w:t>
      </w:r>
      <w:r w:rsidR="0064327D" w:rsidRPr="00A6330E">
        <w:t>;</w:t>
      </w:r>
      <w:proofErr w:type="gramEnd"/>
      <w:r w:rsidR="0064327D" w:rsidRPr="00A6330E">
        <w:t xml:space="preserve">  </w:t>
      </w:r>
    </w:p>
    <w:p w14:paraId="7C18258F" w14:textId="5F654F63" w:rsidR="0064327D" w:rsidRDefault="00875869" w:rsidP="00875869">
      <w:pPr>
        <w:numPr>
          <w:ilvl w:val="0"/>
          <w:numId w:val="3"/>
        </w:numPr>
        <w:suppressAutoHyphens/>
        <w:jc w:val="both"/>
      </w:pPr>
      <w:r w:rsidRPr="00875869">
        <w:rPr>
          <w:lang w:val="en-GB"/>
        </w:rPr>
        <w:lastRenderedPageBreak/>
        <w:t xml:space="preserve">Prepare all requests for eligible payments to consultants and suppliers. Prior approval of the heads of the corresponding implementing entity will be required for payments for the consultants working </w:t>
      </w:r>
      <w:r w:rsidR="00553FB4">
        <w:rPr>
          <w:lang w:val="en-GB"/>
        </w:rPr>
        <w:t xml:space="preserve">under the </w:t>
      </w:r>
      <w:proofErr w:type="gramStart"/>
      <w:r w:rsidR="00553FB4">
        <w:rPr>
          <w:lang w:val="en-GB"/>
        </w:rPr>
        <w:t>projects</w:t>
      </w:r>
      <w:r w:rsidR="0064327D" w:rsidRPr="00875869">
        <w:t>;</w:t>
      </w:r>
      <w:proofErr w:type="gramEnd"/>
    </w:p>
    <w:p w14:paraId="4565E7FE" w14:textId="446FBF7B" w:rsidR="0064327D" w:rsidRDefault="00875869" w:rsidP="00650BCB">
      <w:pPr>
        <w:numPr>
          <w:ilvl w:val="0"/>
          <w:numId w:val="3"/>
        </w:numPr>
        <w:suppressAutoHyphens/>
        <w:jc w:val="both"/>
      </w:pPr>
      <w:r w:rsidRPr="00875869">
        <w:rPr>
          <w:lang w:val="en-GB"/>
        </w:rPr>
        <w:t>Control and file all payment documents, invoices and other financial documents relating to project</w:t>
      </w:r>
      <w:r w:rsidR="006C3E38">
        <w:rPr>
          <w:lang w:val="en-GB"/>
        </w:rPr>
        <w:t>s</w:t>
      </w:r>
      <w:r w:rsidRPr="00875869">
        <w:rPr>
          <w:lang w:val="en-GB"/>
        </w:rPr>
        <w:t xml:space="preserve"> </w:t>
      </w:r>
      <w:proofErr w:type="gramStart"/>
      <w:r w:rsidRPr="00875869">
        <w:rPr>
          <w:lang w:val="en-GB"/>
        </w:rPr>
        <w:t>transactions</w:t>
      </w:r>
      <w:r w:rsidR="0064327D" w:rsidRPr="00650BCB">
        <w:t>;</w:t>
      </w:r>
      <w:proofErr w:type="gramEnd"/>
    </w:p>
    <w:p w14:paraId="7181DDA7" w14:textId="0E11ADC6" w:rsidR="0064327D" w:rsidRDefault="00650BCB" w:rsidP="003D3607">
      <w:pPr>
        <w:numPr>
          <w:ilvl w:val="0"/>
          <w:numId w:val="3"/>
        </w:numPr>
        <w:suppressAutoHyphens/>
        <w:jc w:val="both"/>
      </w:pPr>
      <w:r>
        <w:rPr>
          <w:lang w:val="en-GB"/>
        </w:rPr>
        <w:t>Work</w:t>
      </w:r>
      <w:r w:rsidR="003D3607">
        <w:rPr>
          <w:lang w:val="en-GB"/>
        </w:rPr>
        <w:t xml:space="preserve"> with a contracted </w:t>
      </w:r>
      <w:r w:rsidRPr="00650BCB">
        <w:rPr>
          <w:lang w:val="en-GB"/>
        </w:rPr>
        <w:t>independent auditor (</w:t>
      </w:r>
      <w:r>
        <w:rPr>
          <w:lang w:val="en-GB"/>
        </w:rPr>
        <w:t>the Auditor</w:t>
      </w:r>
      <w:r w:rsidRPr="00650BCB">
        <w:rPr>
          <w:lang w:val="en-GB"/>
        </w:rPr>
        <w:t xml:space="preserve">) that is acceptable to the WB </w:t>
      </w:r>
      <w:r w:rsidR="003D3607">
        <w:rPr>
          <w:lang w:val="en-GB"/>
        </w:rPr>
        <w:t xml:space="preserve">for </w:t>
      </w:r>
      <w:r w:rsidRPr="00650BCB">
        <w:rPr>
          <w:lang w:val="en-GB"/>
        </w:rPr>
        <w:t>audit</w:t>
      </w:r>
      <w:r w:rsidR="003D3607">
        <w:rPr>
          <w:lang w:val="en-GB"/>
        </w:rPr>
        <w:t>ing the project</w:t>
      </w:r>
      <w:r w:rsidR="006C3E38">
        <w:rPr>
          <w:lang w:val="en-GB"/>
        </w:rPr>
        <w:t>s</w:t>
      </w:r>
      <w:r w:rsidR="003D3607">
        <w:rPr>
          <w:lang w:val="en-GB"/>
        </w:rPr>
        <w:t xml:space="preserve"> </w:t>
      </w:r>
      <w:proofErr w:type="gramStart"/>
      <w:r w:rsidR="003D3607">
        <w:rPr>
          <w:lang w:val="en-GB"/>
        </w:rPr>
        <w:t>accounts</w:t>
      </w:r>
      <w:r w:rsidR="0064327D" w:rsidRPr="003D3607">
        <w:t>;</w:t>
      </w:r>
      <w:proofErr w:type="gramEnd"/>
      <w:r w:rsidR="0064327D" w:rsidRPr="003D3607">
        <w:t xml:space="preserve">  </w:t>
      </w:r>
    </w:p>
    <w:p w14:paraId="1E213C77" w14:textId="77777777" w:rsidR="0064327D" w:rsidRDefault="00802135" w:rsidP="00802135">
      <w:pPr>
        <w:numPr>
          <w:ilvl w:val="0"/>
          <w:numId w:val="3"/>
        </w:numPr>
        <w:suppressAutoHyphens/>
        <w:jc w:val="both"/>
      </w:pPr>
      <w:r w:rsidRPr="00802135">
        <w:rPr>
          <w:lang w:val="en-GB"/>
        </w:rPr>
        <w:t xml:space="preserve">Provide the Auditor a description of the systems, procedures and documents used to ensure that the Auditor meets the WB auditing </w:t>
      </w:r>
      <w:proofErr w:type="gramStart"/>
      <w:r w:rsidRPr="00802135">
        <w:rPr>
          <w:lang w:val="en-GB"/>
        </w:rPr>
        <w:t>requirements</w:t>
      </w:r>
      <w:r w:rsidR="0064327D" w:rsidRPr="00802135">
        <w:t>;</w:t>
      </w:r>
      <w:proofErr w:type="gramEnd"/>
      <w:r w:rsidR="0064327D" w:rsidRPr="00802135">
        <w:t xml:space="preserve"> </w:t>
      </w:r>
    </w:p>
    <w:p w14:paraId="7C19712D" w14:textId="77777777" w:rsidR="0064327D" w:rsidRDefault="00C819F9" w:rsidP="00C819F9">
      <w:pPr>
        <w:numPr>
          <w:ilvl w:val="0"/>
          <w:numId w:val="3"/>
        </w:numPr>
        <w:suppressAutoHyphens/>
        <w:jc w:val="both"/>
      </w:pPr>
      <w:r w:rsidRPr="00C819F9">
        <w:rPr>
          <w:lang w:val="en-GB"/>
        </w:rPr>
        <w:t xml:space="preserve">Provide the Auditor with access to copies of all necessary documentation, information and supporting materials, including copies of memos of all management and WB </w:t>
      </w:r>
      <w:proofErr w:type="gramStart"/>
      <w:r w:rsidRPr="00C819F9">
        <w:rPr>
          <w:lang w:val="en-GB"/>
        </w:rPr>
        <w:t>missions</w:t>
      </w:r>
      <w:r w:rsidR="0064327D" w:rsidRPr="00C819F9">
        <w:t>;</w:t>
      </w:r>
      <w:proofErr w:type="gramEnd"/>
    </w:p>
    <w:p w14:paraId="7717C447" w14:textId="69B32CD3" w:rsidR="0064327D" w:rsidRPr="004A16BD" w:rsidRDefault="00D6378C" w:rsidP="00D6378C">
      <w:pPr>
        <w:numPr>
          <w:ilvl w:val="0"/>
          <w:numId w:val="3"/>
        </w:numPr>
        <w:suppressAutoHyphens/>
        <w:jc w:val="both"/>
      </w:pPr>
      <w:r w:rsidRPr="00D6378C">
        <w:rPr>
          <w:lang w:val="en-GB"/>
        </w:rPr>
        <w:t>Through the P</w:t>
      </w:r>
      <w:r w:rsidR="009C69AF">
        <w:rPr>
          <w:lang w:val="en-GB"/>
        </w:rPr>
        <w:t>I</w:t>
      </w:r>
      <w:r w:rsidRPr="00D6378C">
        <w:rPr>
          <w:lang w:val="en-GB"/>
        </w:rPr>
        <w:t xml:space="preserve">U, </w:t>
      </w:r>
      <w:r w:rsidR="00CD3061">
        <w:rPr>
          <w:lang w:val="en-GB"/>
        </w:rPr>
        <w:t>submit</w:t>
      </w:r>
      <w:r w:rsidRPr="00D6378C">
        <w:rPr>
          <w:lang w:val="en-GB"/>
        </w:rPr>
        <w:t xml:space="preserve"> the annual Audit Report </w:t>
      </w:r>
      <w:r w:rsidR="00CD3061">
        <w:rPr>
          <w:lang w:val="en-GB"/>
        </w:rPr>
        <w:t>with</w:t>
      </w:r>
      <w:r w:rsidRPr="00D6378C">
        <w:rPr>
          <w:lang w:val="en-GB"/>
        </w:rPr>
        <w:t xml:space="preserve"> the Minister of Education, the Ministry of Finance, the heads of other implementing entities and the WB; and</w:t>
      </w:r>
    </w:p>
    <w:p w14:paraId="65D1DE96" w14:textId="77777777" w:rsidR="0064327D" w:rsidRDefault="00DC0C82" w:rsidP="00DC0C82">
      <w:pPr>
        <w:numPr>
          <w:ilvl w:val="0"/>
          <w:numId w:val="3"/>
        </w:numPr>
        <w:suppressAutoHyphens/>
        <w:jc w:val="both"/>
      </w:pPr>
      <w:proofErr w:type="gramStart"/>
      <w:r w:rsidRPr="00DC0C82">
        <w:rPr>
          <w:lang w:val="en-GB"/>
        </w:rPr>
        <w:t>Take action</w:t>
      </w:r>
      <w:proofErr w:type="gramEnd"/>
      <w:r w:rsidRPr="00DC0C82">
        <w:rPr>
          <w:lang w:val="en-GB"/>
        </w:rPr>
        <w:t xml:space="preserve"> to remedy deficiencies or irregularities in financial management that the Auditor reports</w:t>
      </w:r>
      <w:r w:rsidR="0064327D" w:rsidRPr="00DC0C82">
        <w:t>.</w:t>
      </w:r>
    </w:p>
    <w:p w14:paraId="3F551801" w14:textId="77777777" w:rsidR="00DC0C82" w:rsidRPr="00DC0C82" w:rsidRDefault="00DC0C82" w:rsidP="00DC0C82">
      <w:pPr>
        <w:suppressAutoHyphens/>
        <w:ind w:left="1068"/>
        <w:jc w:val="both"/>
      </w:pPr>
    </w:p>
    <w:p w14:paraId="3E86AD57" w14:textId="4517FA18" w:rsidR="0064327D" w:rsidRPr="001864B5" w:rsidRDefault="00BE4646" w:rsidP="00DC0C82">
      <w:pPr>
        <w:suppressAutoHyphens/>
        <w:jc w:val="both"/>
        <w:rPr>
          <w:b/>
        </w:rPr>
      </w:pPr>
      <w:r>
        <w:rPr>
          <w:b/>
        </w:rPr>
        <w:t>I</w:t>
      </w:r>
      <w:r w:rsidR="00D91648">
        <w:rPr>
          <w:b/>
        </w:rPr>
        <w:t>V</w:t>
      </w:r>
      <w:r w:rsidR="00D91648" w:rsidRPr="001864B5">
        <w:rPr>
          <w:b/>
        </w:rPr>
        <w:t>.</w:t>
      </w:r>
      <w:r w:rsidR="00697265">
        <w:rPr>
          <w:b/>
        </w:rPr>
        <w:t xml:space="preserve"> </w:t>
      </w:r>
      <w:r w:rsidR="00697265" w:rsidRPr="00697265">
        <w:rPr>
          <w:b/>
          <w:lang w:val="en-GB"/>
        </w:rPr>
        <w:t>Expected Duration</w:t>
      </w:r>
    </w:p>
    <w:p w14:paraId="4FB4A750" w14:textId="77777777" w:rsidR="0064327D" w:rsidRPr="001864B5" w:rsidRDefault="0064327D" w:rsidP="0064327D">
      <w:pPr>
        <w:suppressAutoHyphens/>
        <w:jc w:val="both"/>
        <w:rPr>
          <w:b/>
        </w:rPr>
      </w:pPr>
    </w:p>
    <w:p w14:paraId="6083978E" w14:textId="20AB4E16" w:rsidR="0064327D" w:rsidRPr="00EB5BDD" w:rsidRDefault="001864B5" w:rsidP="0064327D">
      <w:pPr>
        <w:suppressAutoHyphens/>
        <w:jc w:val="both"/>
        <w:rPr>
          <w:lang w:val="en-GB"/>
        </w:rPr>
      </w:pPr>
      <w:r w:rsidRPr="001864B5">
        <w:rPr>
          <w:lang w:val="en-GB"/>
        </w:rPr>
        <w:t>The contract will be concluded for one year (full time) with the possibility of subsequent extension with satisfactory performance of the work</w:t>
      </w:r>
      <w:r w:rsidR="0064327D" w:rsidRPr="00EB5BDD">
        <w:t xml:space="preserve">. </w:t>
      </w:r>
    </w:p>
    <w:p w14:paraId="335A0737" w14:textId="77777777" w:rsidR="00D91648" w:rsidRPr="00EB5BDD" w:rsidRDefault="00D91648" w:rsidP="00D91648">
      <w:pPr>
        <w:suppressAutoHyphens/>
        <w:ind w:left="1080"/>
        <w:jc w:val="both"/>
        <w:rPr>
          <w:b/>
        </w:rPr>
      </w:pPr>
    </w:p>
    <w:p w14:paraId="1FD3A0A6" w14:textId="58591D38" w:rsidR="0064327D" w:rsidRPr="00BE4646" w:rsidRDefault="00B3211E" w:rsidP="00BE4646">
      <w:pPr>
        <w:pStyle w:val="ListParagraph"/>
        <w:numPr>
          <w:ilvl w:val="0"/>
          <w:numId w:val="9"/>
        </w:numPr>
        <w:suppressAutoHyphens/>
        <w:jc w:val="both"/>
        <w:rPr>
          <w:b/>
          <w:lang w:val="ru-RU"/>
        </w:rPr>
      </w:pPr>
      <w:r w:rsidRPr="00BE4646">
        <w:rPr>
          <w:b/>
          <w:bCs/>
          <w:lang w:val="en-GB"/>
        </w:rPr>
        <w:t>Reporting and Approval Procedures</w:t>
      </w:r>
    </w:p>
    <w:p w14:paraId="14C6C7B7" w14:textId="77777777" w:rsidR="0064327D" w:rsidRPr="00411D07" w:rsidRDefault="0064327D" w:rsidP="0064327D">
      <w:pPr>
        <w:suppressAutoHyphens/>
        <w:jc w:val="both"/>
        <w:rPr>
          <w:b/>
          <w:lang w:val="ru-RU"/>
        </w:rPr>
      </w:pPr>
    </w:p>
    <w:p w14:paraId="28E86EEE" w14:textId="79CAA5F2" w:rsidR="0064327D" w:rsidRPr="008B1B4F" w:rsidRDefault="00706D9C" w:rsidP="0064327D">
      <w:pPr>
        <w:suppressAutoHyphens/>
        <w:jc w:val="both"/>
      </w:pPr>
      <w:r w:rsidRPr="00706D9C">
        <w:rPr>
          <w:lang w:val="en-GB"/>
        </w:rPr>
        <w:t>The</w:t>
      </w:r>
      <w:r w:rsidRPr="008B1B4F">
        <w:t xml:space="preserve"> </w:t>
      </w:r>
      <w:r w:rsidR="0085472C">
        <w:rPr>
          <w:lang w:val="en-GB"/>
        </w:rPr>
        <w:t>F</w:t>
      </w:r>
      <w:r w:rsidRPr="00706D9C">
        <w:rPr>
          <w:lang w:val="en-GB"/>
        </w:rPr>
        <w:t>inancial</w:t>
      </w:r>
      <w:r w:rsidRPr="008B1B4F">
        <w:t xml:space="preserve"> </w:t>
      </w:r>
      <w:r w:rsidR="0085472C">
        <w:rPr>
          <w:lang w:val="en-GB"/>
        </w:rPr>
        <w:t>M</w:t>
      </w:r>
      <w:r w:rsidRPr="00706D9C">
        <w:rPr>
          <w:lang w:val="en-GB"/>
        </w:rPr>
        <w:t>anager</w:t>
      </w:r>
      <w:r w:rsidRPr="008B1B4F">
        <w:t xml:space="preserve"> </w:t>
      </w:r>
      <w:r w:rsidRPr="00706D9C">
        <w:rPr>
          <w:lang w:val="en-GB"/>
        </w:rPr>
        <w:t>shall</w:t>
      </w:r>
      <w:r w:rsidRPr="008B1B4F">
        <w:t xml:space="preserve"> </w:t>
      </w:r>
      <w:r w:rsidRPr="00706D9C">
        <w:rPr>
          <w:lang w:val="en-GB"/>
        </w:rPr>
        <w:t>report</w:t>
      </w:r>
      <w:r w:rsidRPr="008B1B4F">
        <w:t xml:space="preserve"> </w:t>
      </w:r>
      <w:r w:rsidRPr="00706D9C">
        <w:rPr>
          <w:lang w:val="en-GB"/>
        </w:rPr>
        <w:t>to</w:t>
      </w:r>
      <w:r w:rsidRPr="008B1B4F">
        <w:t xml:space="preserve"> </w:t>
      </w:r>
      <w:r w:rsidRPr="00706D9C">
        <w:rPr>
          <w:lang w:val="en-GB"/>
        </w:rPr>
        <w:t>the</w:t>
      </w:r>
      <w:r w:rsidRPr="008B1B4F">
        <w:t xml:space="preserve"> </w:t>
      </w:r>
      <w:r w:rsidRPr="00706D9C">
        <w:rPr>
          <w:lang w:val="en-GB"/>
        </w:rPr>
        <w:t>P</w:t>
      </w:r>
      <w:r w:rsidR="00881295">
        <w:rPr>
          <w:lang w:val="en-GB"/>
        </w:rPr>
        <w:t>I</w:t>
      </w:r>
      <w:r w:rsidRPr="00706D9C">
        <w:rPr>
          <w:lang w:val="en-GB"/>
        </w:rPr>
        <w:t>U</w:t>
      </w:r>
      <w:r w:rsidRPr="008B1B4F">
        <w:t xml:space="preserve"> </w:t>
      </w:r>
      <w:r w:rsidR="00CB73C4">
        <w:rPr>
          <w:lang w:val="en-GB"/>
        </w:rPr>
        <w:t>Manager</w:t>
      </w:r>
      <w:r w:rsidRPr="008B1B4F">
        <w:t xml:space="preserve"> </w:t>
      </w:r>
      <w:r w:rsidRPr="00706D9C">
        <w:rPr>
          <w:lang w:val="en-GB"/>
        </w:rPr>
        <w:t>and</w:t>
      </w:r>
      <w:r w:rsidRPr="008B1B4F">
        <w:t xml:space="preserve"> </w:t>
      </w:r>
      <w:r w:rsidRPr="00706D9C">
        <w:rPr>
          <w:lang w:val="en-GB"/>
        </w:rPr>
        <w:t>prepare</w:t>
      </w:r>
      <w:r w:rsidRPr="008B1B4F">
        <w:t xml:space="preserve"> </w:t>
      </w:r>
      <w:r w:rsidRPr="00706D9C">
        <w:rPr>
          <w:lang w:val="en-GB"/>
        </w:rPr>
        <w:t>monthly</w:t>
      </w:r>
      <w:r w:rsidRPr="008B1B4F">
        <w:t xml:space="preserve"> </w:t>
      </w:r>
      <w:r w:rsidRPr="00706D9C">
        <w:rPr>
          <w:lang w:val="en-GB"/>
        </w:rPr>
        <w:t>progress</w:t>
      </w:r>
      <w:r w:rsidRPr="008B1B4F">
        <w:t xml:space="preserve"> </w:t>
      </w:r>
      <w:r w:rsidRPr="00706D9C">
        <w:rPr>
          <w:lang w:val="en-GB"/>
        </w:rPr>
        <w:t>reports</w:t>
      </w:r>
      <w:r w:rsidRPr="008B1B4F">
        <w:t xml:space="preserve"> </w:t>
      </w:r>
      <w:r w:rsidRPr="00706D9C">
        <w:rPr>
          <w:lang w:val="en-GB"/>
        </w:rPr>
        <w:t>on</w:t>
      </w:r>
      <w:r w:rsidRPr="008B1B4F">
        <w:t xml:space="preserve"> </w:t>
      </w:r>
      <w:r w:rsidRPr="00706D9C">
        <w:rPr>
          <w:lang w:val="en-GB"/>
        </w:rPr>
        <w:t>financial</w:t>
      </w:r>
      <w:r w:rsidRPr="008B1B4F">
        <w:t xml:space="preserve"> </w:t>
      </w:r>
      <w:r w:rsidRPr="00706D9C">
        <w:rPr>
          <w:lang w:val="en-GB"/>
        </w:rPr>
        <w:t>management</w:t>
      </w:r>
      <w:r w:rsidR="0064327D" w:rsidRPr="008B1B4F">
        <w:t>.</w:t>
      </w:r>
    </w:p>
    <w:p w14:paraId="77F463D2" w14:textId="77777777" w:rsidR="00706D9C" w:rsidRPr="008B1B4F" w:rsidRDefault="00706D9C" w:rsidP="0064327D">
      <w:pPr>
        <w:suppressAutoHyphens/>
        <w:jc w:val="both"/>
      </w:pPr>
    </w:p>
    <w:p w14:paraId="75A65470" w14:textId="77777777" w:rsidR="0064327D" w:rsidRPr="00EA2E43" w:rsidRDefault="00EA2E43" w:rsidP="00D91648">
      <w:pPr>
        <w:pStyle w:val="ListParagraph"/>
        <w:numPr>
          <w:ilvl w:val="0"/>
          <w:numId w:val="6"/>
        </w:numPr>
        <w:suppressAutoHyphens/>
        <w:jc w:val="both"/>
        <w:rPr>
          <w:b/>
          <w:lang w:val="ru-RU"/>
        </w:rPr>
      </w:pPr>
      <w:r w:rsidRPr="00EA2E43">
        <w:rPr>
          <w:b/>
          <w:bCs/>
          <w:lang w:val="en-GB"/>
        </w:rPr>
        <w:t>Client Input</w:t>
      </w:r>
    </w:p>
    <w:p w14:paraId="09025549" w14:textId="77777777" w:rsidR="00EA2E43" w:rsidRPr="00D91648" w:rsidRDefault="00EA2E43" w:rsidP="00EA2E43">
      <w:pPr>
        <w:pStyle w:val="ListParagraph"/>
        <w:suppressAutoHyphens/>
        <w:jc w:val="both"/>
        <w:rPr>
          <w:b/>
          <w:lang w:val="ru-RU"/>
        </w:rPr>
      </w:pPr>
    </w:p>
    <w:p w14:paraId="398E8A17" w14:textId="19CB7984" w:rsidR="0064327D" w:rsidRPr="007F4E37" w:rsidRDefault="00B73815" w:rsidP="0064327D">
      <w:pPr>
        <w:suppressAutoHyphens/>
        <w:jc w:val="both"/>
        <w:rPr>
          <w:lang w:val="en-GB"/>
        </w:rPr>
      </w:pPr>
      <w:r>
        <w:rPr>
          <w:lang w:val="en-GB"/>
        </w:rPr>
        <w:t>The Project</w:t>
      </w:r>
      <w:r w:rsidR="00C01B8C">
        <w:rPr>
          <w:lang w:val="en-GB"/>
        </w:rPr>
        <w:t>s</w:t>
      </w:r>
      <w:r w:rsidRPr="00B73815">
        <w:rPr>
          <w:lang w:val="en-GB"/>
        </w:rPr>
        <w:t xml:space="preserve"> will provide appropriate office space, </w:t>
      </w:r>
      <w:r>
        <w:rPr>
          <w:lang w:val="en-GB"/>
        </w:rPr>
        <w:t xml:space="preserve">necessary equipment, </w:t>
      </w:r>
      <w:r w:rsidRPr="00B73815">
        <w:rPr>
          <w:lang w:val="en-GB"/>
        </w:rPr>
        <w:t xml:space="preserve">all relevant reports and studies, as well as project documents, to ensure efficient completion of this assignment. </w:t>
      </w:r>
    </w:p>
    <w:p w14:paraId="2C547384" w14:textId="77777777" w:rsidR="00EA2E43" w:rsidRPr="007F4E37" w:rsidRDefault="00EA2E43" w:rsidP="0064327D">
      <w:pPr>
        <w:suppressAutoHyphens/>
        <w:jc w:val="both"/>
      </w:pPr>
    </w:p>
    <w:p w14:paraId="3EE05CA7" w14:textId="77777777" w:rsidR="0064327D" w:rsidRPr="009E4FE1" w:rsidRDefault="00366221" w:rsidP="00D91648">
      <w:pPr>
        <w:numPr>
          <w:ilvl w:val="0"/>
          <w:numId w:val="6"/>
        </w:numPr>
        <w:suppressAutoHyphens/>
        <w:jc w:val="both"/>
        <w:rPr>
          <w:b/>
        </w:rPr>
      </w:pPr>
      <w:r w:rsidRPr="00366221">
        <w:rPr>
          <w:b/>
          <w:lang w:val="en-GB"/>
        </w:rPr>
        <w:t>Qualification Requirements and Evaluation Criteria</w:t>
      </w:r>
      <w:r w:rsidR="0064327D" w:rsidRPr="009E4FE1">
        <w:rPr>
          <w:b/>
        </w:rPr>
        <w:t>:</w:t>
      </w:r>
      <w:r w:rsidR="009E4FE1">
        <w:rPr>
          <w:b/>
        </w:rPr>
        <w:t xml:space="preserve"> </w:t>
      </w:r>
    </w:p>
    <w:p w14:paraId="404F5A5E" w14:textId="77777777" w:rsidR="0064327D" w:rsidRPr="009E4FE1" w:rsidRDefault="0064327D" w:rsidP="0064327D">
      <w:pPr>
        <w:suppressAutoHyphens/>
        <w:jc w:val="both"/>
        <w:rPr>
          <w:b/>
        </w:rPr>
      </w:pPr>
    </w:p>
    <w:p w14:paraId="3F4AB0F9" w14:textId="378CAF31" w:rsidR="0064327D" w:rsidRPr="001414E8" w:rsidRDefault="004E219F" w:rsidP="0064327D">
      <w:pPr>
        <w:numPr>
          <w:ilvl w:val="0"/>
          <w:numId w:val="1"/>
        </w:numPr>
        <w:suppressAutoHyphens/>
        <w:jc w:val="both"/>
      </w:pPr>
      <w:r>
        <w:rPr>
          <w:lang w:val="en-GB"/>
        </w:rPr>
        <w:t xml:space="preserve">Higher education in </w:t>
      </w:r>
      <w:r w:rsidR="001414E8" w:rsidRPr="001414E8">
        <w:rPr>
          <w:lang w:val="en-GB"/>
        </w:rPr>
        <w:t>economics, finance and accounting – 1</w:t>
      </w:r>
      <w:r w:rsidR="00F13EE4">
        <w:rPr>
          <w:lang w:val="en-GB"/>
        </w:rPr>
        <w:t>0</w:t>
      </w:r>
      <w:r w:rsidR="001414E8" w:rsidRPr="001414E8">
        <w:rPr>
          <w:lang w:val="en-GB"/>
        </w:rPr>
        <w:t xml:space="preserve"> </w:t>
      </w:r>
      <w:proofErr w:type="gramStart"/>
      <w:r w:rsidR="001414E8" w:rsidRPr="001414E8">
        <w:rPr>
          <w:lang w:val="en-GB"/>
        </w:rPr>
        <w:t>points</w:t>
      </w:r>
      <w:r w:rsidR="0064327D" w:rsidRPr="001414E8">
        <w:t>;</w:t>
      </w:r>
      <w:proofErr w:type="gramEnd"/>
      <w:r w:rsidR="001414E8">
        <w:t xml:space="preserve"> </w:t>
      </w:r>
    </w:p>
    <w:p w14:paraId="2F741EB8" w14:textId="1D761DB8" w:rsidR="0064327D" w:rsidRPr="0020000D" w:rsidRDefault="0020000D" w:rsidP="0064327D">
      <w:pPr>
        <w:numPr>
          <w:ilvl w:val="0"/>
          <w:numId w:val="1"/>
        </w:numPr>
        <w:suppressAutoHyphens/>
        <w:jc w:val="both"/>
      </w:pPr>
      <w:r w:rsidRPr="0020000D">
        <w:rPr>
          <w:lang w:val="en-GB"/>
        </w:rPr>
        <w:t xml:space="preserve">At least </w:t>
      </w:r>
      <w:r w:rsidR="001B067C">
        <w:rPr>
          <w:lang w:val="en-GB"/>
        </w:rPr>
        <w:t>5</w:t>
      </w:r>
      <w:r w:rsidR="00CB73C4" w:rsidRPr="0020000D">
        <w:rPr>
          <w:lang w:val="en-GB"/>
        </w:rPr>
        <w:t>-year</w:t>
      </w:r>
      <w:r w:rsidR="00CB73C4">
        <w:rPr>
          <w:lang w:val="en-GB"/>
        </w:rPr>
        <w:t xml:space="preserve"> </w:t>
      </w:r>
      <w:r w:rsidRPr="0020000D">
        <w:rPr>
          <w:lang w:val="en-GB"/>
        </w:rPr>
        <w:t xml:space="preserve">professional </w:t>
      </w:r>
      <w:r w:rsidR="00CB73C4">
        <w:rPr>
          <w:lang w:val="en-GB"/>
        </w:rPr>
        <w:t xml:space="preserve">hands-on </w:t>
      </w:r>
      <w:r w:rsidRPr="0020000D">
        <w:rPr>
          <w:lang w:val="en-GB"/>
        </w:rPr>
        <w:t xml:space="preserve">experience in </w:t>
      </w:r>
      <w:r w:rsidR="009D7B42">
        <w:rPr>
          <w:lang w:val="en-GB"/>
        </w:rPr>
        <w:t>financial management, accounting</w:t>
      </w:r>
      <w:r w:rsidRPr="0020000D">
        <w:rPr>
          <w:lang w:val="en-GB"/>
        </w:rPr>
        <w:t xml:space="preserve"> </w:t>
      </w:r>
      <w:r w:rsidR="00BB31F1">
        <w:rPr>
          <w:lang w:val="en-GB"/>
        </w:rPr>
        <w:t>–</w:t>
      </w:r>
      <w:r w:rsidRPr="0020000D">
        <w:rPr>
          <w:lang w:val="en-GB"/>
        </w:rPr>
        <w:t xml:space="preserve"> </w:t>
      </w:r>
      <w:r w:rsidR="000771D1">
        <w:rPr>
          <w:lang w:val="ky-KG"/>
        </w:rPr>
        <w:t>30</w:t>
      </w:r>
      <w:r w:rsidR="00BB31F1">
        <w:rPr>
          <w:lang w:val="en-GB"/>
        </w:rPr>
        <w:t xml:space="preserve"> </w:t>
      </w:r>
      <w:proofErr w:type="gramStart"/>
      <w:r w:rsidRPr="0020000D">
        <w:rPr>
          <w:lang w:val="en-GB"/>
        </w:rPr>
        <w:t>points</w:t>
      </w:r>
      <w:r w:rsidR="0064327D" w:rsidRPr="0020000D">
        <w:t>;</w:t>
      </w:r>
      <w:proofErr w:type="gramEnd"/>
      <w:r w:rsidR="00C04B07">
        <w:t xml:space="preserve"> </w:t>
      </w:r>
    </w:p>
    <w:p w14:paraId="14CB3FA7" w14:textId="1178B3DD" w:rsidR="0064327D" w:rsidRDefault="00C04B07" w:rsidP="0064327D">
      <w:pPr>
        <w:numPr>
          <w:ilvl w:val="0"/>
          <w:numId w:val="1"/>
        </w:numPr>
        <w:suppressAutoHyphens/>
        <w:jc w:val="both"/>
      </w:pPr>
      <w:r w:rsidRPr="00C04B07">
        <w:rPr>
          <w:lang w:val="en-GB"/>
        </w:rPr>
        <w:t xml:space="preserve">At least </w:t>
      </w:r>
      <w:r w:rsidR="009D7B42">
        <w:rPr>
          <w:lang w:val="en-GB"/>
        </w:rPr>
        <w:t>3</w:t>
      </w:r>
      <w:r w:rsidR="00CB73C4">
        <w:rPr>
          <w:lang w:val="en-GB"/>
        </w:rPr>
        <w:t>-</w:t>
      </w:r>
      <w:r w:rsidRPr="00C04B07">
        <w:rPr>
          <w:lang w:val="en-GB"/>
        </w:rPr>
        <w:t>year</w:t>
      </w:r>
      <w:r w:rsidR="00CB73C4">
        <w:rPr>
          <w:lang w:val="en-GB"/>
        </w:rPr>
        <w:t xml:space="preserve"> hands-on </w:t>
      </w:r>
      <w:r w:rsidRPr="00C04B07">
        <w:rPr>
          <w:lang w:val="en-GB"/>
        </w:rPr>
        <w:t xml:space="preserve">experience as a financial manager in projects financed by international donors or international organizations </w:t>
      </w:r>
      <w:r w:rsidR="008E2DD6">
        <w:rPr>
          <w:lang w:val="en-GB"/>
        </w:rPr>
        <w:t>–</w:t>
      </w:r>
      <w:r w:rsidRPr="00C04B07">
        <w:rPr>
          <w:lang w:val="en-GB"/>
        </w:rPr>
        <w:t xml:space="preserve"> </w:t>
      </w:r>
      <w:r w:rsidR="009D7B42">
        <w:rPr>
          <w:lang w:val="en-GB"/>
        </w:rPr>
        <w:t>3</w:t>
      </w:r>
      <w:r w:rsidR="000771D1">
        <w:rPr>
          <w:lang w:val="ky-KG"/>
        </w:rPr>
        <w:t>5</w:t>
      </w:r>
      <w:r w:rsidR="008E2DD6">
        <w:rPr>
          <w:lang w:val="en-GB"/>
        </w:rPr>
        <w:t xml:space="preserve"> </w:t>
      </w:r>
      <w:proofErr w:type="gramStart"/>
      <w:r w:rsidRPr="00C04B07">
        <w:rPr>
          <w:lang w:val="en-GB"/>
        </w:rPr>
        <w:t>points</w:t>
      </w:r>
      <w:r w:rsidR="0064327D" w:rsidRPr="00C04B07">
        <w:t>;</w:t>
      </w:r>
      <w:proofErr w:type="gramEnd"/>
      <w:r w:rsidR="0071229F">
        <w:t xml:space="preserve"> </w:t>
      </w:r>
    </w:p>
    <w:p w14:paraId="5455B618" w14:textId="2E8D1646" w:rsidR="0064327D" w:rsidRPr="0071229F" w:rsidRDefault="00093B45" w:rsidP="0064327D">
      <w:pPr>
        <w:numPr>
          <w:ilvl w:val="0"/>
          <w:numId w:val="1"/>
        </w:numPr>
        <w:suppressAutoHyphens/>
        <w:jc w:val="both"/>
      </w:pPr>
      <w:r>
        <w:rPr>
          <w:lang w:val="en-GB"/>
        </w:rPr>
        <w:t>Hands-on e</w:t>
      </w:r>
      <w:r w:rsidR="0071229F" w:rsidRPr="0071229F">
        <w:rPr>
          <w:lang w:val="en-GB"/>
        </w:rPr>
        <w:t xml:space="preserve">xperience with </w:t>
      </w:r>
      <w:r w:rsidRPr="0071229F">
        <w:rPr>
          <w:lang w:val="en-GB"/>
        </w:rPr>
        <w:t xml:space="preserve">1-C Accounting </w:t>
      </w:r>
      <w:r w:rsidR="0071229F" w:rsidRPr="0071229F">
        <w:rPr>
          <w:lang w:val="en-GB"/>
        </w:rPr>
        <w:t xml:space="preserve">program </w:t>
      </w:r>
      <w:r>
        <w:rPr>
          <w:lang w:val="en-GB"/>
        </w:rPr>
        <w:t>–</w:t>
      </w:r>
      <w:r w:rsidR="0071229F" w:rsidRPr="0071229F">
        <w:rPr>
          <w:lang w:val="en-GB"/>
        </w:rPr>
        <w:t xml:space="preserve"> 10</w:t>
      </w:r>
      <w:r>
        <w:rPr>
          <w:lang w:val="en-GB"/>
        </w:rPr>
        <w:t xml:space="preserve"> </w:t>
      </w:r>
      <w:proofErr w:type="gramStart"/>
      <w:r w:rsidR="0071229F" w:rsidRPr="0071229F">
        <w:rPr>
          <w:lang w:val="en-GB"/>
        </w:rPr>
        <w:t>points</w:t>
      </w:r>
      <w:r w:rsidR="0064327D" w:rsidRPr="0071229F">
        <w:t>;</w:t>
      </w:r>
      <w:proofErr w:type="gramEnd"/>
      <w:r w:rsidR="0071229F">
        <w:t xml:space="preserve"> </w:t>
      </w:r>
    </w:p>
    <w:p w14:paraId="77379B0B" w14:textId="5FF00E4D" w:rsidR="0064327D" w:rsidRPr="0071229F" w:rsidRDefault="00902513" w:rsidP="0064327D">
      <w:pPr>
        <w:numPr>
          <w:ilvl w:val="0"/>
          <w:numId w:val="1"/>
        </w:numPr>
        <w:suppressAutoHyphens/>
        <w:jc w:val="both"/>
      </w:pPr>
      <w:r>
        <w:rPr>
          <w:lang w:val="en-GB"/>
        </w:rPr>
        <w:t>Fluency in</w:t>
      </w:r>
      <w:r w:rsidR="0071229F" w:rsidRPr="0071229F">
        <w:rPr>
          <w:lang w:val="en-GB"/>
        </w:rPr>
        <w:t xml:space="preserve"> Russian and Kyrgyz, </w:t>
      </w:r>
      <w:r>
        <w:rPr>
          <w:lang w:val="en-GB"/>
        </w:rPr>
        <w:t xml:space="preserve">with </w:t>
      </w:r>
      <w:r w:rsidR="0071229F" w:rsidRPr="0071229F">
        <w:rPr>
          <w:lang w:val="en-GB"/>
        </w:rPr>
        <w:t xml:space="preserve">knowledge of English </w:t>
      </w:r>
      <w:r>
        <w:rPr>
          <w:lang w:val="en-GB"/>
        </w:rPr>
        <w:t>to be</w:t>
      </w:r>
      <w:r w:rsidR="0071229F" w:rsidRPr="0071229F">
        <w:rPr>
          <w:lang w:val="en-GB"/>
        </w:rPr>
        <w:t xml:space="preserve"> an advantage </w:t>
      </w:r>
      <w:r w:rsidR="00615A5F">
        <w:rPr>
          <w:lang w:val="en-GB"/>
        </w:rPr>
        <w:t>–</w:t>
      </w:r>
      <w:r w:rsidR="0071229F" w:rsidRPr="0071229F">
        <w:rPr>
          <w:lang w:val="en-GB"/>
        </w:rPr>
        <w:t xml:space="preserve"> 10</w:t>
      </w:r>
      <w:r w:rsidR="00615A5F">
        <w:rPr>
          <w:lang w:val="en-GB"/>
        </w:rPr>
        <w:t xml:space="preserve"> </w:t>
      </w:r>
      <w:proofErr w:type="gramStart"/>
      <w:r w:rsidR="0071229F" w:rsidRPr="0071229F">
        <w:rPr>
          <w:lang w:val="en-GB"/>
        </w:rPr>
        <w:t>points</w:t>
      </w:r>
      <w:r w:rsidR="0064327D" w:rsidRPr="0071229F">
        <w:t>;</w:t>
      </w:r>
      <w:proofErr w:type="gramEnd"/>
      <w:r w:rsidR="0071229F">
        <w:t xml:space="preserve"> </w:t>
      </w:r>
    </w:p>
    <w:p w14:paraId="6A6188FE" w14:textId="6613F4BC" w:rsidR="008E1521" w:rsidRDefault="0071229F" w:rsidP="00043BBD">
      <w:pPr>
        <w:numPr>
          <w:ilvl w:val="0"/>
          <w:numId w:val="1"/>
        </w:numPr>
        <w:suppressAutoHyphens/>
        <w:jc w:val="both"/>
      </w:pPr>
      <w:r w:rsidRPr="0071229F">
        <w:rPr>
          <w:lang w:val="en-GB"/>
        </w:rPr>
        <w:t xml:space="preserve">Computer skills (Windows, MS Office, Internet Explorer, Microsoft Outlook) </w:t>
      </w:r>
      <w:r w:rsidR="00504CC7">
        <w:rPr>
          <w:lang w:val="en-GB"/>
        </w:rPr>
        <w:t>–</w:t>
      </w:r>
      <w:r w:rsidRPr="0071229F">
        <w:rPr>
          <w:lang w:val="en-GB"/>
        </w:rPr>
        <w:t xml:space="preserve"> 5</w:t>
      </w:r>
      <w:r w:rsidR="00504CC7">
        <w:rPr>
          <w:lang w:val="en-GB"/>
        </w:rPr>
        <w:t xml:space="preserve"> </w:t>
      </w:r>
      <w:r w:rsidRPr="0071229F">
        <w:rPr>
          <w:lang w:val="en-GB"/>
        </w:rPr>
        <w:t>points</w:t>
      </w:r>
      <w:r>
        <w:rPr>
          <w:lang w:val="en-GB"/>
        </w:rPr>
        <w:t>.</w:t>
      </w:r>
    </w:p>
    <w:sectPr w:rsidR="008E1521">
      <w:footerReference w:type="even" r:id="rId13"/>
      <w:footerReference w:type="defaul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3FD3" w14:textId="77777777" w:rsidR="007168B5" w:rsidRDefault="007168B5" w:rsidP="00E666A2">
      <w:r>
        <w:separator/>
      </w:r>
    </w:p>
  </w:endnote>
  <w:endnote w:type="continuationSeparator" w:id="0">
    <w:p w14:paraId="2E6BE4B4" w14:textId="77777777" w:rsidR="007168B5" w:rsidRDefault="007168B5" w:rsidP="00E6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3682" w14:textId="6F2D2E51" w:rsidR="00E666A2" w:rsidRDefault="00E666A2">
    <w:pPr>
      <w:pStyle w:val="Footer"/>
    </w:pPr>
    <w:r>
      <w:rPr>
        <w:noProof/>
        <w:lang w:val="ru-RU" w:eastAsia="ru-RU"/>
      </w:rPr>
      <mc:AlternateContent>
        <mc:Choice Requires="wps">
          <w:drawing>
            <wp:anchor distT="0" distB="0" distL="0" distR="0" simplePos="0" relativeHeight="251658241" behindDoc="0" locked="0" layoutInCell="1" allowOverlap="1" wp14:anchorId="3356CB9E" wp14:editId="0ADAD364">
              <wp:simplePos x="635" y="635"/>
              <wp:positionH relativeFrom="page">
                <wp:align>right</wp:align>
              </wp:positionH>
              <wp:positionV relativeFrom="page">
                <wp:align>bottom</wp:align>
              </wp:positionV>
              <wp:extent cx="1106805" cy="345440"/>
              <wp:effectExtent l="0" t="0" r="0" b="0"/>
              <wp:wrapNone/>
              <wp:docPr id="173881467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D9ADD4" w14:textId="40EE7023" w:rsidR="00E666A2" w:rsidRPr="00E666A2" w:rsidRDefault="00E666A2" w:rsidP="00E666A2">
                          <w:pPr>
                            <w:rPr>
                              <w:rFonts w:ascii="Calibri" w:eastAsia="Calibri" w:hAnsi="Calibri" w:cs="Calibri"/>
                              <w:noProof/>
                              <w:color w:val="000000"/>
                              <w:sz w:val="20"/>
                              <w:szCs w:val="20"/>
                            </w:rPr>
                          </w:pPr>
                          <w:r w:rsidRPr="00E666A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56CB9E"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33D9ADD4" w14:textId="40EE7023" w:rsidR="00E666A2" w:rsidRPr="00E666A2" w:rsidRDefault="00E666A2" w:rsidP="00E666A2">
                    <w:pPr>
                      <w:rPr>
                        <w:rFonts w:ascii="Calibri" w:eastAsia="Calibri" w:hAnsi="Calibri" w:cs="Calibri"/>
                        <w:noProof/>
                        <w:color w:val="000000"/>
                        <w:sz w:val="20"/>
                        <w:szCs w:val="20"/>
                      </w:rPr>
                    </w:pPr>
                    <w:r w:rsidRPr="00E666A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0442" w14:textId="11AE044B" w:rsidR="00E666A2" w:rsidRDefault="00E666A2">
    <w:pPr>
      <w:pStyle w:val="Footer"/>
    </w:pPr>
    <w:r>
      <w:rPr>
        <w:noProof/>
        <w:lang w:val="ru-RU" w:eastAsia="ru-RU"/>
      </w:rPr>
      <mc:AlternateContent>
        <mc:Choice Requires="wps">
          <w:drawing>
            <wp:anchor distT="0" distB="0" distL="0" distR="0" simplePos="0" relativeHeight="251658242" behindDoc="0" locked="0" layoutInCell="1" allowOverlap="1" wp14:anchorId="5BE777FA" wp14:editId="5DD354D7">
              <wp:simplePos x="1081088" y="10067925"/>
              <wp:positionH relativeFrom="page">
                <wp:align>right</wp:align>
              </wp:positionH>
              <wp:positionV relativeFrom="page">
                <wp:align>bottom</wp:align>
              </wp:positionV>
              <wp:extent cx="1106805" cy="345440"/>
              <wp:effectExtent l="0" t="0" r="0" b="0"/>
              <wp:wrapNone/>
              <wp:docPr id="51909883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87A3F52" w14:textId="34DC2E91" w:rsidR="00E666A2" w:rsidRPr="00E666A2" w:rsidRDefault="00E666A2" w:rsidP="00E666A2">
                          <w:pPr>
                            <w:rPr>
                              <w:rFonts w:ascii="Calibri" w:eastAsia="Calibri" w:hAnsi="Calibri" w:cs="Calibri"/>
                              <w:noProof/>
                              <w:color w:val="000000"/>
                              <w:sz w:val="20"/>
                              <w:szCs w:val="20"/>
                            </w:rPr>
                          </w:pPr>
                          <w:r w:rsidRPr="00E666A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E777FA"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687A3F52" w14:textId="34DC2E91" w:rsidR="00E666A2" w:rsidRPr="00E666A2" w:rsidRDefault="00E666A2" w:rsidP="00E666A2">
                    <w:pPr>
                      <w:rPr>
                        <w:rFonts w:ascii="Calibri" w:eastAsia="Calibri" w:hAnsi="Calibri" w:cs="Calibri"/>
                        <w:noProof/>
                        <w:color w:val="000000"/>
                        <w:sz w:val="20"/>
                        <w:szCs w:val="20"/>
                      </w:rPr>
                    </w:pPr>
                    <w:r w:rsidRPr="00E666A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6C8D" w14:textId="0B479791" w:rsidR="00E666A2" w:rsidRDefault="00E666A2">
    <w:pPr>
      <w:pStyle w:val="Footer"/>
    </w:pPr>
    <w:r>
      <w:rPr>
        <w:noProof/>
        <w:lang w:val="ru-RU" w:eastAsia="ru-RU"/>
      </w:rPr>
      <mc:AlternateContent>
        <mc:Choice Requires="wps">
          <w:drawing>
            <wp:anchor distT="0" distB="0" distL="0" distR="0" simplePos="0" relativeHeight="251658240" behindDoc="0" locked="0" layoutInCell="1" allowOverlap="1" wp14:anchorId="548E542B" wp14:editId="26DBB81B">
              <wp:simplePos x="635" y="635"/>
              <wp:positionH relativeFrom="page">
                <wp:align>right</wp:align>
              </wp:positionH>
              <wp:positionV relativeFrom="page">
                <wp:align>bottom</wp:align>
              </wp:positionV>
              <wp:extent cx="1106805" cy="345440"/>
              <wp:effectExtent l="0" t="0" r="0" b="0"/>
              <wp:wrapNone/>
              <wp:docPr id="63198365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AB94A7D" w14:textId="116B803E" w:rsidR="00E666A2" w:rsidRPr="00E666A2" w:rsidRDefault="00E666A2" w:rsidP="00E666A2">
                          <w:pPr>
                            <w:rPr>
                              <w:rFonts w:ascii="Calibri" w:eastAsia="Calibri" w:hAnsi="Calibri" w:cs="Calibri"/>
                              <w:noProof/>
                              <w:color w:val="000000"/>
                              <w:sz w:val="20"/>
                              <w:szCs w:val="20"/>
                            </w:rPr>
                          </w:pPr>
                          <w:r w:rsidRPr="00E666A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8E542B"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5AB94A7D" w14:textId="116B803E" w:rsidR="00E666A2" w:rsidRPr="00E666A2" w:rsidRDefault="00E666A2" w:rsidP="00E666A2">
                    <w:pPr>
                      <w:rPr>
                        <w:rFonts w:ascii="Calibri" w:eastAsia="Calibri" w:hAnsi="Calibri" w:cs="Calibri"/>
                        <w:noProof/>
                        <w:color w:val="000000"/>
                        <w:sz w:val="20"/>
                        <w:szCs w:val="20"/>
                      </w:rPr>
                    </w:pPr>
                    <w:r w:rsidRPr="00E666A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776F" w14:textId="77777777" w:rsidR="007168B5" w:rsidRDefault="007168B5" w:rsidP="00E666A2">
      <w:r>
        <w:separator/>
      </w:r>
    </w:p>
  </w:footnote>
  <w:footnote w:type="continuationSeparator" w:id="0">
    <w:p w14:paraId="5C2057AB" w14:textId="77777777" w:rsidR="007168B5" w:rsidRDefault="007168B5" w:rsidP="00E66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0294"/>
    <w:multiLevelType w:val="hybridMultilevel"/>
    <w:tmpl w:val="A8FEB690"/>
    <w:lvl w:ilvl="0" w:tplc="975C2AA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1510B3"/>
    <w:multiLevelType w:val="hybridMultilevel"/>
    <w:tmpl w:val="A3209A2A"/>
    <w:lvl w:ilvl="0" w:tplc="E394467C">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50405A3"/>
    <w:multiLevelType w:val="hybridMultilevel"/>
    <w:tmpl w:val="DAA22076"/>
    <w:lvl w:ilvl="0" w:tplc="8F4A7E8A">
      <w:start w:val="2"/>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D79159B"/>
    <w:multiLevelType w:val="hybridMultilevel"/>
    <w:tmpl w:val="AC388340"/>
    <w:lvl w:ilvl="0" w:tplc="52C4AA1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84354"/>
    <w:multiLevelType w:val="multilevel"/>
    <w:tmpl w:val="57E0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864A9"/>
    <w:multiLevelType w:val="multilevel"/>
    <w:tmpl w:val="C4EC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D410DC"/>
    <w:multiLevelType w:val="hybridMultilevel"/>
    <w:tmpl w:val="1686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51008E"/>
    <w:multiLevelType w:val="hybridMultilevel"/>
    <w:tmpl w:val="BC8AB2B0"/>
    <w:lvl w:ilvl="0" w:tplc="038EAD44">
      <w:start w:val="6"/>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F2F2EC3"/>
    <w:multiLevelType w:val="hybridMultilevel"/>
    <w:tmpl w:val="EF24CA08"/>
    <w:lvl w:ilvl="0" w:tplc="0DD85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8456464">
    <w:abstractNumId w:val="6"/>
  </w:num>
  <w:num w:numId="2" w16cid:durableId="1865095410">
    <w:abstractNumId w:val="8"/>
  </w:num>
  <w:num w:numId="3" w16cid:durableId="1991783201">
    <w:abstractNumId w:val="1"/>
  </w:num>
  <w:num w:numId="4" w16cid:durableId="746535655">
    <w:abstractNumId w:val="2"/>
  </w:num>
  <w:num w:numId="5" w16cid:durableId="906495065">
    <w:abstractNumId w:val="0"/>
  </w:num>
  <w:num w:numId="6" w16cid:durableId="479271008">
    <w:abstractNumId w:val="7"/>
  </w:num>
  <w:num w:numId="7" w16cid:durableId="1295326569">
    <w:abstractNumId w:val="5"/>
    <w:lvlOverride w:ilvl="0">
      <w:lvl w:ilvl="0">
        <w:numFmt w:val="upperRoman"/>
        <w:lvlText w:val="%1."/>
        <w:lvlJc w:val="righ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8" w16cid:durableId="789518293">
    <w:abstractNumId w:val="4"/>
  </w:num>
  <w:num w:numId="9" w16cid:durableId="1617372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97"/>
    <w:rsid w:val="0000187A"/>
    <w:rsid w:val="0001106D"/>
    <w:rsid w:val="00012163"/>
    <w:rsid w:val="00026E67"/>
    <w:rsid w:val="00030473"/>
    <w:rsid w:val="000412A0"/>
    <w:rsid w:val="00043BBD"/>
    <w:rsid w:val="000771D1"/>
    <w:rsid w:val="000812C0"/>
    <w:rsid w:val="00093B45"/>
    <w:rsid w:val="000966D3"/>
    <w:rsid w:val="000A018E"/>
    <w:rsid w:val="000B0D60"/>
    <w:rsid w:val="000B619B"/>
    <w:rsid w:val="000C0180"/>
    <w:rsid w:val="000E602F"/>
    <w:rsid w:val="001414E8"/>
    <w:rsid w:val="00157D7F"/>
    <w:rsid w:val="001864B5"/>
    <w:rsid w:val="001B067C"/>
    <w:rsid w:val="001C709F"/>
    <w:rsid w:val="001F23FC"/>
    <w:rsid w:val="0020000D"/>
    <w:rsid w:val="00211357"/>
    <w:rsid w:val="002417A8"/>
    <w:rsid w:val="002559C3"/>
    <w:rsid w:val="002842A0"/>
    <w:rsid w:val="00296350"/>
    <w:rsid w:val="002A71B7"/>
    <w:rsid w:val="002B70AF"/>
    <w:rsid w:val="002C461C"/>
    <w:rsid w:val="002D4CCA"/>
    <w:rsid w:val="00366221"/>
    <w:rsid w:val="00382F46"/>
    <w:rsid w:val="00383F04"/>
    <w:rsid w:val="00391FC0"/>
    <w:rsid w:val="003D3607"/>
    <w:rsid w:val="003D3693"/>
    <w:rsid w:val="003E6112"/>
    <w:rsid w:val="00433702"/>
    <w:rsid w:val="0047061F"/>
    <w:rsid w:val="00472659"/>
    <w:rsid w:val="004A16BD"/>
    <w:rsid w:val="004A33B8"/>
    <w:rsid w:val="004A6167"/>
    <w:rsid w:val="004D2FA0"/>
    <w:rsid w:val="004D7264"/>
    <w:rsid w:val="004E219F"/>
    <w:rsid w:val="00504CC7"/>
    <w:rsid w:val="00513D4B"/>
    <w:rsid w:val="0053109E"/>
    <w:rsid w:val="0053676A"/>
    <w:rsid w:val="00540713"/>
    <w:rsid w:val="00547891"/>
    <w:rsid w:val="00553FB4"/>
    <w:rsid w:val="00556991"/>
    <w:rsid w:val="00560FB4"/>
    <w:rsid w:val="00573107"/>
    <w:rsid w:val="00581F7E"/>
    <w:rsid w:val="005958DE"/>
    <w:rsid w:val="005B068D"/>
    <w:rsid w:val="005C3921"/>
    <w:rsid w:val="005D3296"/>
    <w:rsid w:val="00615A5F"/>
    <w:rsid w:val="006178B2"/>
    <w:rsid w:val="00625BA0"/>
    <w:rsid w:val="00640489"/>
    <w:rsid w:val="0064327D"/>
    <w:rsid w:val="00650BCB"/>
    <w:rsid w:val="00653CF8"/>
    <w:rsid w:val="00660215"/>
    <w:rsid w:val="00683479"/>
    <w:rsid w:val="00697265"/>
    <w:rsid w:val="006C3E38"/>
    <w:rsid w:val="006D1983"/>
    <w:rsid w:val="006E0949"/>
    <w:rsid w:val="006F68C8"/>
    <w:rsid w:val="007028AC"/>
    <w:rsid w:val="00706D9C"/>
    <w:rsid w:val="0071229F"/>
    <w:rsid w:val="007168B5"/>
    <w:rsid w:val="00731A3C"/>
    <w:rsid w:val="00734A33"/>
    <w:rsid w:val="0073739F"/>
    <w:rsid w:val="00763536"/>
    <w:rsid w:val="0077083D"/>
    <w:rsid w:val="0079092E"/>
    <w:rsid w:val="00797E68"/>
    <w:rsid w:val="007A75C8"/>
    <w:rsid w:val="007E219C"/>
    <w:rsid w:val="007F04C3"/>
    <w:rsid w:val="007F2202"/>
    <w:rsid w:val="007F4E37"/>
    <w:rsid w:val="00802135"/>
    <w:rsid w:val="008373FE"/>
    <w:rsid w:val="00843E95"/>
    <w:rsid w:val="0085472C"/>
    <w:rsid w:val="00854ECF"/>
    <w:rsid w:val="00874E99"/>
    <w:rsid w:val="00875869"/>
    <w:rsid w:val="00877F1F"/>
    <w:rsid w:val="00881295"/>
    <w:rsid w:val="008907E9"/>
    <w:rsid w:val="008945B0"/>
    <w:rsid w:val="008B1B4F"/>
    <w:rsid w:val="008C3E2B"/>
    <w:rsid w:val="008E1521"/>
    <w:rsid w:val="008E2DD6"/>
    <w:rsid w:val="008E31C6"/>
    <w:rsid w:val="008F44A0"/>
    <w:rsid w:val="008F5B35"/>
    <w:rsid w:val="00902513"/>
    <w:rsid w:val="00910823"/>
    <w:rsid w:val="00916614"/>
    <w:rsid w:val="00916ABC"/>
    <w:rsid w:val="00925F3E"/>
    <w:rsid w:val="00940E7D"/>
    <w:rsid w:val="0095500A"/>
    <w:rsid w:val="00976CD4"/>
    <w:rsid w:val="00987E5F"/>
    <w:rsid w:val="009B4D9E"/>
    <w:rsid w:val="009C1EAA"/>
    <w:rsid w:val="009C413D"/>
    <w:rsid w:val="009C69AF"/>
    <w:rsid w:val="009D7B42"/>
    <w:rsid w:val="009E4FE1"/>
    <w:rsid w:val="00A32E2F"/>
    <w:rsid w:val="00A34261"/>
    <w:rsid w:val="00A57A32"/>
    <w:rsid w:val="00A6330E"/>
    <w:rsid w:val="00A65806"/>
    <w:rsid w:val="00A85D89"/>
    <w:rsid w:val="00A9423D"/>
    <w:rsid w:val="00AB062C"/>
    <w:rsid w:val="00AB2045"/>
    <w:rsid w:val="00AB6B28"/>
    <w:rsid w:val="00AC21E5"/>
    <w:rsid w:val="00AC2893"/>
    <w:rsid w:val="00AD6112"/>
    <w:rsid w:val="00AE3745"/>
    <w:rsid w:val="00B3211E"/>
    <w:rsid w:val="00B33416"/>
    <w:rsid w:val="00B42EE7"/>
    <w:rsid w:val="00B73815"/>
    <w:rsid w:val="00B74D3C"/>
    <w:rsid w:val="00B97197"/>
    <w:rsid w:val="00BA5D32"/>
    <w:rsid w:val="00BB31F1"/>
    <w:rsid w:val="00BC0321"/>
    <w:rsid w:val="00BD3C6E"/>
    <w:rsid w:val="00BE4646"/>
    <w:rsid w:val="00C01B8C"/>
    <w:rsid w:val="00C03795"/>
    <w:rsid w:val="00C04B07"/>
    <w:rsid w:val="00C05743"/>
    <w:rsid w:val="00C36D74"/>
    <w:rsid w:val="00C74A59"/>
    <w:rsid w:val="00C763CA"/>
    <w:rsid w:val="00C819F9"/>
    <w:rsid w:val="00C91E23"/>
    <w:rsid w:val="00C922AE"/>
    <w:rsid w:val="00CB2A80"/>
    <w:rsid w:val="00CB3F3A"/>
    <w:rsid w:val="00CB73C4"/>
    <w:rsid w:val="00CD3061"/>
    <w:rsid w:val="00CE44A1"/>
    <w:rsid w:val="00CF79D4"/>
    <w:rsid w:val="00D07D41"/>
    <w:rsid w:val="00D12E70"/>
    <w:rsid w:val="00D3634E"/>
    <w:rsid w:val="00D371F1"/>
    <w:rsid w:val="00D37EFA"/>
    <w:rsid w:val="00D540D8"/>
    <w:rsid w:val="00D6378C"/>
    <w:rsid w:val="00D91648"/>
    <w:rsid w:val="00D93DFC"/>
    <w:rsid w:val="00D967ED"/>
    <w:rsid w:val="00DB0D67"/>
    <w:rsid w:val="00DC0120"/>
    <w:rsid w:val="00DC0311"/>
    <w:rsid w:val="00DC0C82"/>
    <w:rsid w:val="00DD67AC"/>
    <w:rsid w:val="00DF0440"/>
    <w:rsid w:val="00E1061D"/>
    <w:rsid w:val="00E407F9"/>
    <w:rsid w:val="00E433B5"/>
    <w:rsid w:val="00E4752D"/>
    <w:rsid w:val="00E47E92"/>
    <w:rsid w:val="00E62B25"/>
    <w:rsid w:val="00E65D82"/>
    <w:rsid w:val="00E666A2"/>
    <w:rsid w:val="00E66B35"/>
    <w:rsid w:val="00E850C2"/>
    <w:rsid w:val="00EA2E43"/>
    <w:rsid w:val="00EB5BDD"/>
    <w:rsid w:val="00EC77C0"/>
    <w:rsid w:val="00ED7B6F"/>
    <w:rsid w:val="00EE7487"/>
    <w:rsid w:val="00EF4556"/>
    <w:rsid w:val="00EF7A59"/>
    <w:rsid w:val="00F01507"/>
    <w:rsid w:val="00F12437"/>
    <w:rsid w:val="00F13EE4"/>
    <w:rsid w:val="00F37E6C"/>
    <w:rsid w:val="00F54C27"/>
    <w:rsid w:val="00F613F3"/>
    <w:rsid w:val="00F7501E"/>
    <w:rsid w:val="00F846C6"/>
    <w:rsid w:val="00F97DC5"/>
    <w:rsid w:val="00FB1C75"/>
    <w:rsid w:val="00FB2B12"/>
    <w:rsid w:val="00FC18F0"/>
    <w:rsid w:val="00FC41BE"/>
    <w:rsid w:val="00FE6F55"/>
    <w:rsid w:val="00FF1A27"/>
    <w:rsid w:val="00FF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04B3"/>
  <w15:chartTrackingRefBased/>
  <w15:docId w15:val="{426E6CC9-B10E-4B3E-AD04-CECAC013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Citation List,본문(내용),List Paragraph (numbered (a)),11111,Абзац списка литеральный,PAD,ADB paragraph numbering,List Paragraph1,Akapit z listą BS,List Paragraph 1,Bullet1,Main numbered paragraph"/>
    <w:basedOn w:val="Normal"/>
    <w:link w:val="ListParagraphChar"/>
    <w:uiPriority w:val="34"/>
    <w:qFormat/>
    <w:rsid w:val="00D91648"/>
    <w:pPr>
      <w:ind w:left="720"/>
      <w:contextualSpacing/>
    </w:pPr>
  </w:style>
  <w:style w:type="paragraph" w:styleId="Revision">
    <w:name w:val="Revision"/>
    <w:hidden/>
    <w:uiPriority w:val="99"/>
    <w:semiHidden/>
    <w:rsid w:val="00C01B8C"/>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666A2"/>
    <w:pPr>
      <w:tabs>
        <w:tab w:val="center" w:pos="4680"/>
        <w:tab w:val="right" w:pos="9360"/>
      </w:tabs>
    </w:pPr>
  </w:style>
  <w:style w:type="character" w:customStyle="1" w:styleId="FooterChar">
    <w:name w:val="Footer Char"/>
    <w:basedOn w:val="DefaultParagraphFont"/>
    <w:link w:val="Footer"/>
    <w:uiPriority w:val="99"/>
    <w:rsid w:val="00E666A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E0949"/>
    <w:rPr>
      <w:sz w:val="16"/>
      <w:szCs w:val="16"/>
    </w:rPr>
  </w:style>
  <w:style w:type="paragraph" w:styleId="CommentText">
    <w:name w:val="annotation text"/>
    <w:basedOn w:val="Normal"/>
    <w:link w:val="CommentTextChar"/>
    <w:uiPriority w:val="99"/>
    <w:unhideWhenUsed/>
    <w:rsid w:val="006E0949"/>
    <w:rPr>
      <w:sz w:val="20"/>
      <w:szCs w:val="20"/>
    </w:rPr>
  </w:style>
  <w:style w:type="character" w:customStyle="1" w:styleId="CommentTextChar">
    <w:name w:val="Comment Text Char"/>
    <w:basedOn w:val="DefaultParagraphFont"/>
    <w:link w:val="CommentText"/>
    <w:uiPriority w:val="99"/>
    <w:rsid w:val="006E09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E0949"/>
    <w:rPr>
      <w:b/>
      <w:bCs/>
    </w:rPr>
  </w:style>
  <w:style w:type="character" w:customStyle="1" w:styleId="CommentSubjectChar">
    <w:name w:val="Comment Subject Char"/>
    <w:basedOn w:val="CommentTextChar"/>
    <w:link w:val="CommentSubject"/>
    <w:uiPriority w:val="99"/>
    <w:semiHidden/>
    <w:rsid w:val="006E0949"/>
    <w:rPr>
      <w:rFonts w:ascii="Times New Roman" w:eastAsia="Times New Roman" w:hAnsi="Times New Roman" w:cs="Times New Roman"/>
      <w:b/>
      <w:bCs/>
      <w:sz w:val="20"/>
      <w:szCs w:val="20"/>
      <w:lang w:val="en-US"/>
    </w:rPr>
  </w:style>
  <w:style w:type="paragraph" w:styleId="Header">
    <w:name w:val="header"/>
    <w:basedOn w:val="Normal"/>
    <w:link w:val="HeaderChar"/>
    <w:uiPriority w:val="99"/>
    <w:semiHidden/>
    <w:unhideWhenUsed/>
    <w:rsid w:val="002B70AF"/>
    <w:pPr>
      <w:tabs>
        <w:tab w:val="center" w:pos="4680"/>
        <w:tab w:val="right" w:pos="9360"/>
      </w:tabs>
    </w:pPr>
  </w:style>
  <w:style w:type="character" w:customStyle="1" w:styleId="HeaderChar">
    <w:name w:val="Header Char"/>
    <w:basedOn w:val="DefaultParagraphFont"/>
    <w:link w:val="Header"/>
    <w:uiPriority w:val="99"/>
    <w:semiHidden/>
    <w:rsid w:val="002B70AF"/>
    <w:rPr>
      <w:rFonts w:ascii="Times New Roman" w:eastAsia="Times New Roman" w:hAnsi="Times New Roman" w:cs="Times New Roman"/>
      <w:sz w:val="24"/>
      <w:szCs w:val="24"/>
      <w:lang w:val="en-US"/>
    </w:rPr>
  </w:style>
  <w:style w:type="character" w:customStyle="1" w:styleId="ListParagraphChar">
    <w:name w:val="List Paragraph Char"/>
    <w:aliases w:val="List_Paragraph Char,Multilevel para_II Char,Citation List Char,본문(내용) Char,List Paragraph (numbered (a)) Char,11111 Char,Абзац списка литеральный Char,PAD Char,ADB paragraph numbering Char,List Paragraph1 Char,Akapit z listą BS Char"/>
    <w:link w:val="ListParagraph"/>
    <w:uiPriority w:val="34"/>
    <w:qFormat/>
    <w:rsid w:val="00F846C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i008215bacac45029ee8cafff4c8e93b>
    <Abstract xmlns="3e02667f-0271-471b-bd6e-11a2e16def1d" xsi:nil="true"/>
    <WBDocs_Access_To_Info_Exception xmlns="3e02667f-0271-471b-bd6e-11a2e16def1d">12. Not Assessed</WBDocs_Access_To_Info_Exception>
    <o1cb080a3dca4eb8a0fd03c7cc8bf8f7 xmlns="3e02667f-0271-471b-bd6e-11a2e16def1d">
      <Terms xmlns="http://schemas.microsoft.com/office/infopath/2007/PartnerControls"/>
    </o1cb080a3dca4eb8a0fd03c7cc8bf8f7>
    <OneCMS_Subcategory xmlns="3e02667f-0271-471b-bd6e-11a2e16def1d" xsi:nil="true"/>
    <WBDocs_Information_Classification xmlns="3e02667f-0271-471b-bd6e-11a2e16def1d">Official Use Only</WBDocs_Information_Classification>
    <OneCMS_Category xmlns="3e02667f-0271-471b-bd6e-11a2e16def1d" xsi:nil="true"/>
    <WBDocs_Document_Date xmlns="3e02667f-0271-471b-bd6e-11a2e16def1d">2025-10-21T04:32:10+00:00</WBDocs_Document_Date>
    <TaxCatchAll xmlns="3e02667f-0271-471b-bd6e-11a2e16def1d" xsi:nil="true"/>
  </documentManagement>
</p:properties>
</file>

<file path=customXml/item5.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483B6F976C574041BBC6D1BAD04EB354" ma:contentTypeVersion="5" ma:contentTypeDescription="" ma:contentTypeScope="" ma:versionID="534a74ae017a721c248270f731870a83">
  <xsd:schema xmlns:xsd="http://www.w3.org/2001/XMLSchema" xmlns:xs="http://www.w3.org/2001/XMLSchema" xmlns:p="http://schemas.microsoft.com/office/2006/metadata/properties" xmlns:ns3="3e02667f-0271-471b-bd6e-11a2e16def1d" targetNamespace="http://schemas.microsoft.com/office/2006/metadata/properties" ma:root="true" ma:fieldsID="96777d9bbdce91a82b4ef21548882847"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39d483fe-73b3-4a86-8553-6d7699b8e618}" ma:internalName="TaxCatchAll" ma:showField="CatchAllData" ma:web="7050b59b-0d27-47e1-a772-28f7e5ae7d3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9d483fe-73b3-4a86-8553-6d7699b8e618}" ma:internalName="TaxCatchAllLabel" ma:readOnly="true" ma:showField="CatchAllDataLabel" ma:web="7050b59b-0d27-47e1-a772-28f7e5ae7d3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DE076-F373-4583-B4A2-ECBC6FA67767}">
  <ds:schemaRefs>
    <ds:schemaRef ds:uri="http://schemas.openxmlformats.org/officeDocument/2006/bibliography"/>
  </ds:schemaRefs>
</ds:datastoreItem>
</file>

<file path=customXml/itemProps2.xml><?xml version="1.0" encoding="utf-8"?>
<ds:datastoreItem xmlns:ds="http://schemas.openxmlformats.org/officeDocument/2006/customXml" ds:itemID="{A3B628AA-D6B4-4745-90D7-5D7CCA80A3DF}">
  <ds:schemaRefs>
    <ds:schemaRef ds:uri="http://schemas.microsoft.com/sharepoint/events"/>
  </ds:schemaRefs>
</ds:datastoreItem>
</file>

<file path=customXml/itemProps3.xml><?xml version="1.0" encoding="utf-8"?>
<ds:datastoreItem xmlns:ds="http://schemas.openxmlformats.org/officeDocument/2006/customXml" ds:itemID="{25DAACEB-97D5-4E20-9913-99D6E0D817CB}">
  <ds:schemaRefs>
    <ds:schemaRef ds:uri="http://schemas.microsoft.com/sharepoint/v3/contenttype/forms"/>
  </ds:schemaRefs>
</ds:datastoreItem>
</file>

<file path=customXml/itemProps4.xml><?xml version="1.0" encoding="utf-8"?>
<ds:datastoreItem xmlns:ds="http://schemas.openxmlformats.org/officeDocument/2006/customXml" ds:itemID="{9673DE05-4B48-48C8-8E32-06172994ADEA}">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87AA2487-7DD0-4C5B-9C65-8DF1B3497FE3}">
  <ds:schemaRefs>
    <ds:schemaRef ds:uri="Microsoft.SharePoint.Taxonomy.ContentTypeSync"/>
  </ds:schemaRefs>
</ds:datastoreItem>
</file>

<file path=customXml/itemProps6.xml><?xml version="1.0" encoding="utf-8"?>
<ds:datastoreItem xmlns:ds="http://schemas.openxmlformats.org/officeDocument/2006/customXml" ds:itemID="{0AE3F081-70EE-476B-AB43-00A556D04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Gulmira Sultanova</cp:lastModifiedBy>
  <cp:revision>31</cp:revision>
  <dcterms:created xsi:type="dcterms:W3CDTF">2026-05-25T06:32:00Z</dcterms:created>
  <dcterms:modified xsi:type="dcterms:W3CDTF">2026-05-26T05:06:00Z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25ab4e29,67a434d7,1ef0d1cf</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2025-10-17T04:36:52Z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97794750-ad0a-49ce-a708-9a4aaa43cb2a</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TaxKeyword">
    <vt:lpwstr/>
  </property>
  <property fmtid="{D5CDD505-2E9C-101B-9397-08002B2CF9AE}" pid="14" name="hbe71f8dfd024405860d37e862f27a82">
    <vt:lpwstr/>
  </property>
  <property fmtid="{D5CDD505-2E9C-101B-9397-08002B2CF9AE}" pid="15" name="fbe16eaccf4749f086104f7c67297f76">
    <vt:lpwstr>World Bank|bc205cc9-8a56-48a3-9f30-b099e7707c1b</vt:lpwstr>
  </property>
  <property fmtid="{D5CDD505-2E9C-101B-9397-08002B2CF9AE}" pid="16" name="WBDocs_Country">
    <vt:lpwstr/>
  </property>
  <property fmtid="{D5CDD505-2E9C-101B-9397-08002B2CF9AE}" pid="17" name="WBDocs_Local_Document_Type">
    <vt:lpwstr/>
  </property>
  <property fmtid="{D5CDD505-2E9C-101B-9397-08002B2CF9AE}" pid="18" name="MediaServiceImageTags">
    <vt:lpwstr/>
  </property>
  <property fmtid="{D5CDD505-2E9C-101B-9397-08002B2CF9AE}" pid="19" name="m23003d518f743f49dcbc82909afe93a">
    <vt:lpwstr/>
  </property>
  <property fmtid="{D5CDD505-2E9C-101B-9397-08002B2CF9AE}" pid="20" name="d744a75525f04a8c9e54f4ed11bfe7c0">
    <vt:lpwstr/>
  </property>
  <property fmtid="{D5CDD505-2E9C-101B-9397-08002B2CF9AE}" pid="21" name="WBDocs_Topic">
    <vt:lpwstr/>
  </property>
  <property fmtid="{D5CDD505-2E9C-101B-9397-08002B2CF9AE}" pid="22" name="TaxKeywordTaxHTField">
    <vt:lpwstr/>
  </property>
  <property fmtid="{D5CDD505-2E9C-101B-9397-08002B2CF9AE}" pid="23" name="WBDocs_Language">
    <vt:lpwstr/>
  </property>
  <property fmtid="{D5CDD505-2E9C-101B-9397-08002B2CF9AE}" pid="24" name="WBDocs_Category">
    <vt:lpwstr/>
  </property>
  <property fmtid="{D5CDD505-2E9C-101B-9397-08002B2CF9AE}" pid="25" name="n51c50147e554be9a5479ee6e2785bf7">
    <vt:lpwstr/>
  </property>
  <property fmtid="{D5CDD505-2E9C-101B-9397-08002B2CF9AE}" pid="26" name="pf1bc08d06b541998378c6b8090400d8">
    <vt:lpwstr/>
  </property>
  <property fmtid="{D5CDD505-2E9C-101B-9397-08002B2CF9AE}" pid="27" name="WBDocs_Business_Function">
    <vt:lpwstr/>
  </property>
  <property fmtid="{D5CDD505-2E9C-101B-9397-08002B2CF9AE}" pid="28" name="lcf76f155ced4ddcb4097134ff3c332f">
    <vt:lpwstr/>
  </property>
  <property fmtid="{D5CDD505-2E9C-101B-9397-08002B2CF9AE}" pid="29" name="WBDocs_Originating_Unit">
    <vt:lpwstr/>
  </property>
  <property fmtid="{D5CDD505-2E9C-101B-9397-08002B2CF9AE}" pid="30" name="Organization">
    <vt:lpwstr>3;#World Bank|bc205cc9-8a56-48a3-9f30-b099e7707c1b</vt:lpwstr>
  </property>
  <property fmtid="{D5CDD505-2E9C-101B-9397-08002B2CF9AE}" pid="31" name="ContentTypeId">
    <vt:lpwstr>0x010100F4C63C3BD852AE468EAEFD0E6C57C64F0200483B6F976C574041BBC6D1BAD04EB354</vt:lpwstr>
  </property>
</Properties>
</file>