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60F6" w14:textId="77777777" w:rsidR="004851B7" w:rsidRDefault="004851B7" w:rsidP="004851B7">
      <w:pPr>
        <w:jc w:val="center"/>
      </w:pPr>
      <w:r>
        <w:rPr>
          <w:b/>
          <w:bCs/>
        </w:rPr>
        <w:t>Департамент развития 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</w:p>
    <w:p w14:paraId="5B1F9D80" w14:textId="77777777" w:rsidR="004851B7" w:rsidRDefault="004851B7" w:rsidP="004851B7">
      <w:pPr>
        <w:jc w:val="center"/>
      </w:pPr>
      <w:r>
        <w:rPr>
          <w:b/>
          <w:bCs/>
        </w:rPr>
        <w:t>Группа реализации проектов (ГРП)</w:t>
      </w:r>
    </w:p>
    <w:p w14:paraId="66EA130F" w14:textId="77777777" w:rsidR="004851B7" w:rsidRDefault="004851B7" w:rsidP="004851B7">
      <w:pPr>
        <w:jc w:val="center"/>
      </w:pPr>
      <w:r>
        <w:rPr>
          <w:b/>
          <w:bCs/>
        </w:rPr>
        <w:t>Программа всеобщего доступа к водоснабжению и санитарии — Фаза 1</w:t>
      </w:r>
    </w:p>
    <w:p w14:paraId="3CEA254E" w14:textId="77777777" w:rsidR="004851B7" w:rsidRDefault="004851B7" w:rsidP="00C94D11">
      <w:pPr>
        <w:pStyle w:val="a5"/>
        <w:jc w:val="center"/>
      </w:pPr>
    </w:p>
    <w:p w14:paraId="7DA5E8AA" w14:textId="77777777" w:rsidR="004851B7" w:rsidRDefault="004851B7" w:rsidP="00C94D11">
      <w:pPr>
        <w:pStyle w:val="a5"/>
        <w:jc w:val="center"/>
      </w:pPr>
      <w:r>
        <w:rPr>
          <w:b/>
          <w:bCs/>
        </w:rPr>
        <w:t>ТЕХНИЧЕСКОЕ ЗАДАНИЕ</w:t>
      </w:r>
    </w:p>
    <w:p w14:paraId="60DBBEF6" w14:textId="77777777" w:rsidR="004851B7" w:rsidRDefault="004851B7" w:rsidP="00C94D11">
      <w:pPr>
        <w:pStyle w:val="a5"/>
        <w:jc w:val="center"/>
      </w:pPr>
    </w:p>
    <w:p w14:paraId="6939D149" w14:textId="77777777" w:rsidR="004851B7" w:rsidRDefault="004851B7" w:rsidP="004851B7">
      <w:r>
        <w:rPr>
          <w:b/>
          <w:bCs/>
        </w:rPr>
        <w:t>Наименование должности:</w:t>
      </w:r>
      <w:r>
        <w:rPr>
          <w:b/>
          <w:bCs/>
        </w:rPr>
        <w:tab/>
      </w:r>
      <w:r>
        <w:rPr>
          <w:b/>
          <w:bCs/>
        </w:rPr>
        <w:tab/>
      </w:r>
      <w:r w:rsidR="00BB6885">
        <w:rPr>
          <w:b/>
          <w:bCs/>
        </w:rPr>
        <w:t>С</w:t>
      </w:r>
      <w:r>
        <w:rPr>
          <w:b/>
          <w:bCs/>
        </w:rPr>
        <w:t>пециалист по закупкам</w:t>
      </w:r>
    </w:p>
    <w:p w14:paraId="6A1EC944" w14:textId="77777777" w:rsidR="004851B7" w:rsidRDefault="004851B7" w:rsidP="004851B7">
      <w:r>
        <w:rPr>
          <w:b/>
          <w:bCs/>
        </w:rPr>
        <w:t>Непосредственный руководитель:</w:t>
      </w:r>
      <w:r>
        <w:rPr>
          <w:b/>
          <w:bCs/>
        </w:rPr>
        <w:tab/>
        <w:t xml:space="preserve">Главный специалист по закупкам </w:t>
      </w:r>
    </w:p>
    <w:p w14:paraId="3A1C172F" w14:textId="551A1DF5" w:rsidR="004851B7" w:rsidRPr="009E426A" w:rsidRDefault="004851B7" w:rsidP="00BB6885">
      <w:pPr>
        <w:ind w:left="4248" w:hanging="4248"/>
      </w:pPr>
      <w:r>
        <w:rPr>
          <w:b/>
          <w:bCs/>
        </w:rPr>
        <w:t>Место</w:t>
      </w:r>
      <w:r w:rsidRPr="009E426A">
        <w:rPr>
          <w:b/>
          <w:bCs/>
        </w:rPr>
        <w:t xml:space="preserve"> </w:t>
      </w:r>
      <w:r>
        <w:rPr>
          <w:b/>
          <w:bCs/>
        </w:rPr>
        <w:t>работы</w:t>
      </w:r>
      <w:r w:rsidRPr="009E426A">
        <w:rPr>
          <w:b/>
          <w:bCs/>
        </w:rPr>
        <w:t>:</w:t>
      </w:r>
      <w:r w:rsidRPr="009E426A">
        <w:rPr>
          <w:b/>
          <w:bCs/>
        </w:rPr>
        <w:tab/>
      </w:r>
      <w:r w:rsidR="00A963E3">
        <w:rPr>
          <w:b/>
          <w:bCs/>
        </w:rPr>
        <w:t>г</w:t>
      </w:r>
      <w:r w:rsidR="00A963E3" w:rsidRPr="009E426A">
        <w:rPr>
          <w:b/>
          <w:bCs/>
        </w:rPr>
        <w:t xml:space="preserve">. </w:t>
      </w:r>
      <w:r w:rsidR="00F83499">
        <w:rPr>
          <w:b/>
          <w:bCs/>
        </w:rPr>
        <w:t>Бишкек</w:t>
      </w:r>
      <w:r w:rsidR="00F83499" w:rsidRPr="009E426A">
        <w:rPr>
          <w:b/>
          <w:bCs/>
        </w:rPr>
        <w:t xml:space="preserve"> </w:t>
      </w:r>
      <w:r w:rsidR="009E426A">
        <w:rPr>
          <w:b/>
          <w:bCs/>
        </w:rPr>
        <w:t>(с командировками в целевые районы Чуйской и Иссык-Кульской областей)</w:t>
      </w:r>
    </w:p>
    <w:p w14:paraId="62B24BFA" w14:textId="77777777" w:rsidR="004851B7" w:rsidRPr="009E426A" w:rsidRDefault="004851B7" w:rsidP="00C94D11">
      <w:pPr>
        <w:pStyle w:val="a5"/>
      </w:pPr>
    </w:p>
    <w:p w14:paraId="6D1990DB" w14:textId="77777777" w:rsidR="004851B7" w:rsidRDefault="004851B7" w:rsidP="004851B7">
      <w:pPr>
        <w:spacing w:before="200"/>
      </w:pPr>
      <w:r>
        <w:rPr>
          <w:b/>
          <w:bCs/>
        </w:rPr>
        <w:t>1.  Общая информация</w:t>
      </w:r>
    </w:p>
    <w:p w14:paraId="08D71600" w14:textId="77777777" w:rsidR="004851B7" w:rsidRDefault="004851B7" w:rsidP="004851B7">
      <w:pPr>
        <w:jc w:val="both"/>
      </w:pPr>
      <w:r>
        <w:rPr>
          <w:b/>
          <w:bCs/>
        </w:rPr>
        <w:t>Программа всеобщего доступа к водоснабжению и санитарии — Фаза 1 (WASUAP или Проект)</w:t>
      </w:r>
      <w:r>
        <w:t xml:space="preserve"> была одобрена в апреле 2025 года, а Проект вступил в силу в марте 2026 года. Проект реализуется в Чуйской, Иссык-Кульской и Ошской областях Кыргызской Республики. Проект финансируется Международной ассоциацией развития (Всемирный банк), Азиатским банком инфраструктурных инвестиций (АБИИ), Фондом ОПЕК по международному развитию (Фонд ОПЕК) и Швейцарским агентством по развитию и сотрудничеству (SDC) и соответствует правовым соглашениям с донорами, Документу оценки проекта (PAD) и другим процедурам и нормативным актам Всемирного банка и со-финансирующих организаций. Реализация Проекта регулируется Операционным Руководством Проекта (ОпРП).</w:t>
      </w:r>
    </w:p>
    <w:p w14:paraId="3E73BBF7" w14:textId="77777777" w:rsidR="004851B7" w:rsidRDefault="004851B7" w:rsidP="004851B7">
      <w:pPr>
        <w:jc w:val="both"/>
      </w:pPr>
      <w:r>
        <w:t>Исполнительным агентством Проекта является Департамент развития питьевого водоснабжения и водоотведения (ДРПВВ) при Министерстве водных ресурсов, сельского хозяйства и перерабатывающей промышленности Кыргызской Республики.</w:t>
      </w:r>
    </w:p>
    <w:p w14:paraId="78FED4E2" w14:textId="77777777" w:rsidR="004851B7" w:rsidRDefault="004851B7" w:rsidP="004851B7">
      <w:pPr>
        <w:jc w:val="both"/>
      </w:pPr>
      <w:r>
        <w:rPr>
          <w:b/>
          <w:bCs/>
          <w:u w:val="single"/>
        </w:rPr>
        <w:t>Цель развития проекта (ЦРП):</w:t>
      </w:r>
    </w:p>
    <w:p w14:paraId="6339E05B" w14:textId="77777777" w:rsidR="004851B7" w:rsidRDefault="004851B7" w:rsidP="004851B7">
      <w:pPr>
        <w:jc w:val="both"/>
      </w:pPr>
      <w:r>
        <w:t>Цель развития проекта (ЦРП) заключается в увеличении доступа к услугам водоснабжении и санитарии (ВСС) и улучшении потенциала предоставления услуг в отдельных районах Кыргызской Республики.</w:t>
      </w:r>
    </w:p>
    <w:p w14:paraId="3E60DF72" w14:textId="77777777" w:rsidR="004851B7" w:rsidRDefault="004851B7" w:rsidP="004851B7">
      <w:pPr>
        <w:jc w:val="both"/>
      </w:pPr>
      <w:r>
        <w:t>Проект улучшит устойчивость к засухам и наводнениям, усиленным изменением климата, сосредоточившись на трёх стратегических направлениях: (i) создание основы для ускорения инвестиций в инфраструктуру ВСС и развития потенциала в стране; (ii) постепенное развитие климатоустойчивой инфраструктуры ВСС и обеспечение доступа к водоснабжению в не охваченных услугами населённых пунктах Кыргызстана; (iii) тестирование и запуск механизма грантового финансирования на основе результатов деятельности для стимулирования повышения качества услуг и климатической адаптации.</w:t>
      </w:r>
    </w:p>
    <w:p w14:paraId="2568F0D5" w14:textId="77777777" w:rsidR="004851B7" w:rsidRDefault="004851B7" w:rsidP="004851B7">
      <w:pPr>
        <w:jc w:val="both"/>
      </w:pPr>
      <w:r>
        <w:t xml:space="preserve">Ожидается, что Проект принесёт пользу более 450 000 человек, проживающих в 126 сельских сёлах и малых городах в Чуйской, Иссык-Кульской и Ошской областях. Большинство населения в зонах охвата Проекта получат доступ к централизованному </w:t>
      </w:r>
      <w:r>
        <w:lastRenderedPageBreak/>
        <w:t xml:space="preserve">водоснабжению через новые домовые подключения, а 19 000 человек </w:t>
      </w:r>
      <w:r w:rsidRPr="009D09A3">
        <w:rPr>
          <w:color w:val="000000"/>
        </w:rPr>
        <w:t>получат пользу от мер по улучшению санитарии</w:t>
      </w:r>
      <w:r>
        <w:t xml:space="preserve"> в их домохозяйствах. Около 115 000 человек (в основном дети) </w:t>
      </w:r>
      <w:r w:rsidRPr="009D09A3">
        <w:rPr>
          <w:color w:val="000000"/>
        </w:rPr>
        <w:t>получат прямую выгоду от инвестиций, направленных на строительство и модернизацию санитарно-гигиенических сооружений, а также сопутствующих информационно-образовательных мероприятий по улучшению санитарно-гигиенических условий и изменению поведенческих навыков в образовательных учреждениях</w:t>
      </w:r>
      <w:r>
        <w:t>.</w:t>
      </w:r>
    </w:p>
    <w:p w14:paraId="45EBDBBE" w14:textId="77777777" w:rsidR="004851B7" w:rsidRDefault="004851B7" w:rsidP="004851B7">
      <w:pPr>
        <w:jc w:val="both"/>
      </w:pPr>
      <w:r>
        <w:rPr>
          <w:b/>
          <w:bCs/>
        </w:rPr>
        <w:t>Компоненты Проекта:</w:t>
      </w:r>
    </w:p>
    <w:p w14:paraId="0459E2FE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1 – Инвестиции в водоснабжение</w:t>
      </w:r>
    </w:p>
    <w:p w14:paraId="0765CB05" w14:textId="77777777" w:rsidR="004851B7" w:rsidRDefault="004851B7" w:rsidP="004851B7">
      <w:pPr>
        <w:pStyle w:val="a3"/>
        <w:numPr>
          <w:ilvl w:val="0"/>
          <w:numId w:val="2"/>
        </w:numPr>
        <w:spacing w:before="80" w:after="80"/>
        <w:jc w:val="both"/>
      </w:pPr>
      <w:r>
        <w:t>Подкомпонент 1.1 – Доступ к водоснабжению в не охваченных услугами районах</w:t>
      </w:r>
    </w:p>
    <w:p w14:paraId="672A40C0" w14:textId="77777777" w:rsidR="004851B7" w:rsidRDefault="004851B7" w:rsidP="004851B7">
      <w:pPr>
        <w:pStyle w:val="a3"/>
        <w:numPr>
          <w:ilvl w:val="0"/>
          <w:numId w:val="2"/>
        </w:numPr>
        <w:spacing w:before="80" w:after="80"/>
        <w:jc w:val="both"/>
      </w:pPr>
      <w:r>
        <w:t>Подкомпонент 1.2 – Модернизация систем водоснабжения</w:t>
      </w:r>
    </w:p>
    <w:p w14:paraId="5B02FFF5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2 – Развитие санитарии</w:t>
      </w:r>
    </w:p>
    <w:p w14:paraId="1D223DA9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3 – Программа повышения качества услуг на основе результатов деятельности (ГОРД)</w:t>
      </w:r>
    </w:p>
    <w:p w14:paraId="45A44633" w14:textId="77777777" w:rsidR="004851B7" w:rsidRDefault="004851B7" w:rsidP="004851B7">
      <w:pPr>
        <w:pStyle w:val="a3"/>
        <w:numPr>
          <w:ilvl w:val="0"/>
          <w:numId w:val="2"/>
        </w:numPr>
        <w:spacing w:before="80" w:after="80"/>
        <w:jc w:val="both"/>
      </w:pPr>
      <w:r>
        <w:t>Подкомпонент 3.1 – Улучшение качества предоставления услуг</w:t>
      </w:r>
    </w:p>
    <w:p w14:paraId="4A25E925" w14:textId="77777777" w:rsidR="004851B7" w:rsidRDefault="004851B7" w:rsidP="004851B7">
      <w:pPr>
        <w:pStyle w:val="a3"/>
        <w:numPr>
          <w:ilvl w:val="0"/>
          <w:numId w:val="2"/>
        </w:numPr>
        <w:spacing w:before="80" w:after="80"/>
        <w:jc w:val="both"/>
      </w:pPr>
      <w:r>
        <w:t>Подкомпонент 3.2 – Программа профессионально-технического развития (ППТР)</w:t>
      </w:r>
    </w:p>
    <w:p w14:paraId="2B6E0962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4 – Структурирование программы МПА, управление и поддержка институционального развития</w:t>
      </w:r>
    </w:p>
    <w:p w14:paraId="376ABF61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5 – Мероприятия реагирования на чрезвычайные ситуации (CERC)</w:t>
      </w:r>
    </w:p>
    <w:p w14:paraId="153CD0B8" w14:textId="77777777" w:rsidR="004851B7" w:rsidRDefault="004851B7" w:rsidP="004851B7">
      <w:pPr>
        <w:jc w:val="both"/>
      </w:pPr>
      <w:r>
        <w:rPr>
          <w:b/>
          <w:bCs/>
        </w:rPr>
        <w:t>Компонент 1: Инвестиции в водоснабжение.</w:t>
      </w:r>
      <w:r>
        <w:t xml:space="preserve"> Совместно финансируется Всемирным банком, АБИИ и Фондом ОПЕК. В рамках этого компонента предусмотрено строительство и модернизация систем водоснабжения в 126 сельских сёлах и малых городах в трёх областях с охватом около 450 000 человек. Подкомпонент 1.1 финансирует проектирование и строительство климатоустойчивых систем в 48 неохваченных населённых пунктах (около 128 000 человек). Подкомпонент 1.2 — проектирование, реабилитацию и модернизацию систем в 78 сёлах и районных центрах (около 322 000 человек).</w:t>
      </w:r>
    </w:p>
    <w:p w14:paraId="591FEC92" w14:textId="77777777" w:rsidR="004851B7" w:rsidRDefault="004851B7" w:rsidP="004851B7">
      <w:pPr>
        <w:jc w:val="both"/>
      </w:pPr>
      <w:r>
        <w:rPr>
          <w:b/>
          <w:bCs/>
        </w:rPr>
        <w:t>Компонент 2: Развитие санитарии.</w:t>
      </w:r>
      <w:r>
        <w:t xml:space="preserve"> Финансируется в основном Всемирным банком. Компонент поддерживает строительство и реконструкцию децентрализованных санитарных систем, улучшение туалетов для уязвимых домохозяйств и общественных учреждений (школы, детские сады, медицинские центры) во всех 126 целевых населённых пунктах, а также мероприятия по управлению фекальными осадками и санитарному маркетингу.</w:t>
      </w:r>
    </w:p>
    <w:p w14:paraId="38C3930D" w14:textId="77777777" w:rsidR="004851B7" w:rsidRDefault="004851B7" w:rsidP="004851B7">
      <w:pPr>
        <w:jc w:val="both"/>
      </w:pPr>
      <w:r>
        <w:rPr>
          <w:b/>
          <w:bCs/>
        </w:rPr>
        <w:t xml:space="preserve">Компонент 3: Программа </w:t>
      </w:r>
      <w:r w:rsidR="006B4AD8">
        <w:rPr>
          <w:b/>
          <w:bCs/>
        </w:rPr>
        <w:t xml:space="preserve">улучшения </w:t>
      </w:r>
      <w:r>
        <w:rPr>
          <w:b/>
          <w:bCs/>
        </w:rPr>
        <w:t xml:space="preserve">качества услуг на основе </w:t>
      </w:r>
      <w:r w:rsidR="006B4AD8">
        <w:rPr>
          <w:b/>
          <w:bCs/>
        </w:rPr>
        <w:t>результатов деятельности</w:t>
      </w:r>
      <w:r>
        <w:rPr>
          <w:b/>
          <w:bCs/>
        </w:rPr>
        <w:t>.</w:t>
      </w:r>
      <w:r>
        <w:t xml:space="preserve"> Финансируется Всемирным банком и грантом SDC. Компонент обеспечивает предоставление грантов на основе </w:t>
      </w:r>
      <w:r w:rsidR="00527F86">
        <w:t xml:space="preserve">результатов деятельности </w:t>
      </w:r>
      <w:r>
        <w:t>(</w:t>
      </w:r>
      <w:r w:rsidR="00527F86">
        <w:t>ГОРД</w:t>
      </w:r>
      <w:r>
        <w:t>) районным поставщикам услуг водоснабжения и санитарии и финансирует программу профессионально</w:t>
      </w:r>
      <w:r w:rsidR="00527F86">
        <w:t>-технического</w:t>
      </w:r>
      <w:r>
        <w:t xml:space="preserve"> развития для </w:t>
      </w:r>
      <w:r w:rsidR="00527F86">
        <w:t>сектора ВСС</w:t>
      </w:r>
      <w:r>
        <w:t>.</w:t>
      </w:r>
    </w:p>
    <w:p w14:paraId="41ED36C9" w14:textId="77777777" w:rsidR="004851B7" w:rsidRDefault="004851B7" w:rsidP="004851B7">
      <w:pPr>
        <w:jc w:val="both"/>
      </w:pPr>
      <w:r>
        <w:rPr>
          <w:b/>
          <w:bCs/>
        </w:rPr>
        <w:t>Компонент 4: Структурирование программы, управление и поддержка институционального развития.</w:t>
      </w:r>
      <w:r>
        <w:t xml:space="preserve"> Компонент включает техническую помощь и наращивание институционального потенциала в области управления программой, инженерного проектирования, экологических и социальных инструментов, системы мониторинга и оценки, развития знаний и </w:t>
      </w:r>
      <w:r w:rsidR="00527F86">
        <w:t xml:space="preserve">нормативно-правовой </w:t>
      </w:r>
      <w:r>
        <w:t>поддержки.</w:t>
      </w:r>
    </w:p>
    <w:p w14:paraId="445B876C" w14:textId="77777777" w:rsidR="004851B7" w:rsidRDefault="004851B7" w:rsidP="004851B7">
      <w:pPr>
        <w:jc w:val="both"/>
      </w:pPr>
      <w:r>
        <w:rPr>
          <w:b/>
          <w:bCs/>
        </w:rPr>
        <w:lastRenderedPageBreak/>
        <w:t>Компонент 5: Мероприятия реагирования на чрезвычайные ситуации (CERC).</w:t>
      </w:r>
      <w:r>
        <w:t xml:space="preserve"> Компонент обеспечивает меры готовности и оперативного реагирования на катастрофы, чрезвычайные ситуации в соответствии с руководящими принципами CERC Всемирного банка.</w:t>
      </w:r>
    </w:p>
    <w:p w14:paraId="0667223D" w14:textId="77777777" w:rsidR="004851B7" w:rsidRDefault="004851B7" w:rsidP="004851B7">
      <w:pPr>
        <w:jc w:val="both"/>
      </w:pPr>
      <w:r>
        <w:t xml:space="preserve">Настоящее техническое задание подготовлено в рамках WASUAP и описывает цели и объём услуг специалиста по закупкам, который будет отвечать за </w:t>
      </w:r>
      <w:r w:rsidR="00527F86">
        <w:t xml:space="preserve">обучение и оказание поддержки </w:t>
      </w:r>
      <w:r w:rsidR="00527F86" w:rsidRPr="00527F86">
        <w:t>специализированны</w:t>
      </w:r>
      <w:r w:rsidR="00527F86">
        <w:t>м</w:t>
      </w:r>
      <w:r w:rsidR="00527F86" w:rsidRPr="00527F86">
        <w:t xml:space="preserve"> муниципальны</w:t>
      </w:r>
      <w:r w:rsidR="00527F86">
        <w:t>м</w:t>
      </w:r>
      <w:r w:rsidR="00527F86" w:rsidRPr="00527F86">
        <w:t xml:space="preserve"> предприяти</w:t>
      </w:r>
      <w:r w:rsidR="00527F86">
        <w:t>ям</w:t>
      </w:r>
      <w:r w:rsidR="00527F86" w:rsidRPr="00527F86">
        <w:t xml:space="preserve"> питьевого водоснабжения и водоотведения (СМПВР) </w:t>
      </w:r>
      <w:r w:rsidR="00527F86">
        <w:t xml:space="preserve">по </w:t>
      </w:r>
      <w:r>
        <w:t>управлени</w:t>
      </w:r>
      <w:r w:rsidR="00527F86">
        <w:t>ю</w:t>
      </w:r>
      <w:r>
        <w:t xml:space="preserve"> всеми закупочными мероприятиями </w:t>
      </w:r>
      <w:r w:rsidR="00527F86" w:rsidRPr="00527F86">
        <w:t xml:space="preserve">в рамках </w:t>
      </w:r>
      <w:r w:rsidR="00527F86">
        <w:t xml:space="preserve">программы </w:t>
      </w:r>
      <w:r w:rsidR="00527F86" w:rsidRPr="00527F86">
        <w:t>Грант</w:t>
      </w:r>
      <w:r w:rsidR="00527F86">
        <w:t>ов</w:t>
      </w:r>
      <w:r w:rsidR="00527F86" w:rsidRPr="00527F86">
        <w:t xml:space="preserve"> на основе результатов деятельности (ГОРД) </w:t>
      </w:r>
      <w:r>
        <w:t xml:space="preserve">Проекта в соответствии с </w:t>
      </w:r>
      <w:r w:rsidR="00527F86">
        <w:t>Операционным р</w:t>
      </w:r>
      <w:r>
        <w:t>уководством проекта, Положениями о закупках Всемирного банка и применимым национальным законодательством.</w:t>
      </w:r>
    </w:p>
    <w:p w14:paraId="3D993622" w14:textId="77777777" w:rsidR="004851B7" w:rsidRDefault="004851B7" w:rsidP="004851B7">
      <w:pPr>
        <w:spacing w:before="200"/>
      </w:pPr>
      <w:r>
        <w:rPr>
          <w:b/>
          <w:bCs/>
        </w:rPr>
        <w:t>2.  Цель задания</w:t>
      </w:r>
    </w:p>
    <w:p w14:paraId="39BE8421" w14:textId="77777777" w:rsidR="00527F86" w:rsidRDefault="004851B7" w:rsidP="004851B7">
      <w:pPr>
        <w:jc w:val="both"/>
        <w:rPr>
          <w:bCs/>
        </w:rPr>
      </w:pPr>
      <w:r w:rsidRPr="00327D83">
        <w:rPr>
          <w:bCs/>
        </w:rPr>
        <w:t xml:space="preserve">Целью задания является </w:t>
      </w:r>
      <w:r w:rsidR="00527F86">
        <w:rPr>
          <w:bCs/>
        </w:rPr>
        <w:t xml:space="preserve">оказание поддержки СМПВР в </w:t>
      </w:r>
      <w:r w:rsidRPr="00327D83">
        <w:rPr>
          <w:bCs/>
        </w:rPr>
        <w:t>обеспечени</w:t>
      </w:r>
      <w:r w:rsidR="00527F86">
        <w:rPr>
          <w:bCs/>
        </w:rPr>
        <w:t>и</w:t>
      </w:r>
      <w:r w:rsidRPr="00327D83">
        <w:rPr>
          <w:bCs/>
        </w:rPr>
        <w:t xml:space="preserve"> эффективного, своевременного, прозрачного и соответствующего требованиям управления всеми закупочными мероприятиями в рамках </w:t>
      </w:r>
      <w:r w:rsidR="00527F86">
        <w:rPr>
          <w:bCs/>
        </w:rPr>
        <w:t>программы ГОРД</w:t>
      </w:r>
      <w:r w:rsidRPr="00327D83">
        <w:rPr>
          <w:bCs/>
        </w:rPr>
        <w:t xml:space="preserve">. </w:t>
      </w:r>
    </w:p>
    <w:p w14:paraId="5CDFAE4B" w14:textId="77777777" w:rsidR="00AE26DE" w:rsidRDefault="00A963E3" w:rsidP="00AE26DE">
      <w:pPr>
        <w:spacing w:before="200"/>
        <w:jc w:val="both"/>
        <w:rPr>
          <w:b/>
          <w:bCs/>
        </w:rPr>
      </w:pPr>
      <w:r>
        <w:t>С</w:t>
      </w:r>
      <w:r w:rsidR="00AE26DE">
        <w:t xml:space="preserve">пециалист по закупкам также будет оказывать поддержку Группе реализации проекта (ГРП) в планировании, организации и проведении закупочных процедур по отдельным видам товаров, работ и консультационных услуг, необходимых для реализации проекта в закрепленных районах </w:t>
      </w:r>
      <w:bookmarkStart w:id="0" w:name="_Hlk233648431"/>
      <w:r w:rsidR="00AE26DE">
        <w:t>Чуйской и Иссык-Кульской областей</w:t>
      </w:r>
      <w:bookmarkEnd w:id="0"/>
      <w:r w:rsidR="00AE26DE">
        <w:t>, в полном соответствии с Положениями о закупках Всемирного банка, Операционным руководством проекта (ОпРП), а также применимым законодательством Кыргызской Республики.</w:t>
      </w:r>
      <w:r w:rsidR="00AE26DE">
        <w:rPr>
          <w:b/>
          <w:bCs/>
        </w:rPr>
        <w:t xml:space="preserve"> </w:t>
      </w:r>
    </w:p>
    <w:p w14:paraId="0C2E57F4" w14:textId="77777777" w:rsidR="004851B7" w:rsidRDefault="004851B7" w:rsidP="004851B7">
      <w:pPr>
        <w:spacing w:before="200"/>
      </w:pPr>
      <w:r>
        <w:rPr>
          <w:b/>
          <w:bCs/>
        </w:rPr>
        <w:t>3.  Объём услуг</w:t>
      </w:r>
    </w:p>
    <w:p w14:paraId="68F0E3E9" w14:textId="77777777" w:rsidR="004851B7" w:rsidRDefault="004851B7" w:rsidP="004851B7">
      <w:pPr>
        <w:jc w:val="both"/>
      </w:pPr>
      <w:r>
        <w:t>В рамках реализации Компонента 3 специалист по закупкам оказывает поддержку и развивает потенциал специализированных муниципальных предприятий питьевого водоснабжения и водоотведения районного уровня (СМПВР) для обеспечения выполнения ими институциональных предпосылок в части закупок, необходимых для получения права на ГОРД, и соблюдения Положений о закупках Всемирного банка при расходовании средств ГОРД. Конкретные задачи включают:</w:t>
      </w:r>
    </w:p>
    <w:p w14:paraId="7C644B4A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 xml:space="preserve">Разработка плана обучения СМПВР </w:t>
      </w:r>
      <w:r w:rsidR="007F4299">
        <w:t xml:space="preserve">и обучающих материалов </w:t>
      </w:r>
      <w:r>
        <w:t xml:space="preserve">по процедурам закупок, применимым к расходам, финансируемым за счёт ГОРД, включая Положения о закупках Всемирного банка для заёмщиков </w:t>
      </w:r>
      <w:r w:rsidR="00FF46B8">
        <w:t xml:space="preserve">финансирования инвестиционных проектов (ФИП) </w:t>
      </w:r>
      <w:r>
        <w:t>(редакция сентября 202</w:t>
      </w:r>
      <w:r w:rsidR="00FF46B8">
        <w:t>5</w:t>
      </w:r>
      <w:r>
        <w:t xml:space="preserve"> года) и соответствующие руководящие принципы закупок по проекту.</w:t>
      </w:r>
    </w:p>
    <w:p w14:paraId="2EA95A6F" w14:textId="77777777" w:rsidR="007F4299" w:rsidRDefault="007F4299" w:rsidP="007F4299">
      <w:pPr>
        <w:pStyle w:val="a3"/>
        <w:numPr>
          <w:ilvl w:val="0"/>
          <w:numId w:val="1"/>
        </w:numPr>
        <w:spacing w:before="100" w:after="100"/>
        <w:jc w:val="both"/>
      </w:pPr>
      <w:r>
        <w:t>Разработка методических руководств и типовых документов, адаптированных к потенциалу СМПВР, для упрощённых закупок товаров, работ и услуг небольшой стоимости, финансируемых за счёт ГОРД.</w:t>
      </w:r>
    </w:p>
    <w:p w14:paraId="31FF143D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Проведение семинаров, выездного обучения и практических консультаций для персонала СМПВР и представителей органов местного самоуправления (айыл окмоту) по полному циклу закупок: оценка потребностей, планирование закупок, привлечение участников, оценка заявок, присуждение и управление контрактами.</w:t>
      </w:r>
    </w:p>
    <w:p w14:paraId="21B83FAE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 xml:space="preserve">Содействие каждому СМПВР в разработке и принятии функционирующей системы закупок и внутренних правил закупок в качестве части институциональных </w:t>
      </w:r>
      <w:r>
        <w:lastRenderedPageBreak/>
        <w:t>предпосылок, необходимых для получения права на ГОРД по Компоненту 3 (фиксированный транш гранта).</w:t>
      </w:r>
    </w:p>
    <w:p w14:paraId="346FAFAF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Рассмотрение закупочной документации СМПВР (технические спецификации, запросы котировок, отчёты об оценке, контракты) и предоставление технических замечаний до принятия решения об их присуждении в целях обеспечения соответствия требованиям Всемирного банка.</w:t>
      </w:r>
    </w:p>
    <w:p w14:paraId="3BB38C44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Поддержка СМПВР в ведении полной, готовой к аудиту закупочной документации по всем закупкам, финансируемым за счёт ГОРД.</w:t>
      </w:r>
    </w:p>
    <w:p w14:paraId="7218CF50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 xml:space="preserve">Мониторинг закупочной деятельности СМПВР в закреплённом регионе и информирование руководства </w:t>
      </w:r>
      <w:r w:rsidR="00FF46B8">
        <w:t xml:space="preserve">ГРП </w:t>
      </w:r>
      <w:r>
        <w:t xml:space="preserve">о выявленных нарушениях или рисках несоответствия требованиям; разработка </w:t>
      </w:r>
      <w:r w:rsidR="007F4299">
        <w:t xml:space="preserve">и предложение </w:t>
      </w:r>
      <w:r>
        <w:t>корректирующих мер.</w:t>
      </w:r>
    </w:p>
    <w:p w14:paraId="3CD61C42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Взаимодействие с Независимым агентом по верификации (НАВ) в ходе полугодовых верификационных процедур для подтверждения соответствия СМПВР показателям эффективности в части закупок.</w:t>
      </w:r>
    </w:p>
    <w:p w14:paraId="7D06F4E7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 xml:space="preserve">Документирование уроков и передовых практик по деятельности в области поддержки закупок СМПВР и доведение результатов до руководства </w:t>
      </w:r>
      <w:r w:rsidR="00FF46B8">
        <w:t xml:space="preserve">ГРП </w:t>
      </w:r>
      <w:r>
        <w:t xml:space="preserve">для </w:t>
      </w:r>
      <w:r w:rsidR="007F4299">
        <w:t xml:space="preserve">дальнейшего улучшения </w:t>
      </w:r>
      <w:r>
        <w:t>программы.</w:t>
      </w:r>
    </w:p>
    <w:p w14:paraId="0EEE3576" w14:textId="5954D50C" w:rsidR="00AE26DE" w:rsidRPr="00F072F1" w:rsidRDefault="00AE26DE" w:rsidP="004851B7">
      <w:pPr>
        <w:pStyle w:val="a3"/>
        <w:numPr>
          <w:ilvl w:val="0"/>
          <w:numId w:val="1"/>
        </w:numPr>
        <w:spacing w:before="100" w:after="100"/>
        <w:jc w:val="both"/>
      </w:pPr>
      <w:r w:rsidRPr="00327D83">
        <w:rPr>
          <w:bCs/>
        </w:rPr>
        <w:t>Оказ</w:t>
      </w:r>
      <w:r>
        <w:rPr>
          <w:bCs/>
        </w:rPr>
        <w:t xml:space="preserve">ание </w:t>
      </w:r>
      <w:r w:rsidRPr="00327D83">
        <w:rPr>
          <w:bCs/>
        </w:rPr>
        <w:t>поддержк</w:t>
      </w:r>
      <w:r>
        <w:rPr>
          <w:bCs/>
        </w:rPr>
        <w:t>и</w:t>
      </w:r>
      <w:r w:rsidRPr="00327D83">
        <w:rPr>
          <w:bCs/>
        </w:rPr>
        <w:t xml:space="preserve"> </w:t>
      </w:r>
      <w:r>
        <w:rPr>
          <w:bCs/>
        </w:rPr>
        <w:t xml:space="preserve">ГРП </w:t>
      </w:r>
      <w:r w:rsidRPr="00327D83">
        <w:rPr>
          <w:bCs/>
        </w:rPr>
        <w:t xml:space="preserve">в планировании, организации и проведении закупочных процедур по </w:t>
      </w:r>
      <w:r>
        <w:rPr>
          <w:bCs/>
        </w:rPr>
        <w:t xml:space="preserve">отдельным </w:t>
      </w:r>
      <w:r w:rsidRPr="00327D83">
        <w:rPr>
          <w:bCs/>
        </w:rPr>
        <w:t xml:space="preserve">товарам, работам и консультационным услугам </w:t>
      </w:r>
      <w:r>
        <w:rPr>
          <w:bCs/>
        </w:rPr>
        <w:t>необходимых для реализации проекта в целевых районах Чуйской и Иссык-Кульской областей</w:t>
      </w:r>
    </w:p>
    <w:p w14:paraId="267E034E" w14:textId="1A14AA24" w:rsidR="00F072F1" w:rsidRDefault="00F072F1" w:rsidP="00F072F1">
      <w:pPr>
        <w:pStyle w:val="a3"/>
        <w:numPr>
          <w:ilvl w:val="0"/>
          <w:numId w:val="1"/>
        </w:numPr>
        <w:spacing w:before="0" w:after="0" w:line="240" w:lineRule="auto"/>
        <w:contextualSpacing/>
        <w:jc w:val="both"/>
      </w:pPr>
      <w:r w:rsidRPr="0089692E">
        <w:t>Выполнение других задач, необходимых для эффективной и своевременной реализации проекта.</w:t>
      </w:r>
    </w:p>
    <w:p w14:paraId="6385A6F0" w14:textId="77777777" w:rsidR="004851B7" w:rsidRDefault="004851B7" w:rsidP="004851B7">
      <w:pPr>
        <w:spacing w:before="200"/>
      </w:pPr>
      <w:r>
        <w:rPr>
          <w:b/>
          <w:bCs/>
        </w:rPr>
        <w:t xml:space="preserve">4.  Институциональные </w:t>
      </w:r>
      <w:r w:rsidR="00744A4A">
        <w:rPr>
          <w:b/>
          <w:bCs/>
        </w:rPr>
        <w:t>механизмы</w:t>
      </w:r>
    </w:p>
    <w:p w14:paraId="19623270" w14:textId="77777777" w:rsidR="004851B7" w:rsidRPr="004851B7" w:rsidRDefault="00A963E3" w:rsidP="004851B7">
      <w:pPr>
        <w:jc w:val="both"/>
      </w:pPr>
      <w:r>
        <w:rPr>
          <w:bCs/>
        </w:rPr>
        <w:t>С</w:t>
      </w:r>
      <w:r w:rsidR="004851B7" w:rsidRPr="004851B7">
        <w:rPr>
          <w:bCs/>
        </w:rPr>
        <w:t xml:space="preserve">пециалист по закупкам работает в составе </w:t>
      </w:r>
      <w:r w:rsidR="00AE26DE">
        <w:rPr>
          <w:bCs/>
        </w:rPr>
        <w:t>ГРП</w:t>
      </w:r>
      <w:r w:rsidR="004851B7" w:rsidRPr="004851B7">
        <w:rPr>
          <w:bCs/>
        </w:rPr>
        <w:t xml:space="preserve"> под непосредственным руководством Главного специалиста по закупкам и Менеджера проекта. Он/она подотчётен(-тна) </w:t>
      </w:r>
      <w:r w:rsidR="00744A4A">
        <w:rPr>
          <w:bCs/>
        </w:rPr>
        <w:t xml:space="preserve">Менеджеру проекта </w:t>
      </w:r>
      <w:r w:rsidR="004851B7" w:rsidRPr="004851B7">
        <w:rPr>
          <w:bCs/>
        </w:rPr>
        <w:t>и Главному специалисту по закупкам. Все отчётные материалы представляются на русском языке в электронном формате и, при необходимости, в печатном виде.</w:t>
      </w:r>
    </w:p>
    <w:p w14:paraId="67359FB8" w14:textId="077F71E3" w:rsidR="004851B7" w:rsidRDefault="00A963E3" w:rsidP="004851B7">
      <w:pPr>
        <w:jc w:val="both"/>
      </w:pPr>
      <w:r>
        <w:t>С</w:t>
      </w:r>
      <w:r w:rsidR="004851B7">
        <w:t xml:space="preserve">пециалист по закупкам работает в тесном взаимодействии с командой </w:t>
      </w:r>
      <w:r w:rsidR="00744A4A">
        <w:t xml:space="preserve">отдела институционального развития и </w:t>
      </w:r>
      <w:r w:rsidR="004851B7">
        <w:t xml:space="preserve">финансового </w:t>
      </w:r>
      <w:r w:rsidR="00744A4A">
        <w:t xml:space="preserve">отдела </w:t>
      </w:r>
      <w:r w:rsidR="00AE26DE">
        <w:t>ГРП</w:t>
      </w:r>
      <w:r w:rsidR="004851B7">
        <w:t xml:space="preserve">, </w:t>
      </w:r>
      <w:r w:rsidR="00744A4A">
        <w:t xml:space="preserve">а также </w:t>
      </w:r>
      <w:r w:rsidR="004851B7">
        <w:t xml:space="preserve">техническими специалистами, персоналом </w:t>
      </w:r>
      <w:r w:rsidR="00744A4A">
        <w:t>районных технических команд ГРП</w:t>
      </w:r>
      <w:r>
        <w:t xml:space="preserve"> в</w:t>
      </w:r>
      <w:r w:rsidR="00074899">
        <w:t xml:space="preserve"> </w:t>
      </w:r>
      <w:r w:rsidR="00074899">
        <w:t>Чуйской и Иссык-Кульской областей</w:t>
      </w:r>
      <w:r w:rsidR="004851B7">
        <w:t>.</w:t>
      </w:r>
    </w:p>
    <w:p w14:paraId="0F3D360E" w14:textId="77777777" w:rsidR="004851B7" w:rsidRDefault="004851B7" w:rsidP="004851B7">
      <w:pPr>
        <w:spacing w:before="200"/>
      </w:pPr>
      <w:r>
        <w:rPr>
          <w:b/>
          <w:bCs/>
        </w:rPr>
        <w:t>5.  Период</w:t>
      </w:r>
    </w:p>
    <w:p w14:paraId="3A4F7341" w14:textId="77777777" w:rsidR="004851B7" w:rsidRPr="004851B7" w:rsidRDefault="004851B7" w:rsidP="004851B7">
      <w:pPr>
        <w:jc w:val="both"/>
      </w:pPr>
      <w:r w:rsidRPr="004851B7">
        <w:rPr>
          <w:bCs/>
        </w:rPr>
        <w:t>Заключается контракт на полный рабочий день сроком 12 месяцев с испытательным сроком три месяца, в течение которого контракт может быть расторгнут. Контракт может быть продлён на оставшийся период реализации Проекта при условии удовлетворительных результатов работы специалиста и по взаимному соглашению сторон.</w:t>
      </w:r>
    </w:p>
    <w:p w14:paraId="150558FC" w14:textId="77777777" w:rsidR="004851B7" w:rsidRDefault="004851B7" w:rsidP="004851B7">
      <w:pPr>
        <w:spacing w:before="200"/>
      </w:pPr>
      <w:r>
        <w:rPr>
          <w:b/>
          <w:bCs/>
        </w:rPr>
        <w:t>6.  Ресурсы</w:t>
      </w:r>
    </w:p>
    <w:p w14:paraId="09338342" w14:textId="77777777" w:rsidR="004851B7" w:rsidRDefault="004851B7" w:rsidP="004851B7">
      <w:pPr>
        <w:jc w:val="both"/>
      </w:pPr>
      <w:r>
        <w:t>Исполнительное агентство предоставляет рабочее место, офисное оборудование и средства связи (включая доступ в Интернет), доступ необходимому программному обеспечению, а также иные ресурсы и поддержку, необходимые для выполнения данного задания.</w:t>
      </w:r>
    </w:p>
    <w:p w14:paraId="183F27F0" w14:textId="77777777" w:rsidR="004851B7" w:rsidRDefault="004851B7" w:rsidP="004851B7">
      <w:pPr>
        <w:spacing w:before="200"/>
      </w:pPr>
      <w:r>
        <w:rPr>
          <w:b/>
          <w:bCs/>
        </w:rPr>
        <w:lastRenderedPageBreak/>
        <w:t>7.  Квалификационные требования</w:t>
      </w:r>
    </w:p>
    <w:p w14:paraId="49EBD510" w14:textId="39A2BB69" w:rsidR="004851B7" w:rsidRDefault="00F072F1" w:rsidP="004851B7">
      <w:pPr>
        <w:pStyle w:val="a3"/>
        <w:numPr>
          <w:ilvl w:val="0"/>
          <w:numId w:val="1"/>
        </w:numPr>
        <w:spacing w:before="100" w:after="100"/>
        <w:jc w:val="both"/>
      </w:pPr>
      <w:r w:rsidRPr="00F072F1">
        <w:t>Обязательное наличие высшего образования в области международного бизнеса, бизнес-администрирования, экономики, логистики закупок, инженерно-технического направления или других эквивалентных областях</w:t>
      </w:r>
      <w:r w:rsidR="004851B7">
        <w:t>.</w:t>
      </w:r>
    </w:p>
    <w:p w14:paraId="32FC83DC" w14:textId="6D12086E" w:rsidR="00F072F1" w:rsidRDefault="00F072F1" w:rsidP="004851B7">
      <w:pPr>
        <w:pStyle w:val="a3"/>
        <w:numPr>
          <w:ilvl w:val="0"/>
          <w:numId w:val="1"/>
        </w:numPr>
        <w:spacing w:before="100" w:after="100"/>
        <w:jc w:val="both"/>
        <w:rPr>
          <w:rStyle w:val="HTML"/>
          <w:rFonts w:ascii="Times New Roman" w:hAnsi="Times New Roman" w:cs="Times New Roman"/>
          <w:sz w:val="24"/>
          <w:szCs w:val="24"/>
        </w:rPr>
      </w:pPr>
      <w:r w:rsidRPr="00FA5058">
        <w:rPr>
          <w:rStyle w:val="HTML"/>
          <w:rFonts w:ascii="Times New Roman" w:hAnsi="Times New Roman" w:cs="Times New Roman"/>
          <w:sz w:val="24"/>
          <w:szCs w:val="24"/>
        </w:rPr>
        <w:t>Наличие профессиональных сертификатов в области закупок является преимуществом</w:t>
      </w:r>
      <w:r>
        <w:rPr>
          <w:rStyle w:val="HTML"/>
          <w:rFonts w:ascii="Times New Roman" w:hAnsi="Times New Roman" w:cs="Times New Roman"/>
          <w:sz w:val="24"/>
          <w:szCs w:val="24"/>
        </w:rPr>
        <w:t>;</w:t>
      </w:r>
    </w:p>
    <w:p w14:paraId="67DA6775" w14:textId="40BFEB51" w:rsidR="00F072F1" w:rsidRDefault="00F072F1" w:rsidP="004851B7">
      <w:pPr>
        <w:pStyle w:val="a3"/>
        <w:numPr>
          <w:ilvl w:val="0"/>
          <w:numId w:val="1"/>
        </w:numPr>
        <w:spacing w:before="100" w:after="100"/>
        <w:jc w:val="both"/>
      </w:pPr>
      <w:r w:rsidRPr="00FA5058">
        <w:rPr>
          <w:rStyle w:val="HTML"/>
          <w:rFonts w:ascii="Times New Roman" w:hAnsi="Times New Roman" w:cs="Times New Roman"/>
          <w:sz w:val="24"/>
          <w:szCs w:val="24"/>
        </w:rPr>
        <w:t>Хорошее знание и опыт работы с системой государственных закупок страны;</w:t>
      </w:r>
    </w:p>
    <w:p w14:paraId="7759AD76" w14:textId="6A470AD5" w:rsidR="004851B7" w:rsidRDefault="00F072F1" w:rsidP="004851B7">
      <w:pPr>
        <w:pStyle w:val="a3"/>
        <w:numPr>
          <w:ilvl w:val="0"/>
          <w:numId w:val="1"/>
        </w:numPr>
        <w:spacing w:before="100" w:after="100"/>
        <w:jc w:val="both"/>
      </w:pPr>
      <w:r w:rsidRPr="00F072F1">
        <w:t xml:space="preserve">Минимум </w:t>
      </w:r>
      <w:r>
        <w:t>1</w:t>
      </w:r>
      <w:r w:rsidRPr="00F072F1">
        <w:t xml:space="preserve"> года профессионального опыта в качестве специалиста по закупкам в проектах Всемирного банка или других проектах, финансируемых международными финансовыми организациями</w:t>
      </w:r>
      <w:r w:rsidR="004851B7">
        <w:t>.</w:t>
      </w:r>
    </w:p>
    <w:p w14:paraId="43E8F671" w14:textId="77777777" w:rsidR="00F072F1" w:rsidRDefault="00F072F1" w:rsidP="00F072F1">
      <w:pPr>
        <w:pStyle w:val="a3"/>
        <w:numPr>
          <w:ilvl w:val="0"/>
          <w:numId w:val="1"/>
        </w:numPr>
        <w:spacing w:before="100" w:after="100"/>
        <w:jc w:val="both"/>
      </w:pPr>
      <w:r>
        <w:t>Знания и профессиональный опыт в области управления и реализации закупочных процедур в соответствии с правилами и процедурами закупок Всемирного банка/АБР или ИБР;</w:t>
      </w:r>
    </w:p>
    <w:p w14:paraId="5B431608" w14:textId="77777777" w:rsidR="00F072F1" w:rsidRDefault="00F072F1" w:rsidP="00F072F1">
      <w:pPr>
        <w:pStyle w:val="a3"/>
        <w:numPr>
          <w:ilvl w:val="0"/>
          <w:numId w:val="1"/>
        </w:numPr>
        <w:spacing w:before="100" w:after="100"/>
        <w:jc w:val="both"/>
      </w:pPr>
      <w:r>
        <w:t>Хорошее знание кыргызского языка и отличное знание русского языка являются обязательными; желательно владение английским языком на продвинутом уровне.</w:t>
      </w:r>
    </w:p>
    <w:p w14:paraId="4B3CA8DD" w14:textId="6938A931" w:rsidR="00291EA9" w:rsidRDefault="00F072F1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Знание приложений Microsoft Office (Word, Excel, PowerPoint) является обязательным.</w:t>
      </w:r>
    </w:p>
    <w:sectPr w:rsidR="0029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7352A"/>
    <w:multiLevelType w:val="hybridMultilevel"/>
    <w:tmpl w:val="93767D16"/>
    <w:lvl w:ilvl="0" w:tplc="1DE42E04">
      <w:start w:val="1"/>
      <w:numFmt w:val="bullet"/>
      <w:lvlText w:val="◦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D4ECF9E4">
      <w:numFmt w:val="decimal"/>
      <w:lvlText w:val=""/>
      <w:lvlJc w:val="left"/>
    </w:lvl>
    <w:lvl w:ilvl="2" w:tplc="2DD00124">
      <w:numFmt w:val="decimal"/>
      <w:lvlText w:val=""/>
      <w:lvlJc w:val="left"/>
    </w:lvl>
    <w:lvl w:ilvl="3" w:tplc="06146AC4">
      <w:numFmt w:val="decimal"/>
      <w:lvlText w:val=""/>
      <w:lvlJc w:val="left"/>
    </w:lvl>
    <w:lvl w:ilvl="4" w:tplc="3FA2AB5C">
      <w:numFmt w:val="decimal"/>
      <w:lvlText w:val=""/>
      <w:lvlJc w:val="left"/>
    </w:lvl>
    <w:lvl w:ilvl="5" w:tplc="65980158">
      <w:numFmt w:val="decimal"/>
      <w:lvlText w:val=""/>
      <w:lvlJc w:val="left"/>
    </w:lvl>
    <w:lvl w:ilvl="6" w:tplc="057EEFE2">
      <w:numFmt w:val="decimal"/>
      <w:lvlText w:val=""/>
      <w:lvlJc w:val="left"/>
    </w:lvl>
    <w:lvl w:ilvl="7" w:tplc="4A646790">
      <w:numFmt w:val="decimal"/>
      <w:lvlText w:val=""/>
      <w:lvlJc w:val="left"/>
    </w:lvl>
    <w:lvl w:ilvl="8" w:tplc="6D56DBAA">
      <w:numFmt w:val="decimal"/>
      <w:lvlText w:val=""/>
      <w:lvlJc w:val="left"/>
    </w:lvl>
  </w:abstractNum>
  <w:abstractNum w:abstractNumId="1" w15:restartNumberingAfterBreak="0">
    <w:nsid w:val="500350F7"/>
    <w:multiLevelType w:val="hybridMultilevel"/>
    <w:tmpl w:val="BEBC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4FAC"/>
    <w:multiLevelType w:val="hybridMultilevel"/>
    <w:tmpl w:val="9F4227E4"/>
    <w:lvl w:ilvl="0" w:tplc="C17404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C99E517E">
      <w:numFmt w:val="decimal"/>
      <w:lvlText w:val=""/>
      <w:lvlJc w:val="left"/>
    </w:lvl>
    <w:lvl w:ilvl="2" w:tplc="A8B843A8">
      <w:numFmt w:val="decimal"/>
      <w:lvlText w:val=""/>
      <w:lvlJc w:val="left"/>
    </w:lvl>
    <w:lvl w:ilvl="3" w:tplc="ED34A40E">
      <w:numFmt w:val="decimal"/>
      <w:lvlText w:val=""/>
      <w:lvlJc w:val="left"/>
    </w:lvl>
    <w:lvl w:ilvl="4" w:tplc="2A324ABE">
      <w:numFmt w:val="decimal"/>
      <w:lvlText w:val=""/>
      <w:lvlJc w:val="left"/>
    </w:lvl>
    <w:lvl w:ilvl="5" w:tplc="E8A8FE16">
      <w:numFmt w:val="decimal"/>
      <w:lvlText w:val=""/>
      <w:lvlJc w:val="left"/>
    </w:lvl>
    <w:lvl w:ilvl="6" w:tplc="36F6F4A2">
      <w:numFmt w:val="decimal"/>
      <w:lvlText w:val=""/>
      <w:lvlJc w:val="left"/>
    </w:lvl>
    <w:lvl w:ilvl="7" w:tplc="6DE086E2">
      <w:numFmt w:val="decimal"/>
      <w:lvlText w:val=""/>
      <w:lvlJc w:val="left"/>
    </w:lvl>
    <w:lvl w:ilvl="8" w:tplc="2024886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B7"/>
    <w:rsid w:val="00074899"/>
    <w:rsid w:val="000E406F"/>
    <w:rsid w:val="00291EA9"/>
    <w:rsid w:val="004851B7"/>
    <w:rsid w:val="00527F86"/>
    <w:rsid w:val="006B4AD8"/>
    <w:rsid w:val="00744A4A"/>
    <w:rsid w:val="0079372A"/>
    <w:rsid w:val="007F4299"/>
    <w:rsid w:val="00951AE8"/>
    <w:rsid w:val="009E426A"/>
    <w:rsid w:val="00A62265"/>
    <w:rsid w:val="00A963E3"/>
    <w:rsid w:val="00AE26DE"/>
    <w:rsid w:val="00BB6885"/>
    <w:rsid w:val="00C719EC"/>
    <w:rsid w:val="00C94D11"/>
    <w:rsid w:val="00F072F1"/>
    <w:rsid w:val="00F83499"/>
    <w:rsid w:val="00FA4DA0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306F"/>
  <w15:chartTrackingRefBased/>
  <w15:docId w15:val="{3E1E5A39-B8AB-4995-A999-99D3D10A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1B7"/>
    <w:pPr>
      <w:spacing w:before="16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Akapit z listą BS,Bullet1,Main numbered paragraph,NumberedParas,References,Bullets,List Paragraph (numbered (a)),Numbered List Paragraph,NUMBERED PARAGRAPH,List Paragraph 1,Абзац вправо-1"/>
    <w:link w:val="a4"/>
    <w:uiPriority w:val="34"/>
    <w:qFormat/>
    <w:rsid w:val="004851B7"/>
    <w:pPr>
      <w:spacing w:before="16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uiPriority w:val="1"/>
    <w:qFormat/>
    <w:rsid w:val="00C94D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C94D1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4D1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HTML">
    <w:name w:val="HTML Typewriter"/>
    <w:basedOn w:val="a0"/>
    <w:rsid w:val="00F072F1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Main numbered paragraph Знак,NumberedParas Знак,References Знак,Bullets Знак,List Paragraph (numbered (a)) Знак,List Paragraph 1 Знак"/>
    <w:link w:val="a3"/>
    <w:uiPriority w:val="34"/>
    <w:qFormat/>
    <w:locked/>
    <w:rsid w:val="00F072F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Chubak Chynaliev</dc:creator>
  <cp:keywords/>
  <dc:description/>
  <cp:lastModifiedBy>Admin</cp:lastModifiedBy>
  <cp:revision>5</cp:revision>
  <cp:lastPrinted>2026-04-20T09:19:00Z</cp:lastPrinted>
  <dcterms:created xsi:type="dcterms:W3CDTF">2026-06-29T10:22:00Z</dcterms:created>
  <dcterms:modified xsi:type="dcterms:W3CDTF">2026-06-29T12:00:00Z</dcterms:modified>
</cp:coreProperties>
</file>