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BE66" w14:textId="77777777" w:rsidR="001742DB" w:rsidRDefault="001742DB" w:rsidP="001742DB">
      <w:pPr>
        <w:rPr>
          <w:b/>
          <w:bCs/>
        </w:rPr>
      </w:pPr>
      <w:bookmarkStart w:id="0" w:name="_Hlk211348705"/>
    </w:p>
    <w:p w14:paraId="48946727" w14:textId="77777777" w:rsidR="00B67AA2" w:rsidRDefault="00B67AA2" w:rsidP="00B67AA2">
      <w:pPr>
        <w:jc w:val="right"/>
      </w:pPr>
      <w:r w:rsidRPr="005A1BA8">
        <w:t>«УТВЕРЖД</w:t>
      </w:r>
      <w:r w:rsidRPr="00B67AA2">
        <w:t>Е</w:t>
      </w:r>
      <w:r>
        <w:t>НО</w:t>
      </w:r>
      <w:r w:rsidRPr="005A1BA8">
        <w:t>»</w:t>
      </w:r>
    </w:p>
    <w:p w14:paraId="004610F3" w14:textId="77777777" w:rsidR="00B67AA2" w:rsidRDefault="00B67AA2" w:rsidP="00B67AA2">
      <w:pPr>
        <w:jc w:val="right"/>
      </w:pPr>
    </w:p>
    <w:p w14:paraId="1B04DC39" w14:textId="77777777" w:rsidR="00B67AA2" w:rsidRPr="005A1BA8" w:rsidRDefault="00B67AA2" w:rsidP="00B67AA2">
      <w:pPr>
        <w:jc w:val="right"/>
      </w:pPr>
      <w:r>
        <w:t>Приказ МНВОИ от «___» ______ 2026, № ______</w:t>
      </w:r>
    </w:p>
    <w:p w14:paraId="2481350D" w14:textId="77777777" w:rsidR="00B67AA2" w:rsidRPr="005A1BA8" w:rsidRDefault="00B67AA2" w:rsidP="00B67AA2">
      <w:pPr>
        <w:jc w:val="right"/>
      </w:pPr>
    </w:p>
    <w:p w14:paraId="0BDCFA62" w14:textId="77777777" w:rsidR="00B67AA2" w:rsidRDefault="00B67AA2" w:rsidP="00B67AA2">
      <w:pPr>
        <w:jc w:val="right"/>
      </w:pPr>
    </w:p>
    <w:p w14:paraId="377E4018" w14:textId="77777777" w:rsidR="00B67AA2" w:rsidRPr="005A1BA8" w:rsidRDefault="00B67AA2" w:rsidP="00B67AA2">
      <w:pPr>
        <w:jc w:val="right"/>
      </w:pPr>
      <w:r w:rsidRPr="005A1BA8">
        <w:t>______________</w:t>
      </w:r>
    </w:p>
    <w:p w14:paraId="016D9EEE" w14:textId="77777777" w:rsidR="00B67AA2" w:rsidRPr="005A1BA8" w:rsidRDefault="00B67AA2" w:rsidP="00B67AA2">
      <w:pPr>
        <w:jc w:val="right"/>
      </w:pPr>
    </w:p>
    <w:p w14:paraId="6576CB81" w14:textId="77777777" w:rsidR="00B67AA2" w:rsidRPr="005A1BA8" w:rsidRDefault="00B67AA2" w:rsidP="00B67AA2">
      <w:pPr>
        <w:jc w:val="right"/>
      </w:pPr>
      <w:proofErr w:type="spellStart"/>
      <w:r w:rsidRPr="005A1BA8">
        <w:t>Козуев</w:t>
      </w:r>
      <w:proofErr w:type="spellEnd"/>
      <w:r w:rsidRPr="005A1BA8">
        <w:t xml:space="preserve"> Д.И.,</w:t>
      </w:r>
    </w:p>
    <w:p w14:paraId="1969F2CD" w14:textId="77777777" w:rsidR="00B67AA2" w:rsidRPr="005A1BA8" w:rsidRDefault="00B67AA2" w:rsidP="00B67AA2">
      <w:pPr>
        <w:jc w:val="right"/>
      </w:pPr>
      <w:r w:rsidRPr="005A1BA8">
        <w:t>Национальный координатор,</w:t>
      </w:r>
    </w:p>
    <w:p w14:paraId="109466BC" w14:textId="77777777" w:rsidR="00B67AA2" w:rsidRPr="005A1BA8" w:rsidRDefault="00B67AA2" w:rsidP="00B67AA2">
      <w:pPr>
        <w:jc w:val="right"/>
      </w:pPr>
      <w:r w:rsidRPr="005A1BA8">
        <w:t xml:space="preserve">Заместитель министра науки, </w:t>
      </w:r>
    </w:p>
    <w:p w14:paraId="2835FFFB" w14:textId="77777777" w:rsidR="00B67AA2" w:rsidRDefault="00B67AA2" w:rsidP="00B67AA2">
      <w:pPr>
        <w:jc w:val="right"/>
      </w:pPr>
      <w:r w:rsidRPr="005A1BA8">
        <w:t xml:space="preserve">высшего образования и инноваций </w:t>
      </w:r>
    </w:p>
    <w:p w14:paraId="3AAA172D" w14:textId="77777777" w:rsidR="00B67AA2" w:rsidRPr="005A1BA8" w:rsidRDefault="00B67AA2" w:rsidP="00B67AA2">
      <w:pPr>
        <w:jc w:val="right"/>
      </w:pPr>
      <w:r w:rsidRPr="005A1BA8">
        <w:t>К</w:t>
      </w:r>
      <w:r>
        <w:t xml:space="preserve">ыргызской </w:t>
      </w:r>
      <w:r w:rsidRPr="005A1BA8">
        <w:t>Р</w:t>
      </w:r>
      <w:r>
        <w:t>еспублики</w:t>
      </w:r>
    </w:p>
    <w:p w14:paraId="0AB84041" w14:textId="77777777" w:rsidR="001742DB" w:rsidRDefault="001742DB" w:rsidP="001742DB">
      <w:pPr>
        <w:jc w:val="center"/>
        <w:rPr>
          <w:b/>
          <w:bCs/>
        </w:rPr>
      </w:pPr>
    </w:p>
    <w:p w14:paraId="5985C65E" w14:textId="77777777" w:rsidR="001742DB" w:rsidRPr="00BF44D4" w:rsidRDefault="001742DB" w:rsidP="001742DB">
      <w:pPr>
        <w:jc w:val="center"/>
        <w:rPr>
          <w:b/>
          <w:bCs/>
        </w:rPr>
      </w:pPr>
      <w:r>
        <w:rPr>
          <w:b/>
          <w:bCs/>
        </w:rPr>
        <w:t xml:space="preserve">Министерство науки, высшего образования и инноваций </w:t>
      </w:r>
      <w:r w:rsidRPr="00BF44D4">
        <w:rPr>
          <w:b/>
          <w:bCs/>
        </w:rPr>
        <w:t>Кыргызск</w:t>
      </w:r>
      <w:r>
        <w:rPr>
          <w:b/>
          <w:bCs/>
        </w:rPr>
        <w:t>ой</w:t>
      </w:r>
      <w:r w:rsidRPr="00BF44D4">
        <w:rPr>
          <w:b/>
          <w:bCs/>
        </w:rPr>
        <w:t xml:space="preserve"> Республик</w:t>
      </w:r>
      <w:r>
        <w:rPr>
          <w:b/>
          <w:bCs/>
        </w:rPr>
        <w:t>и</w:t>
      </w:r>
    </w:p>
    <w:p w14:paraId="7C17EC4C" w14:textId="77777777" w:rsidR="001742DB" w:rsidRPr="00BF44D4" w:rsidRDefault="001742DB" w:rsidP="001742DB">
      <w:pPr>
        <w:jc w:val="center"/>
        <w:rPr>
          <w:b/>
          <w:bCs/>
        </w:rPr>
      </w:pPr>
      <w:r w:rsidRPr="00BF44D4">
        <w:rPr>
          <w:b/>
          <w:bCs/>
        </w:rPr>
        <w:t>Проект «Качество и инновации в высшем образовании» (КИВО)</w:t>
      </w:r>
    </w:p>
    <w:p w14:paraId="3CD10BE2" w14:textId="77777777" w:rsidR="001742DB" w:rsidRDefault="001742DB" w:rsidP="001742DB">
      <w:pPr>
        <w:jc w:val="center"/>
        <w:rPr>
          <w:b/>
          <w:bCs/>
        </w:rPr>
      </w:pPr>
    </w:p>
    <w:p w14:paraId="3AC1A2B6" w14:textId="77777777" w:rsidR="001742DB" w:rsidRPr="00BF44D4" w:rsidRDefault="001742DB" w:rsidP="001742DB">
      <w:pPr>
        <w:jc w:val="center"/>
        <w:rPr>
          <w:b/>
          <w:bCs/>
        </w:rPr>
      </w:pPr>
      <w:r w:rsidRPr="00BF44D4">
        <w:rPr>
          <w:b/>
          <w:bCs/>
        </w:rPr>
        <w:t>ТЕХНИЧЕСКОЕ ЗАДАНИЕ</w:t>
      </w:r>
    </w:p>
    <w:p w14:paraId="422DF87F" w14:textId="77777777" w:rsidR="00E8787F" w:rsidRPr="00CF6390" w:rsidRDefault="00E8787F" w:rsidP="00DD5DFF">
      <w:pPr>
        <w:jc w:val="center"/>
        <w:rPr>
          <w:b/>
          <w:bCs/>
        </w:rPr>
      </w:pPr>
    </w:p>
    <w:p w14:paraId="6112E15B" w14:textId="03C61987" w:rsidR="00A01023" w:rsidRPr="00CF6390" w:rsidRDefault="00A01023" w:rsidP="00DD5DFF">
      <w:pPr>
        <w:jc w:val="center"/>
        <w:rPr>
          <w:b/>
          <w:bCs/>
        </w:rPr>
      </w:pPr>
      <w:r w:rsidRPr="00CF6390">
        <w:rPr>
          <w:b/>
          <w:bCs/>
        </w:rPr>
        <w:t xml:space="preserve">Эксперт </w:t>
      </w:r>
      <w:r w:rsidR="008A0C54" w:rsidRPr="00CF6390">
        <w:rPr>
          <w:b/>
          <w:bCs/>
        </w:rPr>
        <w:t>т</w:t>
      </w:r>
      <w:r w:rsidRPr="00CF6390">
        <w:rPr>
          <w:b/>
          <w:bCs/>
        </w:rPr>
        <w:t>ехнической группы Академического инновационного фонда (АИФТГ)</w:t>
      </w:r>
    </w:p>
    <w:p w14:paraId="3BF0714D" w14:textId="3430743E" w:rsidR="00DC4B00" w:rsidRPr="00CF6390" w:rsidRDefault="00A01023" w:rsidP="00DD5DFF">
      <w:pPr>
        <w:jc w:val="center"/>
        <w:rPr>
          <w:b/>
          <w:bCs/>
        </w:rPr>
      </w:pPr>
      <w:r w:rsidRPr="00CF6390">
        <w:rPr>
          <w:b/>
          <w:bCs/>
        </w:rPr>
        <w:t>по направлению</w:t>
      </w:r>
      <w:r w:rsidR="00DF1253" w:rsidRPr="00CF6390">
        <w:rPr>
          <w:b/>
          <w:bCs/>
        </w:rPr>
        <w:t xml:space="preserve"> </w:t>
      </w:r>
      <w:r w:rsidR="00CF78E9" w:rsidRPr="00CF6390">
        <w:rPr>
          <w:rStyle w:val="a6"/>
        </w:rPr>
        <w:t>«</w:t>
      </w:r>
      <w:r w:rsidR="0059116A">
        <w:rPr>
          <w:b/>
          <w:bCs/>
        </w:rPr>
        <w:t>Г</w:t>
      </w:r>
      <w:r w:rsidR="005123C2">
        <w:rPr>
          <w:b/>
          <w:bCs/>
        </w:rPr>
        <w:t>уманитарные</w:t>
      </w:r>
      <w:r w:rsidR="007A1C5A" w:rsidRPr="007A1C5A">
        <w:rPr>
          <w:b/>
          <w:bCs/>
        </w:rPr>
        <w:t xml:space="preserve"> науки</w:t>
      </w:r>
      <w:r w:rsidR="00582762" w:rsidRPr="00CF6390">
        <w:rPr>
          <w:b/>
          <w:bCs/>
        </w:rPr>
        <w:t>»</w:t>
      </w:r>
      <w:r w:rsidR="0024185A" w:rsidRPr="00CF6390">
        <w:rPr>
          <w:b/>
          <w:bCs/>
        </w:rPr>
        <w:t xml:space="preserve"> </w:t>
      </w:r>
      <w:r w:rsidR="00CF78E9" w:rsidRPr="00CF6390">
        <w:rPr>
          <w:b/>
          <w:bCs/>
        </w:rPr>
        <w:t>(или смежной области)</w:t>
      </w:r>
    </w:p>
    <w:p w14:paraId="41CA08CF" w14:textId="77777777" w:rsidR="00E8787F" w:rsidRPr="00CF6390" w:rsidRDefault="00E8787F" w:rsidP="001742DB">
      <w:pPr>
        <w:rPr>
          <w:b/>
          <w:bCs/>
        </w:rPr>
      </w:pPr>
    </w:p>
    <w:p w14:paraId="39645BB5" w14:textId="77777777" w:rsidR="00875F72" w:rsidRDefault="00875F72" w:rsidP="00875F72">
      <w:pPr>
        <w:tabs>
          <w:tab w:val="left" w:pos="284"/>
        </w:tabs>
        <w:suppressAutoHyphens/>
        <w:jc w:val="both"/>
        <w:rPr>
          <w:b/>
        </w:rPr>
      </w:pPr>
      <w:r>
        <w:rPr>
          <w:b/>
        </w:rPr>
        <w:t>1. Введение</w:t>
      </w:r>
    </w:p>
    <w:p w14:paraId="5A1F09F1" w14:textId="77777777" w:rsidR="00875F72" w:rsidRDefault="00875F72" w:rsidP="00875F72">
      <w:pPr>
        <w:suppressAutoHyphens/>
        <w:jc w:val="both"/>
        <w:rPr>
          <w:b/>
        </w:rPr>
      </w:pPr>
    </w:p>
    <w:p w14:paraId="73CD3E8F" w14:textId="77777777" w:rsidR="00875F72" w:rsidRDefault="00875F72" w:rsidP="00875F72">
      <w:pPr>
        <w:jc w:val="both"/>
      </w:pPr>
      <w:r>
        <w:t>Всемирный банк предоставил кредит в размере 25 млн. долларов США для реализации Проекта «Качество и инновации в высшем образовании» (КИВО) в Кыргызской Республике. Проект реализуется Министерством науки, высшего образования и инноваций Кыргызской Республики (МНВОИ КР) в течение 5 лет.</w:t>
      </w:r>
    </w:p>
    <w:p w14:paraId="23E5F640" w14:textId="77777777" w:rsidR="00875F72" w:rsidRDefault="00875F72" w:rsidP="00875F72">
      <w:pPr>
        <w:jc w:val="both"/>
      </w:pPr>
    </w:p>
    <w:p w14:paraId="4824CA4B" w14:textId="479CA748" w:rsidR="00875F72" w:rsidRDefault="00875F72" w:rsidP="00875F72">
      <w:pPr>
        <w:jc w:val="both"/>
      </w:pPr>
      <w:r>
        <w:t xml:space="preserve">Цель проекта </w:t>
      </w:r>
      <w:r w:rsidR="00510A88">
        <w:t xml:space="preserve">– </w:t>
      </w:r>
      <w:r>
        <w:t>улучшение качества исследований и укрепление качества и соответствия программ высшего образования требованиям рынка труда. Эти цели будут достигнуты за счет различных мероприятий, таких как создание Центров инновации и исследований (ЦИИ), Академического инновационного фонда (АИФ),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вузах.</w:t>
      </w:r>
    </w:p>
    <w:p w14:paraId="46717F4E" w14:textId="77777777" w:rsidR="00875F72" w:rsidRDefault="00875F72" w:rsidP="00875F72">
      <w:pPr>
        <w:jc w:val="both"/>
      </w:pPr>
    </w:p>
    <w:p w14:paraId="0B2DA7EF" w14:textId="77777777" w:rsidR="00875F72" w:rsidRDefault="00875F72" w:rsidP="00875F72">
      <w:pPr>
        <w:jc w:val="both"/>
      </w:pPr>
      <w:r>
        <w:t>Реализация проекта включает четыре компонента:</w:t>
      </w:r>
    </w:p>
    <w:p w14:paraId="71903212" w14:textId="77777777" w:rsidR="00875F72" w:rsidRDefault="00875F72" w:rsidP="00875F72">
      <w:pPr>
        <w:jc w:val="both"/>
      </w:pPr>
    </w:p>
    <w:p w14:paraId="43DDC9DC" w14:textId="77777777" w:rsidR="00875F72" w:rsidRDefault="00875F72" w:rsidP="00875F72">
      <w:pPr>
        <w:jc w:val="both"/>
      </w:pPr>
      <w:r>
        <w:rPr>
          <w:i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передового опыта для сотрудничества исследователей в приоритетных областях, имеющих высокую значимость для национальной экономики; (</w:t>
      </w:r>
      <w:proofErr w:type="spellStart"/>
      <w:r>
        <w:t>ii</w:t>
      </w:r>
      <w:proofErr w:type="spellEnd"/>
      <w:r>
        <w:t>) модернизация образовательных программ в выбранных вузах.</w:t>
      </w:r>
    </w:p>
    <w:p w14:paraId="2E95D75D" w14:textId="77777777" w:rsidR="00875F72" w:rsidRDefault="00875F72" w:rsidP="00875F72">
      <w:pPr>
        <w:tabs>
          <w:tab w:val="left" w:pos="8505"/>
        </w:tabs>
        <w:jc w:val="both"/>
        <w:rPr>
          <w:i/>
        </w:rPr>
      </w:pPr>
    </w:p>
    <w:p w14:paraId="4573C77A" w14:textId="77777777" w:rsidR="00875F72" w:rsidRDefault="00875F72" w:rsidP="00875F72">
      <w:pPr>
        <w:tabs>
          <w:tab w:val="left" w:pos="8505"/>
        </w:tabs>
        <w:jc w:val="both"/>
      </w:pPr>
      <w:r>
        <w:rPr>
          <w:i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 (АИФ),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 Для управления АИФ будут созданы Техническая группа и Секретариат при МНВОИ КР.</w:t>
      </w:r>
    </w:p>
    <w:p w14:paraId="05B8721C" w14:textId="77777777" w:rsidR="00875F72" w:rsidRDefault="00875F72" w:rsidP="00875F72">
      <w:pPr>
        <w:jc w:val="both"/>
        <w:rPr>
          <w:i/>
        </w:rPr>
      </w:pPr>
    </w:p>
    <w:p w14:paraId="0FFE4709" w14:textId="77777777" w:rsidR="00875F72" w:rsidRDefault="00875F72" w:rsidP="00875F72">
      <w:pPr>
        <w:jc w:val="both"/>
      </w:pPr>
      <w:r>
        <w:rPr>
          <w:i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28F7D3DA" w14:textId="77777777" w:rsidR="00875F72" w:rsidRDefault="00875F72" w:rsidP="00875F72">
      <w:pPr>
        <w:jc w:val="both"/>
        <w:rPr>
          <w:i/>
        </w:rPr>
      </w:pPr>
    </w:p>
    <w:p w14:paraId="468712C9" w14:textId="77777777" w:rsidR="00875F72" w:rsidRDefault="00875F72" w:rsidP="00875F72">
      <w:pPr>
        <w:jc w:val="both"/>
        <w:rPr>
          <w:b/>
          <w:bCs/>
        </w:rPr>
      </w:pPr>
      <w:r>
        <w:rPr>
          <w:i/>
        </w:rPr>
        <w:t>Компонент 4: Поддержка управления проектом, мониторинга и оценки</w:t>
      </w:r>
      <w:r>
        <w:t>. Этот компонент направлен на финансирование операционных расходов по реализации проекта: персонал Отдела реализации проекта (ОРП), оборудование, надзор и прочие эксплуатационные расходы структур, ответственных за реализацию.</w:t>
      </w:r>
    </w:p>
    <w:p w14:paraId="46E87286" w14:textId="77777777" w:rsidR="00875F72" w:rsidRDefault="00875F72" w:rsidP="00875F72">
      <w:pPr>
        <w:jc w:val="both"/>
      </w:pPr>
    </w:p>
    <w:p w14:paraId="5E7E5FC9" w14:textId="77777777" w:rsidR="00875F72" w:rsidRDefault="00875F72" w:rsidP="00875F72">
      <w:pPr>
        <w:jc w:val="both"/>
      </w:pPr>
      <w:r>
        <w:t>Реализация проекта осуществляется через отдел реализации проекта при Министерстве науки, высшего образования и инноваций КР.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отчеты министру. В процесс реализации проекта вовлечены подразделения МНВОИ КР: Управление высшего, среднего профессионального и послевузовского образования, Управление науки и инноваций, Управление бюджетной политики и финансового анализа и Отдел мониторинга, стратегического планирования и анализа государственных программ. Руководители подразделений министерства обеспечивают координацию и поддержку проектных мероприятий. Они взаимодействуют с директором ОРП для координации действий и отчитываются непосредственно заместителю министра МНВОИ КР.</w:t>
      </w:r>
    </w:p>
    <w:p w14:paraId="3B4B5DB2" w14:textId="77777777" w:rsidR="00875F72" w:rsidRDefault="00875F72" w:rsidP="00875F72">
      <w:pPr>
        <w:jc w:val="both"/>
        <w:rPr>
          <w:bCs/>
        </w:rPr>
      </w:pPr>
    </w:p>
    <w:p w14:paraId="555641DD" w14:textId="77777777" w:rsidR="00875F72" w:rsidRDefault="00875F72" w:rsidP="00875F72">
      <w:pPr>
        <w:jc w:val="both"/>
        <w:rPr>
          <w:b/>
        </w:rPr>
      </w:pPr>
      <w:r>
        <w:rPr>
          <w:b/>
        </w:rPr>
        <w:t>2. Описание Компонента 2</w:t>
      </w:r>
    </w:p>
    <w:p w14:paraId="6929B112" w14:textId="77777777" w:rsidR="00875F72" w:rsidRDefault="00875F72" w:rsidP="00875F72">
      <w:pPr>
        <w:jc w:val="both"/>
        <w:rPr>
          <w:b/>
        </w:rPr>
      </w:pPr>
    </w:p>
    <w:p w14:paraId="7F7AEE0E" w14:textId="77777777" w:rsidR="00875F72" w:rsidRDefault="00875F72" w:rsidP="00875F72">
      <w:pPr>
        <w:jc w:val="both"/>
        <w:rPr>
          <w:rFonts w:eastAsia="Arial"/>
        </w:rPr>
      </w:pPr>
      <w:r>
        <w:rPr>
          <w:rFonts w:eastAsia="Arial"/>
        </w:rPr>
        <w:t>Для содействия достижению главной цели проекта КИВО созданный Академический Инновационный Фонд (АИФ) предлагает ВУЗам конкурсные гранты посредством прозрачного и подотчетного процесса. Кроме того, АИФ будет способствовать созданию рамок и механизмов конкурсного финансирования исследований и инноваций для МНВОИ КР.</w:t>
      </w:r>
    </w:p>
    <w:p w14:paraId="2A0B8C38" w14:textId="77777777" w:rsidR="00875F72" w:rsidRDefault="00875F72" w:rsidP="00875F72">
      <w:pPr>
        <w:jc w:val="both"/>
      </w:pPr>
    </w:p>
    <w:p w14:paraId="180F0102" w14:textId="77777777" w:rsidR="00875F72" w:rsidRDefault="00875F72" w:rsidP="00875F72">
      <w:pPr>
        <w:jc w:val="both"/>
      </w:pPr>
      <w:r>
        <w:rPr>
          <w:i/>
        </w:rPr>
        <w:t>Компонент 2: Наращивание потенциала университетов для исследований и инноваций.</w:t>
      </w:r>
      <w:r>
        <w:t xml:space="preserve"> Целью этого компонента является стимулирование исследований и инноваций через предоставление грантов в рамках конкурентного механизма финансирования. Для содействия достижению этой цели</w:t>
      </w:r>
      <w:r>
        <w:rPr>
          <w:rFonts w:eastAsia="Arial"/>
        </w:rPr>
        <w:t xml:space="preserve"> посредством прозрачного и подотчетного процесса АИФ предлагает ВУЗам конкурсные гранты, главным образом ориентированные </w:t>
      </w:r>
      <w:r>
        <w:t xml:space="preserve">на следующие приоритетные области: </w:t>
      </w:r>
    </w:p>
    <w:p w14:paraId="12A67A3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укрепление сотрудничества между университетами и промышленностью, а также между самими университетами, </w:t>
      </w:r>
    </w:p>
    <w:p w14:paraId="17AAD38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>повышение исследовательского потенциала в научных и гуманитарных дисциплинах</w:t>
      </w:r>
    </w:p>
    <w:p w14:paraId="0F81326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укрепление междисциплинарных программ высшего образования, </w:t>
      </w:r>
    </w:p>
    <w:p w14:paraId="6A76EC16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усиление мер реагирования высшего образования и научных исследований на проблемы окружающей среды и изменения климата и </w:t>
      </w:r>
    </w:p>
    <w:p w14:paraId="6F4BE5F3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>расширение регионального сотрудничества с университетами в регионе Центральной Азии.</w:t>
      </w:r>
    </w:p>
    <w:p w14:paraId="4DC192F0" w14:textId="77777777" w:rsidR="00875F72" w:rsidRDefault="00875F72" w:rsidP="00875F72">
      <w:pPr>
        <w:jc w:val="both"/>
      </w:pPr>
    </w:p>
    <w:p w14:paraId="162EDE2D" w14:textId="77777777" w:rsidR="00875F72" w:rsidRDefault="00875F72" w:rsidP="00875F72">
      <w:pPr>
        <w:jc w:val="both"/>
      </w:pPr>
      <w:r>
        <w:t xml:space="preserve">АИФ открыт абсолютно для всех дисциплин, как естественно-научных, инженерно-технических, медицинских, так и социально-гуманитарных. АИФ принимает предложения по двум направлениям: </w:t>
      </w:r>
    </w:p>
    <w:p w14:paraId="1F0E27C9" w14:textId="77777777" w:rsidR="00875F72" w:rsidRDefault="00875F72" w:rsidP="00875F72">
      <w:pPr>
        <w:pStyle w:val="a4"/>
        <w:numPr>
          <w:ilvl w:val="0"/>
          <w:numId w:val="29"/>
        </w:numPr>
        <w:jc w:val="both"/>
      </w:pPr>
      <w:r>
        <w:t xml:space="preserve">Академическое совершенствование и </w:t>
      </w:r>
    </w:p>
    <w:p w14:paraId="7D190FC6" w14:textId="77777777" w:rsidR="00875F72" w:rsidRDefault="00875F72" w:rsidP="00875F72">
      <w:pPr>
        <w:pStyle w:val="a4"/>
        <w:numPr>
          <w:ilvl w:val="0"/>
          <w:numId w:val="29"/>
        </w:numPr>
        <w:jc w:val="both"/>
      </w:pPr>
      <w:r>
        <w:t>Содействие исследованиям.</w:t>
      </w:r>
    </w:p>
    <w:p w14:paraId="457F2341" w14:textId="77777777" w:rsidR="00875F72" w:rsidRDefault="00875F72" w:rsidP="00875F72">
      <w:pPr>
        <w:jc w:val="both"/>
      </w:pPr>
    </w:p>
    <w:p w14:paraId="39784610" w14:textId="77777777" w:rsidR="00875F72" w:rsidRDefault="00875F72" w:rsidP="00875F72">
      <w:pPr>
        <w:jc w:val="both"/>
      </w:pPr>
      <w:r>
        <w:t xml:space="preserve">Приоритет отдается </w:t>
      </w:r>
      <w:proofErr w:type="spellStart"/>
      <w:r>
        <w:t>подпроектам</w:t>
      </w:r>
      <w:proofErr w:type="spellEnd"/>
      <w:r>
        <w:t>, соответствующим национальным приоритетам развития, а также инициативам, направленным на технологии в области изменения климата и зеленых технологий, исследованиям, возглавляемым женщинами-учеными.</w:t>
      </w:r>
    </w:p>
    <w:p w14:paraId="5624984C" w14:textId="77777777" w:rsidR="00875F72" w:rsidRDefault="00875F72" w:rsidP="00875F72">
      <w:pPr>
        <w:jc w:val="both"/>
      </w:pPr>
    </w:p>
    <w:p w14:paraId="54F37632" w14:textId="77777777" w:rsidR="00875F72" w:rsidRDefault="00875F72" w:rsidP="00875F72">
      <w:pPr>
        <w:jc w:val="both"/>
      </w:pPr>
      <w:r>
        <w:t>Максимальный размер каждого гранта составляет 200 000 долларов США на срок до трёх лет.</w:t>
      </w:r>
    </w:p>
    <w:p w14:paraId="1B0A4D29" w14:textId="77777777" w:rsidR="00875F72" w:rsidRDefault="00875F72" w:rsidP="00875F72">
      <w:pPr>
        <w:jc w:val="both"/>
      </w:pPr>
    </w:p>
    <w:p w14:paraId="753ECE12" w14:textId="77777777" w:rsidR="00875F72" w:rsidRDefault="00875F72" w:rsidP="00875F72">
      <w:pPr>
        <w:jc w:val="both"/>
        <w:rPr>
          <w:rFonts w:eastAsia="Times New Roman"/>
          <w:lang w:eastAsia="ru-RU"/>
        </w:rPr>
      </w:pPr>
      <w:r>
        <w:t xml:space="preserve">Для обеспечения прозрачности и результативности реализации </w:t>
      </w:r>
      <w:proofErr w:type="spellStart"/>
      <w:r>
        <w:t>подпроекта</w:t>
      </w:r>
      <w:proofErr w:type="spellEnd"/>
      <w:r>
        <w:t xml:space="preserve"> устанавливаются показатели эффективности использования проектных средств. Они позволяют оценить эффективность использования грантового финансирования и достигнутые результаты. Четыре ключевых показателя эффективности подлежат включению в </w:t>
      </w:r>
      <w:proofErr w:type="spellStart"/>
      <w:r>
        <w:t>подпроекты</w:t>
      </w:r>
      <w:proofErr w:type="spellEnd"/>
      <w:r>
        <w:t xml:space="preserve"> программы АИФ: </w:t>
      </w:r>
    </w:p>
    <w:p w14:paraId="057480E1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Общее количество публикаций, представленных или опубликованных в национальных и международных журналах исследователями, использующими гранты АИФ;</w:t>
      </w:r>
    </w:p>
    <w:p w14:paraId="6180E06C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Общее количество академических программ, модернизированных или разработанных с использованием грантов АИФ;</w:t>
      </w:r>
    </w:p>
    <w:p w14:paraId="282E8147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Общее количество студентов, получивших академическую или исследовательскую поддержку в рамках </w:t>
      </w:r>
      <w:proofErr w:type="spellStart"/>
      <w:r>
        <w:rPr>
          <w:rFonts w:eastAsia="Times New Roman"/>
          <w:lang w:eastAsia="ru-RU"/>
        </w:rPr>
        <w:t>подпроектов</w:t>
      </w:r>
      <w:proofErr w:type="spellEnd"/>
      <w:r>
        <w:rPr>
          <w:rFonts w:eastAsia="Times New Roman"/>
          <w:lang w:eastAsia="ru-RU"/>
        </w:rPr>
        <w:t xml:space="preserve"> АИФ;</w:t>
      </w:r>
    </w:p>
    <w:p w14:paraId="1B2245CE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Общее количество преподавателей, прошедших обучение или повышение квалификации за счет грантов АИФ.</w:t>
      </w:r>
    </w:p>
    <w:p w14:paraId="0CDCAE7B" w14:textId="77777777" w:rsidR="00875F72" w:rsidRDefault="00875F72" w:rsidP="00875F72">
      <w:pPr>
        <w:jc w:val="both"/>
      </w:pPr>
    </w:p>
    <w:p w14:paraId="091E5278" w14:textId="77777777" w:rsidR="00875F72" w:rsidRDefault="00875F72" w:rsidP="00875F72">
      <w:pPr>
        <w:jc w:val="both"/>
      </w:pPr>
      <w:r>
        <w:t xml:space="preserve">Средства АИФ пойдут на приобретение различных необходимых ресурсов для реализации выбранных </w:t>
      </w:r>
      <w:proofErr w:type="spellStart"/>
      <w:r>
        <w:t>подпроектов</w:t>
      </w:r>
      <w:proofErr w:type="spellEnd"/>
      <w:r>
        <w:t xml:space="preserve">, включая, но не ограничиваясь следующим: </w:t>
      </w:r>
    </w:p>
    <w:p w14:paraId="6B4E7865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Лабораторное оборудование, современные учебные классы, учебное оборудование, библиотечные книги, программное обеспечение и средства моделирования.</w:t>
      </w:r>
    </w:p>
    <w:p w14:paraId="3C6D9A60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Исследовательские приборы, материалы, другие прямые расходы, связанные с исследовательской деятельностью и публикациями.</w:t>
      </w:r>
    </w:p>
    <w:p w14:paraId="53C82D11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Цифровое оборудование, цифровые услуги, включая цифровую библиотеку.</w:t>
      </w:r>
    </w:p>
    <w:p w14:paraId="4175B6FF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Расходы на партнерскую деятельность с отраслями промышленности и другими университетами.</w:t>
      </w:r>
    </w:p>
    <w:p w14:paraId="5BFA3BF6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Профессиональное развитие преподавателей и другого соответствующего персонала.</w:t>
      </w:r>
    </w:p>
    <w:p w14:paraId="29DB38B7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Расходы на организацию конференций, семинаров и практикумов в стране, а также на участие в международных конференциях, связанных с грантовым проектом АИФ.</w:t>
      </w:r>
    </w:p>
    <w:p w14:paraId="5A1B90FB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 xml:space="preserve">Дополнительные операционные расходы (канцелярские принадлежности, офисные услуги, перевод, транспорт и расходы на топливо, связанные с </w:t>
      </w:r>
      <w:proofErr w:type="spellStart"/>
      <w:r>
        <w:t>подпроектом</w:t>
      </w:r>
      <w:proofErr w:type="spellEnd"/>
      <w:r>
        <w:t xml:space="preserve"> и т.д.) не должны превышать более 15% от выделенной суммы гранта.</w:t>
      </w:r>
    </w:p>
    <w:p w14:paraId="6E95D87A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Процесс закупок в рамках грантов АИФ будет осуществляться централизованно в координации со специалистами ОРП вместе с грантополучателями.</w:t>
      </w:r>
    </w:p>
    <w:p w14:paraId="059EC4B9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Запрещены затраты на строительные работы, зарплаты / пособия преподавателям, стипендии студентам, а также не допускаются расходы на приобретение транспортных средств.</w:t>
      </w:r>
    </w:p>
    <w:p w14:paraId="386DE9AD" w14:textId="77777777" w:rsidR="0052366A" w:rsidRDefault="0052366A" w:rsidP="00875F72">
      <w:pPr>
        <w:jc w:val="both"/>
      </w:pPr>
    </w:p>
    <w:p w14:paraId="3A4BFF31" w14:textId="77777777" w:rsidR="00356DFF" w:rsidRDefault="00356DFF" w:rsidP="00356DFF">
      <w:pPr>
        <w:jc w:val="both"/>
        <w:rPr>
          <w:b/>
          <w:bCs/>
        </w:rPr>
      </w:pPr>
      <w:r>
        <w:rPr>
          <w:b/>
          <w:bCs/>
        </w:rPr>
        <w:t xml:space="preserve">3. Цель задания </w:t>
      </w:r>
    </w:p>
    <w:p w14:paraId="1089D29F" w14:textId="77777777" w:rsidR="00356DFF" w:rsidRDefault="00356DFF" w:rsidP="00356DFF">
      <w:pPr>
        <w:jc w:val="both"/>
      </w:pPr>
    </w:p>
    <w:p w14:paraId="5895A8E0" w14:textId="77777777" w:rsidR="00CE1E6C" w:rsidRPr="00CE1E6C" w:rsidRDefault="00CE1E6C" w:rsidP="00CE1E6C">
      <w:pPr>
        <w:jc w:val="both"/>
      </w:pPr>
      <w:r w:rsidRPr="00CE1E6C">
        <w:t xml:space="preserve">Цель задания заключается в оказании технической помощи Министерству науки, высшего образования и инноваций КР в проведении экспертной оценки грантовых заявок в рамках конкурса Академического инновационного фонда (АИФ) в составе Технической группы АИФ (АИФТГ). </w:t>
      </w:r>
    </w:p>
    <w:p w14:paraId="4CF86A97" w14:textId="77777777" w:rsidR="00356DFF" w:rsidRDefault="00356DFF" w:rsidP="00356DFF">
      <w:pPr>
        <w:jc w:val="both"/>
      </w:pPr>
    </w:p>
    <w:p w14:paraId="711E0D53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Основными принципами деятельности АИФТГ являются:</w:t>
      </w:r>
    </w:p>
    <w:p w14:paraId="28F22DA1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Объективность:</w:t>
      </w:r>
      <w:r>
        <w:rPr>
          <w:rFonts w:ascii="Arial" w:hAnsi="Arial" w:cs="Arial"/>
          <w:sz w:val="22"/>
          <w:szCs w:val="22"/>
        </w:rPr>
        <w:t xml:space="preserve"> принятие решений на основе фактических данных и установленных критериев;</w:t>
      </w:r>
    </w:p>
    <w:p w14:paraId="6DCD325B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Конфиденциальность:</w:t>
      </w:r>
      <w:r>
        <w:rPr>
          <w:rFonts w:ascii="Arial" w:hAnsi="Arial" w:cs="Arial"/>
          <w:sz w:val="22"/>
          <w:szCs w:val="22"/>
        </w:rPr>
        <w:t xml:space="preserve"> защита информации о заявках и результатах экспертизы;</w:t>
      </w:r>
    </w:p>
    <w:p w14:paraId="7411C817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Независимость:</w:t>
      </w:r>
      <w:r>
        <w:rPr>
          <w:rFonts w:ascii="Arial" w:hAnsi="Arial" w:cs="Arial"/>
          <w:sz w:val="22"/>
          <w:szCs w:val="22"/>
        </w:rPr>
        <w:t xml:space="preserve"> исключение внешнего влияния на процесс оценки;</w:t>
      </w:r>
    </w:p>
    <w:p w14:paraId="6935FE15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Профессионализм:</w:t>
      </w:r>
      <w:r>
        <w:rPr>
          <w:rFonts w:ascii="Arial" w:hAnsi="Arial" w:cs="Arial"/>
          <w:sz w:val="22"/>
          <w:szCs w:val="22"/>
        </w:rPr>
        <w:t xml:space="preserve"> соблюдение стандартов экспертизы, этических норм, отсутствие конфликта интересов.</w:t>
      </w:r>
    </w:p>
    <w:p w14:paraId="576162D7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Style w:val="a6"/>
          <w:b w:val="0"/>
          <w:bCs w:val="0"/>
        </w:rPr>
      </w:pPr>
    </w:p>
    <w:p w14:paraId="4E19AB92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Техническая группа формируется из независимых экспертов, отвечающих за проведение технической экспертизы проектных заявок, за обеспечение объективного и качественного процесса отбора, а также за подготовку обоснованных рекомендаций для Совета по исследованиям и инновациям при МНВОИ КР относительно присуждения гранта. </w:t>
      </w:r>
    </w:p>
    <w:p w14:paraId="3BB34D57" w14:textId="77777777" w:rsidR="00B67AA2" w:rsidRDefault="00B67AA2" w:rsidP="00356DFF"/>
    <w:p w14:paraId="75F35B70" w14:textId="3375979F" w:rsidR="003E3164" w:rsidRPr="00CF6390" w:rsidRDefault="001F49C0" w:rsidP="00DD5DFF">
      <w:pPr>
        <w:rPr>
          <w:b/>
          <w:bCs/>
        </w:rPr>
      </w:pPr>
      <w:r>
        <w:rPr>
          <w:b/>
          <w:bCs/>
        </w:rPr>
        <w:t>4</w:t>
      </w:r>
      <w:r w:rsidR="003E3164" w:rsidRPr="00CF6390">
        <w:rPr>
          <w:b/>
          <w:bCs/>
        </w:rPr>
        <w:t>. Объем работы</w:t>
      </w:r>
      <w:r>
        <w:rPr>
          <w:b/>
          <w:bCs/>
        </w:rPr>
        <w:t xml:space="preserve"> Эксперта АИФТГ по направлению </w:t>
      </w:r>
      <w:r w:rsidRPr="00CF6390">
        <w:rPr>
          <w:rStyle w:val="a6"/>
        </w:rPr>
        <w:t>«</w:t>
      </w:r>
      <w:r w:rsidR="0059116A" w:rsidRPr="0059116A">
        <w:rPr>
          <w:b/>
          <w:bCs/>
        </w:rPr>
        <w:t>Гуманитарные науки</w:t>
      </w:r>
      <w:r w:rsidRPr="00CF6390">
        <w:rPr>
          <w:b/>
          <w:bCs/>
        </w:rPr>
        <w:t xml:space="preserve">» </w:t>
      </w:r>
      <w:r>
        <w:rPr>
          <w:b/>
          <w:bCs/>
        </w:rPr>
        <w:t>(или смежной области)</w:t>
      </w:r>
    </w:p>
    <w:p w14:paraId="7E9F04B7" w14:textId="261A7D9F" w:rsidR="0042217A" w:rsidRPr="005123C2" w:rsidRDefault="0042217A" w:rsidP="00DD5DFF">
      <w:pPr>
        <w:jc w:val="both"/>
      </w:pPr>
    </w:p>
    <w:p w14:paraId="6554C890" w14:textId="48ABA481" w:rsidR="005123C2" w:rsidRPr="00D71164" w:rsidRDefault="00D71164" w:rsidP="00DD5DFF">
      <w:pPr>
        <w:jc w:val="both"/>
        <w:rPr>
          <w:rFonts w:eastAsia="Times New Roman"/>
          <w:lang w:eastAsia="ru-RU"/>
        </w:rPr>
      </w:pPr>
      <w:r w:rsidRPr="00D71164">
        <w:rPr>
          <w:color w:val="000000"/>
        </w:rPr>
        <w:t>Эксперты АИФТГ по направлению</w:t>
      </w:r>
      <w:r w:rsidRPr="00D71164">
        <w:rPr>
          <w:rStyle w:val="apple-converted-space"/>
          <w:color w:val="000000"/>
        </w:rPr>
        <w:t> </w:t>
      </w:r>
      <w:r w:rsidRPr="00D71164">
        <w:rPr>
          <w:color w:val="000000"/>
        </w:rPr>
        <w:t>«Гуманитарные науки»</w:t>
      </w:r>
      <w:r w:rsidRPr="00D71164">
        <w:rPr>
          <w:rStyle w:val="apple-converted-space"/>
          <w:color w:val="000000"/>
        </w:rPr>
        <w:t> </w:t>
      </w:r>
      <w:r w:rsidRPr="00D71164">
        <w:rPr>
          <w:color w:val="000000"/>
        </w:rPr>
        <w:t>осуществляют оценку проектных предложений в области языкознания, литературоведения, культурологии, истории и археологии, философии и этики. В сферу их компетенций также входит экспертиза проектов в области</w:t>
      </w:r>
      <w:r w:rsidRPr="00D71164">
        <w:rPr>
          <w:rStyle w:val="apple-converted-space"/>
          <w:color w:val="000000"/>
        </w:rPr>
        <w:t> </w:t>
      </w:r>
      <w:r w:rsidRPr="00D71164">
        <w:rPr>
          <w:color w:val="000000"/>
        </w:rPr>
        <w:t xml:space="preserve">смежных социально-гуманитарных дисциплин (включая искусствоведение, антропологию </w:t>
      </w:r>
      <w:r w:rsidRPr="00D71164">
        <w:rPr>
          <w:color w:val="000000"/>
        </w:rPr>
        <w:lastRenderedPageBreak/>
        <w:t>и соц</w:t>
      </w:r>
      <w:r>
        <w:rPr>
          <w:color w:val="000000"/>
        </w:rPr>
        <w:t>ио-</w:t>
      </w:r>
      <w:r w:rsidRPr="00D71164">
        <w:rPr>
          <w:color w:val="000000"/>
        </w:rPr>
        <w:t>ориентированные исследования</w:t>
      </w:r>
      <w:r w:rsidRPr="00D71164">
        <w:rPr>
          <w:b/>
          <w:bCs/>
          <w:color w:val="000000"/>
        </w:rPr>
        <w:t>)</w:t>
      </w:r>
      <w:r w:rsidRPr="00D71164">
        <w:rPr>
          <w:rStyle w:val="apple-converted-space"/>
          <w:color w:val="000000"/>
        </w:rPr>
        <w:t> </w:t>
      </w:r>
      <w:r w:rsidRPr="00D71164">
        <w:rPr>
          <w:color w:val="000000"/>
        </w:rPr>
        <w:t>и других направлений, связанных с развитием человеческого и творческого потенциала, сохранением историко-культурного наследия и инновационным развитием общества</w:t>
      </w:r>
      <w:r w:rsidR="005123C2" w:rsidRPr="00D71164">
        <w:rPr>
          <w:color w:val="000000"/>
        </w:rPr>
        <w:t>.</w:t>
      </w:r>
    </w:p>
    <w:p w14:paraId="6BE2E155" w14:textId="77777777" w:rsidR="005123C2" w:rsidRDefault="005123C2" w:rsidP="00034CCD">
      <w:pPr>
        <w:jc w:val="both"/>
        <w:rPr>
          <w:rFonts w:eastAsia="Times New Roman"/>
          <w:lang w:eastAsia="ru-RU"/>
        </w:rPr>
      </w:pPr>
    </w:p>
    <w:p w14:paraId="21B912EF" w14:textId="57016740" w:rsidR="00034CCD" w:rsidRDefault="00034CCD" w:rsidP="00034CCD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Оценка проектных детальных предложений проводится с учетом установленных критериев оценки, которые отражают достижение ключевых результатов программы АИФ и позволяют оценить рациональность использования предоставленного финансирования. Эти критерии служат общими ориентирами для эксперта при анализе качества и соответствия проектных предложений требованиям конкурса. </w:t>
      </w:r>
    </w:p>
    <w:p w14:paraId="238E26C5" w14:textId="77777777" w:rsidR="006B4E77" w:rsidRPr="00CF6390" w:rsidRDefault="006B4E77" w:rsidP="00DD5DFF">
      <w:pPr>
        <w:jc w:val="both"/>
        <w:rPr>
          <w:rFonts w:eastAsia="Times New Roman"/>
          <w:lang w:eastAsia="ru-RU"/>
        </w:rPr>
      </w:pPr>
    </w:p>
    <w:p w14:paraId="13912C8B" w14:textId="77777777" w:rsidR="000F47DB" w:rsidRDefault="000F47DB" w:rsidP="000F47DB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 числу основных критериев оценки детальных проектных предложения относятся:</w:t>
      </w:r>
    </w:p>
    <w:p w14:paraId="43668AF1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и качество стратегического анализа и разработки предложений. </w:t>
      </w:r>
      <w:proofErr w:type="spellStart"/>
      <w:r>
        <w:rPr>
          <w:rFonts w:eastAsia="Times New Roman"/>
          <w:lang w:eastAsia="ru-RU"/>
        </w:rPr>
        <w:t>Подпроект</w:t>
      </w:r>
      <w:proofErr w:type="spellEnd"/>
      <w:r>
        <w:rPr>
          <w:rFonts w:eastAsia="Times New Roman"/>
          <w:lang w:eastAsia="ru-RU"/>
        </w:rPr>
        <w:t xml:space="preserve"> должен основываться на чётком анализе, ясных целях и логичной структуре. Особое внимание уделяется инновационности и партнёрскому потенциалу.</w:t>
      </w:r>
    </w:p>
    <w:p w14:paraId="4FED0D1A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и ясность механизмов мониторинга и оценки и показателей эффективности. </w:t>
      </w:r>
      <w:r>
        <w:rPr>
          <w:rFonts w:eastAsia="Times New Roman"/>
          <w:lang w:eastAsia="ru-RU"/>
        </w:rPr>
        <w:t>Должна быть представлена понятная система мониторинга с чёткими ролями и измеримыми показателями. Механизмы оценки должны обеспечивать контроль и корректировку хода реализации.</w:t>
      </w:r>
    </w:p>
    <w:p w14:paraId="541C7835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Актуальность для страны и преимущества. </w:t>
      </w:r>
      <w:proofErr w:type="spellStart"/>
      <w:r>
        <w:rPr>
          <w:rFonts w:eastAsia="Times New Roman"/>
          <w:lang w:eastAsia="ru-RU"/>
        </w:rPr>
        <w:t>Подпроект</w:t>
      </w:r>
      <w:proofErr w:type="spellEnd"/>
      <w:r>
        <w:rPr>
          <w:rFonts w:eastAsia="Times New Roman"/>
          <w:lang w:eastAsia="ru-RU"/>
        </w:rPr>
        <w:t xml:space="preserve"> должен соответствовать целям высшего образования и задачам АИФ. Оценивается вклад в развитие учреждения и ожидаемые выгоды для страны.</w:t>
      </w:r>
    </w:p>
    <w:p w14:paraId="633C7A52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и актуальность мероприятий. </w:t>
      </w:r>
      <w:r>
        <w:rPr>
          <w:rFonts w:eastAsia="Times New Roman"/>
          <w:lang w:eastAsia="ru-RU"/>
        </w:rPr>
        <w:t xml:space="preserve">Мероприятия должны быть обоснованными, последовательными и согласованными с целями </w:t>
      </w:r>
      <w:proofErr w:type="spellStart"/>
      <w:r>
        <w:rPr>
          <w:rFonts w:eastAsia="Times New Roman"/>
          <w:lang w:eastAsia="ru-RU"/>
        </w:rPr>
        <w:t>подпроекта</w:t>
      </w:r>
      <w:proofErr w:type="spellEnd"/>
      <w:r>
        <w:rPr>
          <w:rFonts w:eastAsia="Times New Roman"/>
          <w:lang w:eastAsia="ru-RU"/>
        </w:rPr>
        <w:t>. Бюджетная смета должна быть реалистичной и соответствовать логике действий.</w:t>
      </w:r>
    </w:p>
    <w:p w14:paraId="222D794D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плана управления. </w:t>
      </w:r>
      <w:r>
        <w:rPr>
          <w:rFonts w:eastAsia="Times New Roman"/>
          <w:lang w:eastAsia="ru-RU"/>
        </w:rPr>
        <w:t>План управления должен включать чёткие механизмы реализации и распределение ответственности. План закупок должен быть подготовлен грамотно и своевременно.</w:t>
      </w:r>
    </w:p>
    <w:p w14:paraId="45934CD3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Институциональные обязательства. </w:t>
      </w:r>
      <w:r>
        <w:rPr>
          <w:rFonts w:eastAsia="Times New Roman"/>
          <w:lang w:eastAsia="ru-RU"/>
        </w:rPr>
        <w:t>Оценивается приверженность руководства и вовлечённость структурных подразделений. Важно наличие координации и поддержки на уровне вуза.</w:t>
      </w:r>
    </w:p>
    <w:p w14:paraId="3EF709ED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анализа воздействия. </w:t>
      </w:r>
      <w:r>
        <w:rPr>
          <w:rFonts w:eastAsia="Times New Roman"/>
          <w:lang w:eastAsia="ru-RU"/>
        </w:rPr>
        <w:t>Анализ должен отражать ожидаемые результаты и их влияние на развитие учреждения. Важно определить риски и подходы к их минимизации.</w:t>
      </w:r>
    </w:p>
    <w:p w14:paraId="2644A9AF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и осуществимость плана устойчивого развития. </w:t>
      </w:r>
      <w:r>
        <w:rPr>
          <w:rFonts w:eastAsia="Times New Roman"/>
          <w:lang w:eastAsia="ru-RU"/>
        </w:rPr>
        <w:t>Должен быть представлен реалистичный план продолжения инициативы после завершения финансирования. Важно наличие обязательств по дальнейшему инвестированию и институциональной поддержке.</w:t>
      </w:r>
    </w:p>
    <w:p w14:paraId="332E5739" w14:textId="77777777" w:rsidR="000F47DB" w:rsidRDefault="000F47DB" w:rsidP="000F47DB">
      <w:pPr>
        <w:jc w:val="both"/>
      </w:pPr>
    </w:p>
    <w:p w14:paraId="13D4E579" w14:textId="77777777" w:rsidR="000F47DB" w:rsidRDefault="000F47DB" w:rsidP="000F47DB">
      <w:pPr>
        <w:jc w:val="both"/>
      </w:pPr>
      <w:r>
        <w:t>В рамках своей работы Эксперт выполняет следующие функции:</w:t>
      </w:r>
    </w:p>
    <w:p w14:paraId="69741C89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 xml:space="preserve">Проведение индивидуальной экспертизы детальных предложений в соответствии с указанными выше критериями оценки, в том числе на соответствие экологическим и социальным критериям. Процедура оценки осуществляется на основе </w:t>
      </w:r>
      <w:r>
        <w:rPr>
          <w:rStyle w:val="af0"/>
        </w:rPr>
        <w:t>обезличенного подхода</w:t>
      </w:r>
      <w:r>
        <w:t>, исключающего раскрытие информации о заявителях и учебных заведениях.</w:t>
      </w:r>
    </w:p>
    <w:p w14:paraId="26779BD9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Оценка реалистичности достижения ожидаемых результатов: исследовательский продукт, модернизированная или новая образовательная программа (с последующей лицензией / аккредитацией), публикации, партнёрства с другими ВУЗами и индустрией.</w:t>
      </w:r>
    </w:p>
    <w:p w14:paraId="55A292C5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Проверка соответствия детальных проектных предложений условиям предоставления гранта, включая, но не ограничиваясь: бюджет, срок реализации, категории закупок, допустимые и недопустимые расходы, полнота необходимой информации.</w:t>
      </w:r>
    </w:p>
    <w:p w14:paraId="58E57F95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Подготовка индивидуального экспертного заключения с количественной и качественной оценкой по установленной форме оценки проектных заявок.</w:t>
      </w:r>
    </w:p>
    <w:p w14:paraId="775C662B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Своевременное предоставление индивидуальных заключений в ОРП.</w:t>
      </w:r>
    </w:p>
    <w:p w14:paraId="2EC8872B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Участие в групповом обсуждении и согласовании итоговой оценки по каждой проектной заявке.</w:t>
      </w:r>
    </w:p>
    <w:p w14:paraId="5DF646B9" w14:textId="77777777" w:rsidR="000F47DB" w:rsidRDefault="000F47DB" w:rsidP="000F47DB">
      <w:pPr>
        <w:pStyle w:val="a4"/>
        <w:numPr>
          <w:ilvl w:val="0"/>
          <w:numId w:val="36"/>
        </w:numPr>
        <w:jc w:val="both"/>
        <w:rPr>
          <w:rFonts w:eastAsia="Arial"/>
        </w:rPr>
      </w:pPr>
      <w:r>
        <w:t>Подготовка итогового сводного экспертного заключения с представлением рекомендаций на</w:t>
      </w:r>
      <w:r>
        <w:rPr>
          <w:rFonts w:eastAsia="Arial"/>
        </w:rPr>
        <w:t xml:space="preserve"> </w:t>
      </w:r>
      <w:r>
        <w:t>заседании Совета по исследованиям и инновациям для окончательного отбора детальных проектных предложений.</w:t>
      </w:r>
    </w:p>
    <w:p w14:paraId="545AB07B" w14:textId="77777777" w:rsidR="000F47DB" w:rsidRDefault="000F47DB" w:rsidP="000F47DB">
      <w:pPr>
        <w:jc w:val="both"/>
        <w:rPr>
          <w:rFonts w:eastAsia="Arial"/>
        </w:rPr>
      </w:pPr>
    </w:p>
    <w:p w14:paraId="488A6EE7" w14:textId="336CCC84" w:rsidR="0029005A" w:rsidRPr="00CF6390" w:rsidRDefault="00034CCD" w:rsidP="00DD5DFF">
      <w:pPr>
        <w:suppressAutoHyphens/>
        <w:jc w:val="both"/>
        <w:rPr>
          <w:b/>
        </w:rPr>
      </w:pPr>
      <w:r>
        <w:rPr>
          <w:b/>
        </w:rPr>
        <w:t>5</w:t>
      </w:r>
      <w:r w:rsidR="0029005A" w:rsidRPr="00CF6390">
        <w:rPr>
          <w:b/>
        </w:rPr>
        <w:t>. Продолжительность задания</w:t>
      </w:r>
      <w:r w:rsidR="0029005A" w:rsidRPr="00CF6390">
        <w:rPr>
          <w:b/>
          <w:bCs/>
        </w:rPr>
        <w:t xml:space="preserve"> Эксперта АИФТГ по направлению </w:t>
      </w:r>
      <w:r w:rsidR="009D5544" w:rsidRPr="00CF6390">
        <w:rPr>
          <w:rStyle w:val="a6"/>
        </w:rPr>
        <w:t>«</w:t>
      </w:r>
      <w:r w:rsidR="0059116A" w:rsidRPr="0059116A">
        <w:rPr>
          <w:b/>
          <w:bCs/>
        </w:rPr>
        <w:t>Гуманитарные науки</w:t>
      </w:r>
      <w:r w:rsidR="009D5544" w:rsidRPr="00CF6390">
        <w:rPr>
          <w:b/>
          <w:bCs/>
        </w:rPr>
        <w:t>»</w:t>
      </w:r>
      <w:r w:rsidR="00A57550" w:rsidRPr="00CF6390">
        <w:rPr>
          <w:b/>
          <w:bCs/>
        </w:rPr>
        <w:t xml:space="preserve"> (или смежной области)</w:t>
      </w:r>
    </w:p>
    <w:p w14:paraId="01CD7601" w14:textId="77777777" w:rsidR="0029005A" w:rsidRPr="00CF6390" w:rsidRDefault="0029005A" w:rsidP="00DD5DFF">
      <w:pPr>
        <w:rPr>
          <w:bCs/>
        </w:rPr>
      </w:pPr>
    </w:p>
    <w:p w14:paraId="07ADE4AC" w14:textId="77777777" w:rsidR="00CE1E6C" w:rsidRPr="00CE1E6C" w:rsidRDefault="00CE1E6C" w:rsidP="00CE1E6C">
      <w:pPr>
        <w:widowControl w:val="0"/>
        <w:jc w:val="both"/>
      </w:pPr>
      <w:r w:rsidRPr="00CE1E6C">
        <w:t>Планируемая продолжительность задания составляет 7 рабочих дней в течение двух месяцев с момента подписания контракта на услуги консультанта или в иной срок, согласованный с МНВОИ.</w:t>
      </w:r>
    </w:p>
    <w:p w14:paraId="4A33B66F" w14:textId="77777777" w:rsidR="001742DB" w:rsidRPr="00CF6390" w:rsidRDefault="001742DB" w:rsidP="00DD5DFF">
      <w:pPr>
        <w:widowControl w:val="0"/>
        <w:jc w:val="both"/>
      </w:pPr>
    </w:p>
    <w:p w14:paraId="56A07DB2" w14:textId="169585DD" w:rsidR="0029005A" w:rsidRPr="00CF6390" w:rsidRDefault="00034CCD" w:rsidP="00DD5DFF">
      <w:pPr>
        <w:jc w:val="both"/>
        <w:rPr>
          <w:b/>
        </w:rPr>
      </w:pPr>
      <w:r>
        <w:rPr>
          <w:b/>
        </w:rPr>
        <w:t>6</w:t>
      </w:r>
      <w:r w:rsidR="0029005A" w:rsidRPr="00CF6390">
        <w:rPr>
          <w:b/>
        </w:rPr>
        <w:t>.</w:t>
      </w:r>
      <w:r w:rsidR="00306222" w:rsidRPr="00CF6390">
        <w:rPr>
          <w:b/>
        </w:rPr>
        <w:t xml:space="preserve"> </w:t>
      </w:r>
      <w:r w:rsidR="0029005A" w:rsidRPr="00CF6390">
        <w:rPr>
          <w:b/>
        </w:rPr>
        <w:t>Условия выполнения задания</w:t>
      </w:r>
    </w:p>
    <w:p w14:paraId="6602FB0A" w14:textId="77777777" w:rsidR="0029005A" w:rsidRPr="00CF6390" w:rsidRDefault="0029005A" w:rsidP="00DD5DFF">
      <w:pPr>
        <w:jc w:val="both"/>
        <w:rPr>
          <w:bCs/>
        </w:rPr>
      </w:pPr>
    </w:p>
    <w:p w14:paraId="14DAEE9C" w14:textId="3E1E6B5D" w:rsidR="00734BF4" w:rsidRPr="00CF6390" w:rsidRDefault="00734BF4" w:rsidP="00DD5DFF">
      <w:pPr>
        <w:jc w:val="both"/>
        <w:rPr>
          <w:rFonts w:eastAsia="Times New Roman"/>
          <w:lang w:eastAsia="ru-RU"/>
        </w:rPr>
      </w:pPr>
      <w:r w:rsidRPr="00CF6390">
        <w:rPr>
          <w:rFonts w:eastAsia="Times New Roman"/>
          <w:lang w:eastAsia="ru-RU"/>
        </w:rPr>
        <w:t xml:space="preserve">Эксперт АИФТГ по направлению </w:t>
      </w:r>
      <w:r w:rsidR="009D5544" w:rsidRPr="00CF6390">
        <w:rPr>
          <w:rStyle w:val="a6"/>
          <w:b w:val="0"/>
          <w:bCs w:val="0"/>
        </w:rPr>
        <w:t>«</w:t>
      </w:r>
      <w:r w:rsidR="0059116A">
        <w:t>Г</w:t>
      </w:r>
      <w:r w:rsidR="005123C2">
        <w:t xml:space="preserve">уманитарные </w:t>
      </w:r>
      <w:r w:rsidR="007A1C5A" w:rsidRPr="007A1C5A">
        <w:t>науки</w:t>
      </w:r>
      <w:r w:rsidR="009D5544" w:rsidRPr="00CF6390">
        <w:t>»</w:t>
      </w:r>
      <w:r w:rsidR="001B3A43" w:rsidRPr="00CF6390">
        <w:t xml:space="preserve"> или смежной области</w:t>
      </w:r>
      <w:r w:rsidRPr="00CF6390">
        <w:rPr>
          <w:rFonts w:eastAsia="Times New Roman"/>
          <w:lang w:eastAsia="ru-RU"/>
        </w:rPr>
        <w:t xml:space="preserve"> будет работать в тесном взаимодействии со специалистами ОРП и другими экспертами АИФТГ. Работа эксперта может выполняться как в очном, так и в онлайн-формате, в зависимости от организационных возможностей и договоренностей с ОРП.</w:t>
      </w:r>
    </w:p>
    <w:p w14:paraId="7617708F" w14:textId="77777777" w:rsidR="006B4E77" w:rsidRPr="00CF6390" w:rsidRDefault="006B4E77" w:rsidP="00DD5DFF">
      <w:pPr>
        <w:jc w:val="both"/>
        <w:rPr>
          <w:rFonts w:eastAsia="Times New Roman"/>
          <w:lang w:eastAsia="ru-RU"/>
        </w:rPr>
      </w:pPr>
    </w:p>
    <w:p w14:paraId="05F7093D" w14:textId="77777777" w:rsidR="007076B4" w:rsidRDefault="007076B4" w:rsidP="007076B4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Эксперт осуществляет оценку детальных предложений и предоставляет индивидуальны экспертные заключения по каждому детальному предложению </w:t>
      </w:r>
      <w:proofErr w:type="spellStart"/>
      <w:r>
        <w:rPr>
          <w:rFonts w:eastAsia="Times New Roman"/>
          <w:lang w:eastAsia="ru-RU"/>
        </w:rPr>
        <w:t>грантозаявителя</w:t>
      </w:r>
      <w:proofErr w:type="spellEnd"/>
      <w:r>
        <w:rPr>
          <w:rFonts w:eastAsia="Times New Roman"/>
          <w:lang w:eastAsia="ru-RU"/>
        </w:rPr>
        <w:t>. К</w:t>
      </w:r>
      <w:r>
        <w:rPr>
          <w:rFonts w:eastAsia="Arial"/>
        </w:rPr>
        <w:t xml:space="preserve">аждая конкурсная заявка будет оцениваться тремя (3) экспертами. </w:t>
      </w:r>
      <w:r>
        <w:rPr>
          <w:rFonts w:eastAsia="Times New Roman"/>
          <w:lang w:eastAsia="ru-RU"/>
        </w:rPr>
        <w:t>По завершении индивидуальной экспертизы проводится групповое обсуждение (очно или онлайн) с участием всех экспертов направления с целью подготовки итогового сводного экспертного отчета и выработки согласованных рекомендаций для представления на заседание СИИ, где принимается окончательное решение об отборе детальных проектных предложений.</w:t>
      </w:r>
    </w:p>
    <w:p w14:paraId="41B57B7A" w14:textId="77777777" w:rsidR="00734BF4" w:rsidRDefault="00734BF4" w:rsidP="00DD5DFF">
      <w:pPr>
        <w:tabs>
          <w:tab w:val="left" w:pos="284"/>
          <w:tab w:val="left" w:pos="426"/>
        </w:tabs>
        <w:jc w:val="both"/>
      </w:pPr>
    </w:p>
    <w:p w14:paraId="2F060214" w14:textId="77777777" w:rsidR="00971E2C" w:rsidRDefault="00971E2C" w:rsidP="00971E2C">
      <w:pPr>
        <w:jc w:val="both"/>
        <w:rPr>
          <w:b/>
        </w:rPr>
      </w:pPr>
      <w:r>
        <w:rPr>
          <w:b/>
        </w:rPr>
        <w:t>7. Перечень представления отчетов и оплата эксперту</w:t>
      </w:r>
    </w:p>
    <w:p w14:paraId="45956C50" w14:textId="77777777" w:rsidR="00971E2C" w:rsidRPr="00CF6390" w:rsidRDefault="00971E2C" w:rsidP="00DD5DFF">
      <w:pPr>
        <w:tabs>
          <w:tab w:val="left" w:pos="284"/>
          <w:tab w:val="left" w:pos="426"/>
        </w:tabs>
        <w:jc w:val="both"/>
      </w:pPr>
    </w:p>
    <w:p w14:paraId="0BCFBE3A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Эксперт АИФТГ подотчетен Координатору Компонента 2 и отчитывается в соответствии с утверждённым графиком выполнения технического задания, который является обязательным документом для контроля сроков и качества выполнения услуг. На начальном этапе реализации задания э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ксперт совместно с группой экспертов</w:t>
      </w:r>
      <w:r>
        <w:rPr>
          <w:rFonts w:ascii="Arial" w:hAnsi="Arial" w:cs="Arial"/>
          <w:sz w:val="22"/>
          <w:szCs w:val="22"/>
        </w:rPr>
        <w:t xml:space="preserve"> и под руководством Координатора Компонента 2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разрабатывает и согласовывает детальный график выполнения технического задания</w:t>
      </w:r>
      <w:r>
        <w:rPr>
          <w:rFonts w:ascii="Arial" w:hAnsi="Arial" w:cs="Arial"/>
          <w:sz w:val="22"/>
          <w:szCs w:val="22"/>
        </w:rPr>
        <w:t xml:space="preserve">, включая сроки подготовки индивидуальных заключений и итогового сводного отчета: </w:t>
      </w:r>
    </w:p>
    <w:p w14:paraId="3BC15BA3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3E54845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 результатам оценки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каждой грантовой заявки</w:t>
      </w:r>
      <w:r>
        <w:rPr>
          <w:rFonts w:ascii="Arial" w:hAnsi="Arial" w:cs="Arial"/>
          <w:sz w:val="22"/>
          <w:szCs w:val="22"/>
        </w:rPr>
        <w:t xml:space="preserve"> эксперт обязан представить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индивидуальное экспертное заключение</w:t>
      </w:r>
      <w:r>
        <w:rPr>
          <w:rFonts w:ascii="Arial" w:hAnsi="Arial" w:cs="Arial"/>
          <w:sz w:val="22"/>
          <w:szCs w:val="22"/>
        </w:rPr>
        <w:t xml:space="preserve"> в электронном формате не позднее чем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в течение трёх (3) рабочих дней</w:t>
      </w:r>
      <w:r>
        <w:rPr>
          <w:rFonts w:ascii="Arial" w:hAnsi="Arial" w:cs="Arial"/>
          <w:sz w:val="22"/>
          <w:szCs w:val="22"/>
        </w:rPr>
        <w:t xml:space="preserve"> после завершения оценки данной заявки.</w:t>
      </w:r>
    </w:p>
    <w:p w14:paraId="0E12408F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После завершения оценки всех заявок эксперт принимает участие в подготовке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итогового сводного отчета группы экспертов</w:t>
      </w:r>
      <w:r>
        <w:rPr>
          <w:rFonts w:ascii="Arial" w:hAnsi="Arial" w:cs="Arial"/>
          <w:sz w:val="22"/>
          <w:szCs w:val="22"/>
        </w:rPr>
        <w:t xml:space="preserve"> с рекомендациями по результатам технической оценки.</w:t>
      </w:r>
    </w:p>
    <w:p w14:paraId="6D4357FB" w14:textId="2BC0023B" w:rsidR="00E67055" w:rsidRDefault="00E67055" w:rsidP="00E67055">
      <w:pPr>
        <w:pStyle w:val="a4"/>
        <w:numPr>
          <w:ilvl w:val="0"/>
          <w:numId w:val="37"/>
        </w:numPr>
        <w:jc w:val="both"/>
        <w:rPr>
          <w:rStyle w:val="a6"/>
        </w:rPr>
      </w:pPr>
      <w:r>
        <w:t xml:space="preserve">Все отчеты предоставляются в электронном виде (формат Word или PDF) с использованием утверждённых шаблонов проекта. По </w:t>
      </w:r>
      <w:r w:rsidR="00CE1E6C" w:rsidRPr="00CE1E6C">
        <w:t xml:space="preserve">обоснованному </w:t>
      </w:r>
      <w:r>
        <w:t xml:space="preserve">запросу Координатора Компонента 2 эксперт обязан внести необходимые корректировки или уточнения в течение </w:t>
      </w:r>
      <w:r>
        <w:rPr>
          <w:rStyle w:val="a6"/>
          <w:b w:val="0"/>
          <w:bCs w:val="0"/>
        </w:rPr>
        <w:t>2 рабочих дней.</w:t>
      </w:r>
    </w:p>
    <w:p w14:paraId="4B933490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Итоговый сводный отчет группы, подписанный всеми экспертами,</w:t>
      </w:r>
      <w:r>
        <w:rPr>
          <w:rFonts w:ascii="Arial" w:hAnsi="Arial" w:cs="Arial"/>
          <w:sz w:val="22"/>
          <w:szCs w:val="22"/>
        </w:rPr>
        <w:t xml:space="preserve"> представляется Координатору Компонента 2, как в электронном формате, так и в бумажном виде,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не позднее седьмого рабочего дня с даты начала выполнения задания</w:t>
      </w:r>
      <w:r>
        <w:rPr>
          <w:rFonts w:ascii="Arial" w:hAnsi="Arial" w:cs="Arial"/>
          <w:sz w:val="22"/>
          <w:szCs w:val="22"/>
        </w:rPr>
        <w:t>.</w:t>
      </w:r>
    </w:p>
    <w:p w14:paraId="6954663B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Сводное экспертное заключение с рекомендациями представляется на заседании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Совета по исследованиям и инновациям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для окончательного отбора детальных проектных предложений.</w:t>
      </w:r>
    </w:p>
    <w:p w14:paraId="65E2D12E" w14:textId="77777777" w:rsidR="00E67055" w:rsidRDefault="00E67055" w:rsidP="00E67055">
      <w:pPr>
        <w:pStyle w:val="a4"/>
        <w:numPr>
          <w:ilvl w:val="0"/>
          <w:numId w:val="37"/>
        </w:numPr>
        <w:jc w:val="both"/>
        <w:rPr>
          <w:b/>
          <w:bCs/>
        </w:rPr>
      </w:pPr>
      <w:r>
        <w:t xml:space="preserve">Вознаграждение эксперту выплачивается </w:t>
      </w:r>
      <w:r>
        <w:rPr>
          <w:rStyle w:val="a6"/>
          <w:b w:val="0"/>
          <w:bCs w:val="0"/>
        </w:rPr>
        <w:t>в размере 100%</w:t>
      </w:r>
      <w:r>
        <w:t xml:space="preserve"> </w:t>
      </w:r>
      <w:r>
        <w:rPr>
          <w:rStyle w:val="a6"/>
          <w:b w:val="0"/>
          <w:bCs w:val="0"/>
        </w:rPr>
        <w:t>после полного завершения задания</w:t>
      </w:r>
      <w:r>
        <w:t xml:space="preserve">, представления всех требуемых документов и </w:t>
      </w:r>
      <w:r>
        <w:rPr>
          <w:rStyle w:val="a6"/>
          <w:b w:val="0"/>
          <w:bCs w:val="0"/>
        </w:rPr>
        <w:t>подписания итогового сводного отчета всеми экспертами группы</w:t>
      </w:r>
      <w:r>
        <w:t>.</w:t>
      </w:r>
    </w:p>
    <w:p w14:paraId="497FB331" w14:textId="77777777" w:rsidR="00E67055" w:rsidRDefault="00E67055" w:rsidP="00E67055">
      <w:pPr>
        <w:pStyle w:val="a4"/>
        <w:numPr>
          <w:ilvl w:val="0"/>
          <w:numId w:val="37"/>
        </w:numPr>
        <w:jc w:val="both"/>
      </w:pPr>
      <w:r>
        <w:t xml:space="preserve">Факт завершения задания подтверждается </w:t>
      </w:r>
      <w:r>
        <w:rPr>
          <w:rStyle w:val="a6"/>
          <w:b w:val="0"/>
          <w:bCs w:val="0"/>
        </w:rPr>
        <w:t>Актом выполненных услуг</w:t>
      </w:r>
      <w:r>
        <w:t>, подписанным экспертом и принятым Координатором Компонента 2.</w:t>
      </w:r>
    </w:p>
    <w:p w14:paraId="430A44B4" w14:textId="77777777" w:rsidR="00E67055" w:rsidRDefault="00E67055" w:rsidP="00E67055">
      <w:pPr>
        <w:jc w:val="both"/>
        <w:rPr>
          <w:rStyle w:val="a6"/>
          <w:b w:val="0"/>
          <w:bCs w:val="0"/>
        </w:rPr>
      </w:pPr>
    </w:p>
    <w:p w14:paraId="7BFA886D" w14:textId="77777777" w:rsidR="00E67055" w:rsidRDefault="00E67055" w:rsidP="00E67055">
      <w:pPr>
        <w:keepNext/>
        <w:keepLines/>
        <w:jc w:val="both"/>
      </w:pPr>
      <w:r>
        <w:rPr>
          <w:rStyle w:val="a6"/>
        </w:rPr>
        <w:lastRenderedPageBreak/>
        <w:t>Таблица 1. Отчетность эксперта АИФТГ</w:t>
      </w: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262"/>
        <w:gridCol w:w="2889"/>
        <w:gridCol w:w="3477"/>
      </w:tblGrid>
      <w:tr w:rsidR="00E67055" w14:paraId="77BFBC8C" w14:textId="77777777" w:rsidTr="00E67055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B209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E79A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Результаты / документы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BABC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Примечание</w:t>
            </w:r>
          </w:p>
        </w:tc>
      </w:tr>
      <w:tr w:rsidR="00E67055" w14:paraId="6D2E759A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498A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Ознакомление с заявками, согласование графика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DE37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Утвержденный график выполнения ТЗ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CED4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Согласовывается с Координатором Компонента 2</w:t>
            </w:r>
          </w:p>
        </w:tc>
      </w:tr>
      <w:tr w:rsidR="00E67055" w14:paraId="476E3C2E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85F0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Оценка грантовых заявок, подготовка заключений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1EBB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Индивидуальные экспертные заключения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BDE7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Передаются в течение 3 дней после оценки каждой заявки</w:t>
            </w:r>
          </w:p>
        </w:tc>
      </w:tr>
      <w:tr w:rsidR="00E67055" w14:paraId="66EB5455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794E3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Обсуждение и согласование итогов оценки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C30D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Проект итогового сводного отчета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837F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Групповая онлайн/офлайн-сессия экспертов</w:t>
            </w:r>
          </w:p>
        </w:tc>
      </w:tr>
      <w:tr w:rsidR="00E67055" w14:paraId="05B721BE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3FBB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Подготовка, подписание и передача итогового отчета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EDA1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Итоговый сводный отчет группы экспертов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2DB3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Передается Координатору Компонента 2</w:t>
            </w:r>
          </w:p>
        </w:tc>
      </w:tr>
    </w:tbl>
    <w:p w14:paraId="66D3CD60" w14:textId="77777777" w:rsidR="00E67055" w:rsidRDefault="00E67055" w:rsidP="00E67055">
      <w:pPr>
        <w:suppressAutoHyphens/>
        <w:jc w:val="both"/>
        <w:rPr>
          <w:bCs/>
        </w:rPr>
      </w:pPr>
    </w:p>
    <w:p w14:paraId="667ABE41" w14:textId="77777777" w:rsidR="00E67055" w:rsidRDefault="00E67055" w:rsidP="00E67055">
      <w:pPr>
        <w:suppressAutoHyphens/>
        <w:jc w:val="both"/>
        <w:rPr>
          <w:b/>
        </w:rPr>
      </w:pPr>
      <w:r>
        <w:rPr>
          <w:b/>
        </w:rPr>
        <w:t>8. Вклад МНВОИ КР</w:t>
      </w:r>
    </w:p>
    <w:p w14:paraId="0DE1B06A" w14:textId="77777777" w:rsidR="00E67055" w:rsidRDefault="00E67055" w:rsidP="00E67055">
      <w:pPr>
        <w:tabs>
          <w:tab w:val="left" w:pos="284"/>
          <w:tab w:val="left" w:pos="426"/>
        </w:tabs>
        <w:jc w:val="both"/>
      </w:pPr>
    </w:p>
    <w:p w14:paraId="26397C18" w14:textId="77777777" w:rsidR="00E67055" w:rsidRDefault="00E67055" w:rsidP="00E67055">
      <w:pPr>
        <w:tabs>
          <w:tab w:val="left" w:pos="284"/>
          <w:tab w:val="left" w:pos="426"/>
        </w:tabs>
        <w:jc w:val="both"/>
      </w:pPr>
      <w:r>
        <w:t>ОРП при МНВОИ КР предоставит эксперту руководство по реализации программы АИФ, обезличенные детальные проектные предложения в электронном формате, а также все необходимые формы оценок, шаблоны и документы, используемые при экспертной оценке.</w:t>
      </w:r>
    </w:p>
    <w:p w14:paraId="579F322A" w14:textId="77777777" w:rsidR="00E67055" w:rsidRDefault="00E67055" w:rsidP="00E67055">
      <w:pPr>
        <w:tabs>
          <w:tab w:val="left" w:pos="284"/>
          <w:tab w:val="left" w:pos="426"/>
        </w:tabs>
        <w:jc w:val="both"/>
      </w:pPr>
    </w:p>
    <w:p w14:paraId="11545EC3" w14:textId="77777777" w:rsidR="00E67055" w:rsidRDefault="00E67055" w:rsidP="00E67055">
      <w:pPr>
        <w:suppressAutoHyphens/>
        <w:jc w:val="both"/>
        <w:rPr>
          <w:b/>
        </w:rPr>
      </w:pPr>
      <w:r>
        <w:rPr>
          <w:b/>
        </w:rPr>
        <w:t>9. Квалификационные требования и критерии оценки</w:t>
      </w:r>
    </w:p>
    <w:p w14:paraId="6CC408B9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Cs w:val="0"/>
          <w:sz w:val="22"/>
          <w:szCs w:val="22"/>
        </w:rPr>
      </w:pPr>
    </w:p>
    <w:p w14:paraId="09E42218" w14:textId="179BF068" w:rsidR="008621C7" w:rsidRPr="00CF6390" w:rsidRDefault="00566474" w:rsidP="00DD5DFF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Необходимые </w:t>
      </w:r>
      <w:r w:rsidR="008621C7"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>требования</w:t>
      </w:r>
      <w:r w:rsidR="00CF669C"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F669C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(1</w:t>
      </w:r>
      <w:r w:rsidR="00483DB3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</w:t>
      </w:r>
      <w:r w:rsidR="00CF669C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баллов)</w:t>
      </w:r>
      <w:r w:rsidR="008621C7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:</w:t>
      </w:r>
    </w:p>
    <w:p w14:paraId="55406519" w14:textId="2B8C6FAB" w:rsidR="00483DB3" w:rsidRPr="001742DB" w:rsidRDefault="00D71164" w:rsidP="00483DB3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71164">
        <w:rPr>
          <w:rFonts w:ascii="Arial" w:hAnsi="Arial" w:cs="Arial"/>
          <w:color w:val="000000"/>
          <w:sz w:val="22"/>
          <w:szCs w:val="22"/>
        </w:rPr>
        <w:t>Высшее образование в области гуманитарных наук. Наличие степени магистра или учёной степени (PhD, кандидат или доктор наук) в соответствующей или смежной области является преимуществом</w:t>
      </w:r>
      <w:r w:rsidR="00C9387B" w:rsidRPr="00D71164">
        <w:rPr>
          <w:rFonts w:ascii="Arial" w:hAnsi="Arial" w:cs="Arial"/>
          <w:sz w:val="22"/>
          <w:szCs w:val="22"/>
        </w:rPr>
        <w:t>.</w:t>
      </w:r>
      <w:bookmarkEnd w:id="0"/>
    </w:p>
    <w:p w14:paraId="22734068" w14:textId="77777777" w:rsidR="00483DB3" w:rsidRDefault="00483DB3" w:rsidP="00483DB3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Квалификация и опыт </w:t>
      </w:r>
      <w:r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(85 баллов)</w:t>
      </w:r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14:paraId="3A7AA4D5" w14:textId="77777777" w:rsidR="00483DB3" w:rsidRDefault="00483DB3" w:rsidP="00483DB3">
      <w:pPr>
        <w:pStyle w:val="a7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Минимум 10 лет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опыта</w:t>
      </w:r>
      <w:r>
        <w:rPr>
          <w:rFonts w:ascii="Arial" w:hAnsi="Arial" w:cs="Arial"/>
          <w:sz w:val="22"/>
          <w:szCs w:val="22"/>
        </w:rPr>
        <w:t xml:space="preserve"> в области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академической, исследовательской или инновационной деятельности</w:t>
      </w:r>
      <w:r>
        <w:rPr>
          <w:rFonts w:ascii="Arial" w:hAnsi="Arial" w:cs="Arial"/>
          <w:sz w:val="22"/>
          <w:szCs w:val="22"/>
        </w:rPr>
        <w:t xml:space="preserve">, включая участие в проектах развития образования / науки. – </w:t>
      </w:r>
      <w:r>
        <w:rPr>
          <w:rFonts w:ascii="Arial" w:hAnsi="Arial" w:cs="Arial"/>
          <w:i/>
          <w:iCs/>
          <w:sz w:val="22"/>
          <w:szCs w:val="22"/>
        </w:rPr>
        <w:t>15 баллов</w:t>
      </w:r>
    </w:p>
    <w:p w14:paraId="0E124B0F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i/>
          <w:iCs/>
          <w:lang w:eastAsia="ru-RU"/>
        </w:rPr>
      </w:pPr>
      <w:r>
        <w:rPr>
          <w:lang w:eastAsia="ru-RU"/>
        </w:rPr>
        <w:t>Опыт взаимодействия с промышленными, образовательными и общественными партнёрами (включая сотрудничество в формате «вуз–индустрия»).</w:t>
      </w:r>
      <w:r>
        <w:t xml:space="preserve"> – </w:t>
      </w:r>
      <w:r>
        <w:rPr>
          <w:i/>
          <w:iCs/>
        </w:rPr>
        <w:t>15 баллов</w:t>
      </w:r>
    </w:p>
    <w:p w14:paraId="6ED64375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lang w:eastAsia="ru-RU"/>
        </w:rPr>
      </w:pPr>
      <w:r>
        <w:rPr>
          <w:lang w:eastAsia="ru-RU"/>
        </w:rPr>
        <w:t>Опыт разработки или модернизации образовательных программ, внедрения инновационных методик обучения и цифровых технологий.</w:t>
      </w:r>
      <w:r>
        <w:t xml:space="preserve"> – </w:t>
      </w:r>
      <w:r>
        <w:rPr>
          <w:i/>
          <w:iCs/>
        </w:rPr>
        <w:t>15 баллов</w:t>
      </w:r>
      <w:r>
        <w:rPr>
          <w:lang w:eastAsia="ru-RU"/>
        </w:rPr>
        <w:t xml:space="preserve"> </w:t>
      </w:r>
    </w:p>
    <w:p w14:paraId="2CE6C482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lang w:eastAsia="ru-RU"/>
        </w:rPr>
      </w:pPr>
      <w:r>
        <w:rPr>
          <w:lang w:eastAsia="ru-RU"/>
        </w:rPr>
        <w:t xml:space="preserve"> Опыт руководства исследовательскими проектами, лабораториями, академическими программами или инновационными инициативами.</w:t>
      </w:r>
      <w:r>
        <w:t xml:space="preserve"> – </w:t>
      </w:r>
      <w:r>
        <w:rPr>
          <w:i/>
          <w:iCs/>
        </w:rPr>
        <w:t>15 баллов</w:t>
      </w:r>
    </w:p>
    <w:p w14:paraId="2C0D835F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i/>
          <w:iCs/>
          <w:lang w:eastAsia="ru-RU"/>
        </w:rPr>
      </w:pPr>
      <w:r>
        <w:rPr>
          <w:lang w:eastAsia="ru-RU"/>
        </w:rPr>
        <w:t xml:space="preserve">Признанная профессиональная репутация, подтверждённая участием в научных советах, экспертных сообществах или профессиональных ассоциациях. </w:t>
      </w:r>
      <w:r>
        <w:t xml:space="preserve">Наличие публикаций в рецензируемых национальных или международных научных изданиях по соответствующей области экспертизы является преимуществом. – </w:t>
      </w:r>
      <w:r>
        <w:rPr>
          <w:i/>
          <w:iCs/>
        </w:rPr>
        <w:t>15 баллов</w:t>
      </w:r>
    </w:p>
    <w:p w14:paraId="1D75ACAE" w14:textId="77777777" w:rsidR="00483DB3" w:rsidRDefault="00483DB3" w:rsidP="00483DB3">
      <w:pPr>
        <w:pStyle w:val="a7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Знание кыргызского языка для работы с проектной документацией. – </w:t>
      </w:r>
      <w:r w:rsidRPr="00670F75">
        <w:rPr>
          <w:rFonts w:ascii="Arial" w:hAnsi="Arial" w:cs="Arial"/>
          <w:i/>
          <w:iCs/>
          <w:sz w:val="22"/>
          <w:szCs w:val="22"/>
        </w:rPr>
        <w:t>10 баллов</w:t>
      </w:r>
    </w:p>
    <w:p w14:paraId="725DDE7D" w14:textId="77777777" w:rsidR="001742DB" w:rsidRDefault="001742DB" w:rsidP="001742D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63185776" w14:textId="77777777" w:rsidR="001742DB" w:rsidRDefault="001742DB" w:rsidP="001742D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7AA497F1" w14:textId="77777777" w:rsidR="00B67AA2" w:rsidRDefault="00B67AA2" w:rsidP="001742D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3BBD500A" w14:textId="77777777" w:rsidR="00B67AA2" w:rsidRDefault="00B67AA2" w:rsidP="001742D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0F15482C" w14:textId="77777777" w:rsidR="001742DB" w:rsidRPr="005A1BA8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bookmarkStart w:id="1" w:name="_Hlk221721997"/>
      <w:proofErr w:type="spellStart"/>
      <w:r w:rsidRPr="005A1BA8">
        <w:rPr>
          <w:rFonts w:ascii="Arial" w:hAnsi="Arial" w:cs="Arial"/>
          <w:sz w:val="22"/>
          <w:szCs w:val="22"/>
        </w:rPr>
        <w:t>Исираилова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А.Т.,</w:t>
      </w:r>
    </w:p>
    <w:p w14:paraId="3E7E68AC" w14:textId="77777777" w:rsidR="001742DB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 xml:space="preserve">начальник </w:t>
      </w:r>
      <w:r>
        <w:rPr>
          <w:rFonts w:ascii="Arial" w:hAnsi="Arial" w:cs="Arial"/>
          <w:sz w:val="22"/>
          <w:szCs w:val="22"/>
        </w:rPr>
        <w:t xml:space="preserve">Управления высшего, среднего </w:t>
      </w:r>
    </w:p>
    <w:p w14:paraId="12825A2A" w14:textId="77777777" w:rsidR="001742DB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 послевузовского профессионального</w:t>
      </w:r>
    </w:p>
    <w:p w14:paraId="2DC9C245" w14:textId="77777777" w:rsidR="001742DB" w:rsidRPr="005A1BA8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образования</w:t>
      </w:r>
      <w:r w:rsidRPr="005A1BA8">
        <w:rPr>
          <w:rFonts w:ascii="Arial" w:hAnsi="Arial" w:cs="Arial"/>
          <w:sz w:val="22"/>
          <w:szCs w:val="22"/>
        </w:rPr>
        <w:t xml:space="preserve">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302E8FB5" w14:textId="77777777" w:rsidR="001742DB" w:rsidRPr="005A1BA8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ab/>
      </w:r>
    </w:p>
    <w:p w14:paraId="054BE6E7" w14:textId="77777777" w:rsidR="001742DB" w:rsidRPr="005A1BA8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Алымбеков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А.Б.,</w:t>
      </w:r>
    </w:p>
    <w:p w14:paraId="4BE5DEB8" w14:textId="77777777" w:rsidR="001742DB" w:rsidRPr="005A1BA8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Заведующий отдела инноваций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4C9E1887" w14:textId="77777777" w:rsidR="001742DB" w:rsidRPr="005A1BA8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</w:p>
    <w:p w14:paraId="681FCB28" w14:textId="77777777" w:rsidR="001742DB" w:rsidRPr="005A1BA8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Карыбекова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 Дж.,</w:t>
      </w:r>
    </w:p>
    <w:p w14:paraId="26C1AEC0" w14:textId="77777777" w:rsidR="001742DB" w:rsidRPr="00621B30" w:rsidRDefault="001742DB" w:rsidP="001742DB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Главный специалист Управления науки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  <w:bookmarkEnd w:id="1"/>
    </w:p>
    <w:p w14:paraId="386829B8" w14:textId="77777777" w:rsidR="001742DB" w:rsidRDefault="001742DB" w:rsidP="001742D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sectPr w:rsidR="001742DB" w:rsidSect="004C664C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952AC" w14:textId="77777777" w:rsidR="00E13CD6" w:rsidRDefault="00E13CD6" w:rsidP="00744E1D">
      <w:r>
        <w:separator/>
      </w:r>
    </w:p>
  </w:endnote>
  <w:endnote w:type="continuationSeparator" w:id="0">
    <w:p w14:paraId="4478FBC0" w14:textId="77777777" w:rsidR="00E13CD6" w:rsidRDefault="00E13CD6" w:rsidP="0074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2072317"/>
      <w:docPartObj>
        <w:docPartGallery w:val="Page Numbers (Bottom of Page)"/>
        <w:docPartUnique/>
      </w:docPartObj>
    </w:sdtPr>
    <w:sdtEndPr/>
    <w:sdtContent>
      <w:p w14:paraId="2955BEC4" w14:textId="0A4292AA" w:rsidR="00142E94" w:rsidRDefault="00142E94" w:rsidP="00142E9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28BA9" w14:textId="77777777" w:rsidR="00E13CD6" w:rsidRDefault="00E13CD6" w:rsidP="00744E1D">
      <w:r>
        <w:separator/>
      </w:r>
    </w:p>
  </w:footnote>
  <w:footnote w:type="continuationSeparator" w:id="0">
    <w:p w14:paraId="6B26F990" w14:textId="77777777" w:rsidR="00E13CD6" w:rsidRDefault="00E13CD6" w:rsidP="0074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91E35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34074"/>
    <w:multiLevelType w:val="hybridMultilevel"/>
    <w:tmpl w:val="AD5E85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53CEB"/>
    <w:multiLevelType w:val="multilevel"/>
    <w:tmpl w:val="251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B6979"/>
    <w:multiLevelType w:val="multilevel"/>
    <w:tmpl w:val="7FEC0F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1B25"/>
    <w:multiLevelType w:val="hybridMultilevel"/>
    <w:tmpl w:val="F61AF7A0"/>
    <w:lvl w:ilvl="0" w:tplc="6136C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02D0"/>
    <w:multiLevelType w:val="hybridMultilevel"/>
    <w:tmpl w:val="3A94B9C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F13F71"/>
    <w:multiLevelType w:val="multilevel"/>
    <w:tmpl w:val="FEEE85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80AC1"/>
    <w:multiLevelType w:val="hybridMultilevel"/>
    <w:tmpl w:val="A2644F1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36"/>
    <w:multiLevelType w:val="multilevel"/>
    <w:tmpl w:val="533EFC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E68F2"/>
    <w:multiLevelType w:val="multilevel"/>
    <w:tmpl w:val="1728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07537"/>
    <w:multiLevelType w:val="multilevel"/>
    <w:tmpl w:val="222EA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41858"/>
    <w:multiLevelType w:val="hybridMultilevel"/>
    <w:tmpl w:val="E6FCCD3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12843"/>
    <w:multiLevelType w:val="hybridMultilevel"/>
    <w:tmpl w:val="96B4DAB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1639A"/>
    <w:multiLevelType w:val="hybridMultilevel"/>
    <w:tmpl w:val="B3EA8F9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83889"/>
    <w:multiLevelType w:val="hybridMultilevel"/>
    <w:tmpl w:val="1DDC05DA"/>
    <w:lvl w:ilvl="0" w:tplc="5C8E4184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6D76635"/>
    <w:multiLevelType w:val="multilevel"/>
    <w:tmpl w:val="9C4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D87521"/>
    <w:multiLevelType w:val="hybridMultilevel"/>
    <w:tmpl w:val="6FE8B816"/>
    <w:lvl w:ilvl="0" w:tplc="6136C84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2B73A7"/>
    <w:multiLevelType w:val="hybridMultilevel"/>
    <w:tmpl w:val="48E6175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8A15CEC"/>
    <w:multiLevelType w:val="hybridMultilevel"/>
    <w:tmpl w:val="1E8E9DBC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E11BC"/>
    <w:multiLevelType w:val="hybridMultilevel"/>
    <w:tmpl w:val="10DE768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AB8E6C2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351BE"/>
    <w:multiLevelType w:val="multilevel"/>
    <w:tmpl w:val="6A0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263807"/>
    <w:multiLevelType w:val="hybridMultilevel"/>
    <w:tmpl w:val="7D42DFB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868D2"/>
    <w:multiLevelType w:val="hybridMultilevel"/>
    <w:tmpl w:val="39B09BF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E310B"/>
    <w:multiLevelType w:val="multilevel"/>
    <w:tmpl w:val="59B62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A5042FA"/>
    <w:multiLevelType w:val="hybridMultilevel"/>
    <w:tmpl w:val="4692AF22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B63B4"/>
    <w:multiLevelType w:val="hybridMultilevel"/>
    <w:tmpl w:val="5740A80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36066"/>
    <w:multiLevelType w:val="hybridMultilevel"/>
    <w:tmpl w:val="7D54A53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385E0E"/>
    <w:multiLevelType w:val="hybridMultilevel"/>
    <w:tmpl w:val="64B6F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E2D53"/>
    <w:multiLevelType w:val="hybridMultilevel"/>
    <w:tmpl w:val="E9BA03D6"/>
    <w:lvl w:ilvl="0" w:tplc="5C8E4184">
      <w:start w:val="1"/>
      <w:numFmt w:val="lowerLetter"/>
      <w:lvlText w:val="(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8C11F1"/>
    <w:multiLevelType w:val="hybridMultilevel"/>
    <w:tmpl w:val="F9FCDF46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17600444">
    <w:abstractNumId w:val="21"/>
  </w:num>
  <w:num w:numId="2" w16cid:durableId="1836219213">
    <w:abstractNumId w:val="26"/>
  </w:num>
  <w:num w:numId="3" w16cid:durableId="633754759">
    <w:abstractNumId w:val="0"/>
  </w:num>
  <w:num w:numId="4" w16cid:durableId="227232031">
    <w:abstractNumId w:val="13"/>
  </w:num>
  <w:num w:numId="5" w16cid:durableId="2007779465">
    <w:abstractNumId w:val="24"/>
  </w:num>
  <w:num w:numId="6" w16cid:durableId="1964118222">
    <w:abstractNumId w:val="8"/>
  </w:num>
  <w:num w:numId="7" w16cid:durableId="1734113370">
    <w:abstractNumId w:val="12"/>
  </w:num>
  <w:num w:numId="8" w16cid:durableId="1534027884">
    <w:abstractNumId w:val="6"/>
  </w:num>
  <w:num w:numId="9" w16cid:durableId="1316841036">
    <w:abstractNumId w:val="25"/>
  </w:num>
  <w:num w:numId="10" w16cid:durableId="756754627">
    <w:abstractNumId w:val="7"/>
  </w:num>
  <w:num w:numId="11" w16cid:durableId="218245785">
    <w:abstractNumId w:val="11"/>
  </w:num>
  <w:num w:numId="12" w16cid:durableId="1603224970">
    <w:abstractNumId w:val="3"/>
  </w:num>
  <w:num w:numId="13" w16cid:durableId="292098386">
    <w:abstractNumId w:val="10"/>
  </w:num>
  <w:num w:numId="14" w16cid:durableId="1172721269">
    <w:abstractNumId w:val="2"/>
  </w:num>
  <w:num w:numId="15" w16cid:durableId="1244217001">
    <w:abstractNumId w:val="9"/>
  </w:num>
  <w:num w:numId="16" w16cid:durableId="927927212">
    <w:abstractNumId w:val="29"/>
  </w:num>
  <w:num w:numId="17" w16cid:durableId="364647012">
    <w:abstractNumId w:val="28"/>
  </w:num>
  <w:num w:numId="18" w16cid:durableId="663894676">
    <w:abstractNumId w:val="14"/>
  </w:num>
  <w:num w:numId="19" w16cid:durableId="66922167">
    <w:abstractNumId w:val="1"/>
  </w:num>
  <w:num w:numId="20" w16cid:durableId="659696767">
    <w:abstractNumId w:val="4"/>
  </w:num>
  <w:num w:numId="21" w16cid:durableId="1145707292">
    <w:abstractNumId w:val="16"/>
  </w:num>
  <w:num w:numId="22" w16cid:durableId="1757941072">
    <w:abstractNumId w:val="19"/>
  </w:num>
  <w:num w:numId="23" w16cid:durableId="1850371030">
    <w:abstractNumId w:val="17"/>
  </w:num>
  <w:num w:numId="24" w16cid:durableId="272828273">
    <w:abstractNumId w:val="5"/>
  </w:num>
  <w:num w:numId="25" w16cid:durableId="242836260">
    <w:abstractNumId w:val="22"/>
  </w:num>
  <w:num w:numId="26" w16cid:durableId="1474367695">
    <w:abstractNumId w:val="23"/>
  </w:num>
  <w:num w:numId="27" w16cid:durableId="697464078">
    <w:abstractNumId w:val="18"/>
  </w:num>
  <w:num w:numId="28" w16cid:durableId="2506308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45163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40685734">
    <w:abstractNumId w:val="22"/>
  </w:num>
  <w:num w:numId="31" w16cid:durableId="1339649744">
    <w:abstractNumId w:val="19"/>
  </w:num>
  <w:num w:numId="32" w16cid:durableId="389696633">
    <w:abstractNumId w:val="15"/>
  </w:num>
  <w:num w:numId="33" w16cid:durableId="515072040">
    <w:abstractNumId w:val="0"/>
  </w:num>
  <w:num w:numId="34" w16cid:durableId="162249330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5302210">
    <w:abstractNumId w:val="25"/>
  </w:num>
  <w:num w:numId="36" w16cid:durableId="1207256173">
    <w:abstractNumId w:val="13"/>
  </w:num>
  <w:num w:numId="37" w16cid:durableId="1968662255">
    <w:abstractNumId w:val="20"/>
  </w:num>
  <w:num w:numId="38" w16cid:durableId="17857301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oNotHyphenateCap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E2"/>
    <w:rsid w:val="00003A23"/>
    <w:rsid w:val="00021EB4"/>
    <w:rsid w:val="00034CCD"/>
    <w:rsid w:val="000403B3"/>
    <w:rsid w:val="00040B39"/>
    <w:rsid w:val="00045881"/>
    <w:rsid w:val="000529B7"/>
    <w:rsid w:val="00067016"/>
    <w:rsid w:val="00070565"/>
    <w:rsid w:val="00082759"/>
    <w:rsid w:val="00090E31"/>
    <w:rsid w:val="000B55F0"/>
    <w:rsid w:val="000C2491"/>
    <w:rsid w:val="000D7D6B"/>
    <w:rsid w:val="000F47DB"/>
    <w:rsid w:val="000F534C"/>
    <w:rsid w:val="000F7A2A"/>
    <w:rsid w:val="001012CA"/>
    <w:rsid w:val="00104990"/>
    <w:rsid w:val="00107402"/>
    <w:rsid w:val="0013469A"/>
    <w:rsid w:val="00136D78"/>
    <w:rsid w:val="00142E94"/>
    <w:rsid w:val="00144EE9"/>
    <w:rsid w:val="00150EA3"/>
    <w:rsid w:val="00153EC6"/>
    <w:rsid w:val="0015763C"/>
    <w:rsid w:val="00157ADA"/>
    <w:rsid w:val="0016334F"/>
    <w:rsid w:val="00164CBC"/>
    <w:rsid w:val="00167FBE"/>
    <w:rsid w:val="001719F6"/>
    <w:rsid w:val="001742DB"/>
    <w:rsid w:val="001831AA"/>
    <w:rsid w:val="001971E6"/>
    <w:rsid w:val="001A4D17"/>
    <w:rsid w:val="001B3A43"/>
    <w:rsid w:val="001B46B2"/>
    <w:rsid w:val="001B47E6"/>
    <w:rsid w:val="001B6330"/>
    <w:rsid w:val="001C6647"/>
    <w:rsid w:val="001C6827"/>
    <w:rsid w:val="001D0F60"/>
    <w:rsid w:val="001D1982"/>
    <w:rsid w:val="001D4851"/>
    <w:rsid w:val="001D6C14"/>
    <w:rsid w:val="001E034C"/>
    <w:rsid w:val="001E6716"/>
    <w:rsid w:val="001F1752"/>
    <w:rsid w:val="001F49C0"/>
    <w:rsid w:val="001F7FDC"/>
    <w:rsid w:val="0020475D"/>
    <w:rsid w:val="0020535B"/>
    <w:rsid w:val="00212A7A"/>
    <w:rsid w:val="0021421E"/>
    <w:rsid w:val="00221CC7"/>
    <w:rsid w:val="00224331"/>
    <w:rsid w:val="0022535C"/>
    <w:rsid w:val="00234ECB"/>
    <w:rsid w:val="00235023"/>
    <w:rsid w:val="0023505C"/>
    <w:rsid w:val="0023681A"/>
    <w:rsid w:val="0024185A"/>
    <w:rsid w:val="00242B01"/>
    <w:rsid w:val="002505AD"/>
    <w:rsid w:val="00251445"/>
    <w:rsid w:val="00254D48"/>
    <w:rsid w:val="00257D14"/>
    <w:rsid w:val="002625A1"/>
    <w:rsid w:val="00262E55"/>
    <w:rsid w:val="00265DEE"/>
    <w:rsid w:val="0026790C"/>
    <w:rsid w:val="00274C68"/>
    <w:rsid w:val="00275137"/>
    <w:rsid w:val="00287ABD"/>
    <w:rsid w:val="0029005A"/>
    <w:rsid w:val="00291C20"/>
    <w:rsid w:val="002A5466"/>
    <w:rsid w:val="002A66D8"/>
    <w:rsid w:val="002B090F"/>
    <w:rsid w:val="002C012B"/>
    <w:rsid w:val="002C45BE"/>
    <w:rsid w:val="002C6640"/>
    <w:rsid w:val="002D7399"/>
    <w:rsid w:val="002F2E0B"/>
    <w:rsid w:val="002F6978"/>
    <w:rsid w:val="0030216F"/>
    <w:rsid w:val="00306222"/>
    <w:rsid w:val="00306FE7"/>
    <w:rsid w:val="00315351"/>
    <w:rsid w:val="00316090"/>
    <w:rsid w:val="00317ADC"/>
    <w:rsid w:val="003236D4"/>
    <w:rsid w:val="003246BF"/>
    <w:rsid w:val="00333F07"/>
    <w:rsid w:val="00343D97"/>
    <w:rsid w:val="00346751"/>
    <w:rsid w:val="00356639"/>
    <w:rsid w:val="00356DFF"/>
    <w:rsid w:val="003632D7"/>
    <w:rsid w:val="00371374"/>
    <w:rsid w:val="00371758"/>
    <w:rsid w:val="00380738"/>
    <w:rsid w:val="003A369F"/>
    <w:rsid w:val="003A66DB"/>
    <w:rsid w:val="003C5F99"/>
    <w:rsid w:val="003E174F"/>
    <w:rsid w:val="003E3164"/>
    <w:rsid w:val="00403F69"/>
    <w:rsid w:val="00406B4D"/>
    <w:rsid w:val="00407D93"/>
    <w:rsid w:val="0042217A"/>
    <w:rsid w:val="00446877"/>
    <w:rsid w:val="0045176F"/>
    <w:rsid w:val="00451812"/>
    <w:rsid w:val="00453D34"/>
    <w:rsid w:val="00454E81"/>
    <w:rsid w:val="004552FC"/>
    <w:rsid w:val="004570B4"/>
    <w:rsid w:val="00457902"/>
    <w:rsid w:val="00462D49"/>
    <w:rsid w:val="00470C27"/>
    <w:rsid w:val="00471FB4"/>
    <w:rsid w:val="004741CB"/>
    <w:rsid w:val="004742AD"/>
    <w:rsid w:val="004743D3"/>
    <w:rsid w:val="0047601D"/>
    <w:rsid w:val="00480CB4"/>
    <w:rsid w:val="00482505"/>
    <w:rsid w:val="00483DB3"/>
    <w:rsid w:val="00484722"/>
    <w:rsid w:val="00485C57"/>
    <w:rsid w:val="00487953"/>
    <w:rsid w:val="00487B08"/>
    <w:rsid w:val="00496DD0"/>
    <w:rsid w:val="004A57EE"/>
    <w:rsid w:val="004A6800"/>
    <w:rsid w:val="004B095F"/>
    <w:rsid w:val="004B15E0"/>
    <w:rsid w:val="004B17E5"/>
    <w:rsid w:val="004B6206"/>
    <w:rsid w:val="004C05C4"/>
    <w:rsid w:val="004C3AAD"/>
    <w:rsid w:val="004C459B"/>
    <w:rsid w:val="004C6472"/>
    <w:rsid w:val="004C664C"/>
    <w:rsid w:val="004C66CC"/>
    <w:rsid w:val="004C707B"/>
    <w:rsid w:val="004D2F4B"/>
    <w:rsid w:val="004D4517"/>
    <w:rsid w:val="004D6BE0"/>
    <w:rsid w:val="004E1BCC"/>
    <w:rsid w:val="004E23E6"/>
    <w:rsid w:val="004F3D58"/>
    <w:rsid w:val="005002AB"/>
    <w:rsid w:val="00504F62"/>
    <w:rsid w:val="00510A88"/>
    <w:rsid w:val="005123C2"/>
    <w:rsid w:val="00512D2F"/>
    <w:rsid w:val="0052366A"/>
    <w:rsid w:val="005266DC"/>
    <w:rsid w:val="00536465"/>
    <w:rsid w:val="00540073"/>
    <w:rsid w:val="0054251B"/>
    <w:rsid w:val="00566474"/>
    <w:rsid w:val="00570B19"/>
    <w:rsid w:val="00576B80"/>
    <w:rsid w:val="00582762"/>
    <w:rsid w:val="005833DA"/>
    <w:rsid w:val="005876F4"/>
    <w:rsid w:val="0059116A"/>
    <w:rsid w:val="005966EB"/>
    <w:rsid w:val="005A365C"/>
    <w:rsid w:val="005B22E1"/>
    <w:rsid w:val="005B625B"/>
    <w:rsid w:val="005C63C8"/>
    <w:rsid w:val="005D0047"/>
    <w:rsid w:val="005D0CB6"/>
    <w:rsid w:val="005D48E2"/>
    <w:rsid w:val="005E2492"/>
    <w:rsid w:val="005E6441"/>
    <w:rsid w:val="005F205F"/>
    <w:rsid w:val="005F64D3"/>
    <w:rsid w:val="00604E3F"/>
    <w:rsid w:val="00616B3B"/>
    <w:rsid w:val="006174CC"/>
    <w:rsid w:val="00623936"/>
    <w:rsid w:val="0063454F"/>
    <w:rsid w:val="006345F4"/>
    <w:rsid w:val="006472BC"/>
    <w:rsid w:val="00670F75"/>
    <w:rsid w:val="006739C1"/>
    <w:rsid w:val="00675BD9"/>
    <w:rsid w:val="006763AF"/>
    <w:rsid w:val="00680254"/>
    <w:rsid w:val="006809DD"/>
    <w:rsid w:val="00680E03"/>
    <w:rsid w:val="006811FB"/>
    <w:rsid w:val="0068440E"/>
    <w:rsid w:val="006875AA"/>
    <w:rsid w:val="006A1065"/>
    <w:rsid w:val="006A3177"/>
    <w:rsid w:val="006A6F5E"/>
    <w:rsid w:val="006B4E77"/>
    <w:rsid w:val="006B6DBD"/>
    <w:rsid w:val="006C317D"/>
    <w:rsid w:val="006D60DC"/>
    <w:rsid w:val="006D6987"/>
    <w:rsid w:val="006E2A13"/>
    <w:rsid w:val="006E4344"/>
    <w:rsid w:val="006F073B"/>
    <w:rsid w:val="006F65B8"/>
    <w:rsid w:val="00703F23"/>
    <w:rsid w:val="0070477F"/>
    <w:rsid w:val="007076B4"/>
    <w:rsid w:val="007140A5"/>
    <w:rsid w:val="00730F1D"/>
    <w:rsid w:val="00734BF4"/>
    <w:rsid w:val="00735AFF"/>
    <w:rsid w:val="0074307F"/>
    <w:rsid w:val="00744E1D"/>
    <w:rsid w:val="00752C7E"/>
    <w:rsid w:val="0075498A"/>
    <w:rsid w:val="00776852"/>
    <w:rsid w:val="00782CC2"/>
    <w:rsid w:val="00787D42"/>
    <w:rsid w:val="00790E37"/>
    <w:rsid w:val="0079192A"/>
    <w:rsid w:val="00791E1D"/>
    <w:rsid w:val="00794CED"/>
    <w:rsid w:val="007A1C5A"/>
    <w:rsid w:val="007B3568"/>
    <w:rsid w:val="007B37F5"/>
    <w:rsid w:val="007B3D35"/>
    <w:rsid w:val="007B730D"/>
    <w:rsid w:val="007D7944"/>
    <w:rsid w:val="007D7EF7"/>
    <w:rsid w:val="008105D2"/>
    <w:rsid w:val="00810782"/>
    <w:rsid w:val="00815E77"/>
    <w:rsid w:val="00822025"/>
    <w:rsid w:val="008332B0"/>
    <w:rsid w:val="00843CB3"/>
    <w:rsid w:val="008508E3"/>
    <w:rsid w:val="0086010C"/>
    <w:rsid w:val="008617E7"/>
    <w:rsid w:val="008621C7"/>
    <w:rsid w:val="0086717F"/>
    <w:rsid w:val="00873813"/>
    <w:rsid w:val="00874816"/>
    <w:rsid w:val="008750E9"/>
    <w:rsid w:val="00875547"/>
    <w:rsid w:val="00875F72"/>
    <w:rsid w:val="00887227"/>
    <w:rsid w:val="008957EB"/>
    <w:rsid w:val="00895DEF"/>
    <w:rsid w:val="008972FB"/>
    <w:rsid w:val="008A0C54"/>
    <w:rsid w:val="008B41F4"/>
    <w:rsid w:val="008C5775"/>
    <w:rsid w:val="008E1C47"/>
    <w:rsid w:val="008E71E0"/>
    <w:rsid w:val="008F56EF"/>
    <w:rsid w:val="008F7C6A"/>
    <w:rsid w:val="009123BF"/>
    <w:rsid w:val="00914264"/>
    <w:rsid w:val="0091543A"/>
    <w:rsid w:val="00923E05"/>
    <w:rsid w:val="009240F4"/>
    <w:rsid w:val="009245D1"/>
    <w:rsid w:val="009276BA"/>
    <w:rsid w:val="00933335"/>
    <w:rsid w:val="00937FBC"/>
    <w:rsid w:val="009449E4"/>
    <w:rsid w:val="009504BA"/>
    <w:rsid w:val="009545B1"/>
    <w:rsid w:val="00954AE6"/>
    <w:rsid w:val="00971E2C"/>
    <w:rsid w:val="00973C80"/>
    <w:rsid w:val="00983134"/>
    <w:rsid w:val="00997995"/>
    <w:rsid w:val="00997C63"/>
    <w:rsid w:val="009A0343"/>
    <w:rsid w:val="009B3BC8"/>
    <w:rsid w:val="009B4C01"/>
    <w:rsid w:val="009C3501"/>
    <w:rsid w:val="009C3ECD"/>
    <w:rsid w:val="009D5544"/>
    <w:rsid w:val="009D6072"/>
    <w:rsid w:val="009E1FFB"/>
    <w:rsid w:val="009F09CD"/>
    <w:rsid w:val="009F2816"/>
    <w:rsid w:val="00A01023"/>
    <w:rsid w:val="00A351CF"/>
    <w:rsid w:val="00A45E5B"/>
    <w:rsid w:val="00A47B84"/>
    <w:rsid w:val="00A546DF"/>
    <w:rsid w:val="00A57550"/>
    <w:rsid w:val="00A75D67"/>
    <w:rsid w:val="00A761A3"/>
    <w:rsid w:val="00A77F6B"/>
    <w:rsid w:val="00A8129C"/>
    <w:rsid w:val="00A91DB9"/>
    <w:rsid w:val="00A94D26"/>
    <w:rsid w:val="00AA7A07"/>
    <w:rsid w:val="00AB0859"/>
    <w:rsid w:val="00AB0DAC"/>
    <w:rsid w:val="00AB43DC"/>
    <w:rsid w:val="00AB70C4"/>
    <w:rsid w:val="00AC0401"/>
    <w:rsid w:val="00AC502C"/>
    <w:rsid w:val="00AD0647"/>
    <w:rsid w:val="00AD3FD7"/>
    <w:rsid w:val="00AD685A"/>
    <w:rsid w:val="00AF2298"/>
    <w:rsid w:val="00B03A1E"/>
    <w:rsid w:val="00B24986"/>
    <w:rsid w:val="00B260CD"/>
    <w:rsid w:val="00B279EF"/>
    <w:rsid w:val="00B415C0"/>
    <w:rsid w:val="00B44944"/>
    <w:rsid w:val="00B67AA2"/>
    <w:rsid w:val="00B74C6A"/>
    <w:rsid w:val="00B77586"/>
    <w:rsid w:val="00B9506E"/>
    <w:rsid w:val="00BA1605"/>
    <w:rsid w:val="00BD0FCF"/>
    <w:rsid w:val="00BD1229"/>
    <w:rsid w:val="00BD1684"/>
    <w:rsid w:val="00BD31C7"/>
    <w:rsid w:val="00BF2603"/>
    <w:rsid w:val="00BF3CC6"/>
    <w:rsid w:val="00BF5257"/>
    <w:rsid w:val="00C077EF"/>
    <w:rsid w:val="00C1739C"/>
    <w:rsid w:val="00C17879"/>
    <w:rsid w:val="00C2037C"/>
    <w:rsid w:val="00C23591"/>
    <w:rsid w:val="00C27BE3"/>
    <w:rsid w:val="00C4374F"/>
    <w:rsid w:val="00C43866"/>
    <w:rsid w:val="00C545B2"/>
    <w:rsid w:val="00C72E82"/>
    <w:rsid w:val="00C748BE"/>
    <w:rsid w:val="00C756C8"/>
    <w:rsid w:val="00C75AE3"/>
    <w:rsid w:val="00C8177D"/>
    <w:rsid w:val="00C81F52"/>
    <w:rsid w:val="00C9387B"/>
    <w:rsid w:val="00C973EE"/>
    <w:rsid w:val="00CA11B5"/>
    <w:rsid w:val="00CA1542"/>
    <w:rsid w:val="00CB1002"/>
    <w:rsid w:val="00CB4F7C"/>
    <w:rsid w:val="00CC7815"/>
    <w:rsid w:val="00CD7C1C"/>
    <w:rsid w:val="00CD7DB5"/>
    <w:rsid w:val="00CE1D9A"/>
    <w:rsid w:val="00CE1E6C"/>
    <w:rsid w:val="00CE4E93"/>
    <w:rsid w:val="00CE76BA"/>
    <w:rsid w:val="00CF33C0"/>
    <w:rsid w:val="00CF6390"/>
    <w:rsid w:val="00CF669C"/>
    <w:rsid w:val="00CF78E9"/>
    <w:rsid w:val="00D13126"/>
    <w:rsid w:val="00D22647"/>
    <w:rsid w:val="00D3591A"/>
    <w:rsid w:val="00D52E06"/>
    <w:rsid w:val="00D619C5"/>
    <w:rsid w:val="00D631FA"/>
    <w:rsid w:val="00D6662E"/>
    <w:rsid w:val="00D67F29"/>
    <w:rsid w:val="00D71164"/>
    <w:rsid w:val="00D93AF0"/>
    <w:rsid w:val="00D94BF5"/>
    <w:rsid w:val="00D95656"/>
    <w:rsid w:val="00DA5276"/>
    <w:rsid w:val="00DA53C4"/>
    <w:rsid w:val="00DB18F4"/>
    <w:rsid w:val="00DB4903"/>
    <w:rsid w:val="00DC4B00"/>
    <w:rsid w:val="00DC606C"/>
    <w:rsid w:val="00DD5DFF"/>
    <w:rsid w:val="00DD68C5"/>
    <w:rsid w:val="00DE090A"/>
    <w:rsid w:val="00DE2691"/>
    <w:rsid w:val="00DE7CE3"/>
    <w:rsid w:val="00DF1253"/>
    <w:rsid w:val="00E05AD0"/>
    <w:rsid w:val="00E13CD6"/>
    <w:rsid w:val="00E22C30"/>
    <w:rsid w:val="00E3097B"/>
    <w:rsid w:val="00E36A5A"/>
    <w:rsid w:val="00E37A26"/>
    <w:rsid w:val="00E67055"/>
    <w:rsid w:val="00E71EFC"/>
    <w:rsid w:val="00E8787F"/>
    <w:rsid w:val="00EA049D"/>
    <w:rsid w:val="00EB40FE"/>
    <w:rsid w:val="00EC5937"/>
    <w:rsid w:val="00EC689D"/>
    <w:rsid w:val="00EE1034"/>
    <w:rsid w:val="00EE3B92"/>
    <w:rsid w:val="00EF1092"/>
    <w:rsid w:val="00EF259E"/>
    <w:rsid w:val="00F016B2"/>
    <w:rsid w:val="00F01F1E"/>
    <w:rsid w:val="00F03508"/>
    <w:rsid w:val="00F12774"/>
    <w:rsid w:val="00F13E45"/>
    <w:rsid w:val="00F16E6D"/>
    <w:rsid w:val="00F20563"/>
    <w:rsid w:val="00F23A87"/>
    <w:rsid w:val="00F30EA2"/>
    <w:rsid w:val="00F3143A"/>
    <w:rsid w:val="00F337FF"/>
    <w:rsid w:val="00F353DA"/>
    <w:rsid w:val="00F40906"/>
    <w:rsid w:val="00F65FCF"/>
    <w:rsid w:val="00F70A22"/>
    <w:rsid w:val="00F70B1B"/>
    <w:rsid w:val="00F70C6B"/>
    <w:rsid w:val="00F72110"/>
    <w:rsid w:val="00F82F6E"/>
    <w:rsid w:val="00F8349C"/>
    <w:rsid w:val="00F83BBC"/>
    <w:rsid w:val="00F87AAF"/>
    <w:rsid w:val="00F91371"/>
    <w:rsid w:val="00F93E72"/>
    <w:rsid w:val="00F9687E"/>
    <w:rsid w:val="00FB2868"/>
    <w:rsid w:val="00FB73A9"/>
    <w:rsid w:val="00FC4459"/>
    <w:rsid w:val="00FC53FC"/>
    <w:rsid w:val="00FC7CA6"/>
    <w:rsid w:val="00FD31D1"/>
    <w:rsid w:val="00FE151A"/>
    <w:rsid w:val="00FE77F5"/>
    <w:rsid w:val="00FF4E10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907E"/>
  <w15:chartTrackingRefBased/>
  <w15:docId w15:val="{898DECB2-5DFA-4E8E-B6C6-661C488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4E1D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131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0"/>
    <w:link w:val="40"/>
    <w:uiPriority w:val="9"/>
    <w:qFormat/>
    <w:rsid w:val="00A75D6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List_Paragraph,Multilevel para_II,List Paragraph1,Абзац списка1,Citation List,본문(내용),List Paragraph (numbered (a)),11111,Абзац списка литеральный,PAD,ADB paragraph numbering,Akapit z listą BS,List Paragraph 1,Bullet1"/>
    <w:basedOn w:val="a0"/>
    <w:link w:val="a5"/>
    <w:uiPriority w:val="34"/>
    <w:qFormat/>
    <w:rsid w:val="00744E1D"/>
    <w:pPr>
      <w:ind w:left="720"/>
      <w:contextualSpacing/>
    </w:pPr>
  </w:style>
  <w:style w:type="character" w:styleId="a6">
    <w:name w:val="Strong"/>
    <w:basedOn w:val="a1"/>
    <w:uiPriority w:val="22"/>
    <w:qFormat/>
    <w:rsid w:val="00744E1D"/>
    <w:rPr>
      <w:b/>
      <w:bCs/>
    </w:rPr>
  </w:style>
  <w:style w:type="paragraph" w:styleId="a7">
    <w:name w:val="Normal (Web)"/>
    <w:basedOn w:val="a0"/>
    <w:uiPriority w:val="99"/>
    <w:unhideWhenUsed/>
    <w:rsid w:val="00744E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0"/>
    <w:link w:val="a9"/>
    <w:uiPriority w:val="99"/>
    <w:semiHidden/>
    <w:unhideWhenUsed/>
    <w:rsid w:val="00744E1D"/>
    <w:rPr>
      <w:kern w:val="2"/>
      <w:sz w:val="20"/>
      <w:szCs w:val="20"/>
      <w14:ligatures w14:val="standardContextual"/>
    </w:rPr>
  </w:style>
  <w:style w:type="character" w:customStyle="1" w:styleId="a9">
    <w:name w:val="Текст сноски Знак"/>
    <w:basedOn w:val="a1"/>
    <w:link w:val="a8"/>
    <w:uiPriority w:val="99"/>
    <w:semiHidden/>
    <w:rsid w:val="00744E1D"/>
    <w:rPr>
      <w:kern w:val="2"/>
      <w:sz w:val="20"/>
      <w:szCs w:val="20"/>
      <w:lang w:val="en-US"/>
      <w14:ligatures w14:val="standardContextual"/>
    </w:rPr>
  </w:style>
  <w:style w:type="character" w:styleId="aa">
    <w:name w:val="footnote reference"/>
    <w:basedOn w:val="a1"/>
    <w:uiPriority w:val="99"/>
    <w:semiHidden/>
    <w:unhideWhenUsed/>
    <w:rsid w:val="00744E1D"/>
    <w:rPr>
      <w:vertAlign w:val="superscript"/>
    </w:rPr>
  </w:style>
  <w:style w:type="paragraph" w:styleId="a">
    <w:name w:val="List Bullet"/>
    <w:basedOn w:val="a0"/>
    <w:uiPriority w:val="99"/>
    <w:unhideWhenUsed/>
    <w:rsid w:val="00446877"/>
    <w:pPr>
      <w:numPr>
        <w:numId w:val="3"/>
      </w:numPr>
      <w:contextualSpacing/>
    </w:pPr>
  </w:style>
  <w:style w:type="paragraph" w:styleId="ab">
    <w:name w:val="List Continue"/>
    <w:basedOn w:val="a0"/>
    <w:uiPriority w:val="99"/>
    <w:unhideWhenUsed/>
    <w:rsid w:val="00446877"/>
    <w:pPr>
      <w:spacing w:after="120"/>
      <w:ind w:left="360"/>
      <w:contextualSpacing/>
    </w:pPr>
  </w:style>
  <w:style w:type="paragraph" w:styleId="ac">
    <w:name w:val="header"/>
    <w:basedOn w:val="a0"/>
    <w:link w:val="ad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7B3D35"/>
  </w:style>
  <w:style w:type="paragraph" w:styleId="ae">
    <w:name w:val="footer"/>
    <w:basedOn w:val="a0"/>
    <w:link w:val="af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7B3D35"/>
  </w:style>
  <w:style w:type="character" w:styleId="af0">
    <w:name w:val="Emphasis"/>
    <w:basedOn w:val="a1"/>
    <w:uiPriority w:val="20"/>
    <w:qFormat/>
    <w:rsid w:val="003E174F"/>
    <w:rPr>
      <w:i/>
      <w:iCs/>
    </w:rPr>
  </w:style>
  <w:style w:type="character" w:customStyle="1" w:styleId="a5">
    <w:name w:val="Абзац списка Знак"/>
    <w:aliases w:val="List_Paragraph Знак,Multilevel para_II Знак,List Paragraph1 Знак,Абзац списка1 Знак,Citation List Знак,본문(내용) Знак,List Paragraph (numbered (a)) Знак,11111 Знак,Абзац списка литеральный Знак,PAD Знак,ADB paragraph numbering Знак"/>
    <w:link w:val="a4"/>
    <w:uiPriority w:val="34"/>
    <w:qFormat/>
    <w:locked/>
    <w:rsid w:val="0029005A"/>
  </w:style>
  <w:style w:type="character" w:customStyle="1" w:styleId="40">
    <w:name w:val="Заголовок 4 Знак"/>
    <w:basedOn w:val="a1"/>
    <w:link w:val="4"/>
    <w:uiPriority w:val="9"/>
    <w:rsid w:val="00A75D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131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f1">
    <w:name w:val="Table Grid"/>
    <w:basedOn w:val="a2"/>
    <w:uiPriority w:val="39"/>
    <w:rsid w:val="00E6705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512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7032-F016-469D-BD37-E463D3A4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2712</Words>
  <Characters>15460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Toktogulova</dc:creator>
  <cp:keywords/>
  <dc:description/>
  <cp:lastModifiedBy>Бермет Шабралиева</cp:lastModifiedBy>
  <cp:revision>43</cp:revision>
  <cp:lastPrinted>2025-10-14T09:39:00Z</cp:lastPrinted>
  <dcterms:created xsi:type="dcterms:W3CDTF">2025-10-17T08:23:00Z</dcterms:created>
  <dcterms:modified xsi:type="dcterms:W3CDTF">2026-07-17T04:02:00Z</dcterms:modified>
</cp:coreProperties>
</file>