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9F14" w14:textId="436BDC4A" w:rsidR="00873C4B" w:rsidRDefault="00873C4B" w:rsidP="00B5404D">
      <w:pPr>
        <w:spacing w:before="100" w:beforeAutospacing="1" w:after="100" w:afterAutospacing="1"/>
        <w:jc w:val="center"/>
        <w:rPr>
          <w:rFonts w:ascii="Times New Roman" w:hAnsi="Times New Roman"/>
          <w:b/>
          <w:bCs/>
          <w:color w:val="2F5496" w:themeColor="accent1" w:themeShade="BF"/>
          <w:sz w:val="32"/>
          <w:szCs w:val="32"/>
          <w:lang w:val="en-US"/>
        </w:rPr>
      </w:pPr>
      <w:r w:rsidRPr="001E525A">
        <w:rPr>
          <w:rFonts w:ascii="Times New Roman" w:hAnsi="Times New Roman"/>
          <w:b/>
          <w:bCs/>
          <w:color w:val="2F5496" w:themeColor="accent1" w:themeShade="BF"/>
          <w:sz w:val="32"/>
          <w:szCs w:val="32"/>
          <w:lang w:val="en-US"/>
        </w:rPr>
        <w:t xml:space="preserve">Terms of Reference for Resettlement </w:t>
      </w:r>
      <w:r w:rsidR="00EC42E3" w:rsidRPr="001E525A">
        <w:rPr>
          <w:rFonts w:ascii="Times New Roman" w:hAnsi="Times New Roman"/>
          <w:b/>
          <w:bCs/>
          <w:color w:val="2F5496" w:themeColor="accent1" w:themeShade="BF"/>
          <w:sz w:val="32"/>
          <w:szCs w:val="32"/>
          <w:lang w:val="en-US"/>
        </w:rPr>
        <w:t xml:space="preserve">Action </w:t>
      </w:r>
      <w:r w:rsidRPr="001E525A">
        <w:rPr>
          <w:rFonts w:ascii="Times New Roman" w:hAnsi="Times New Roman"/>
          <w:b/>
          <w:bCs/>
          <w:color w:val="2F5496" w:themeColor="accent1" w:themeShade="BF"/>
          <w:sz w:val="32"/>
          <w:szCs w:val="32"/>
          <w:lang w:val="en-US"/>
        </w:rPr>
        <w:t xml:space="preserve">Plan </w:t>
      </w:r>
      <w:r w:rsidR="00EC42E3" w:rsidRPr="001E525A">
        <w:rPr>
          <w:rFonts w:ascii="Times New Roman" w:hAnsi="Times New Roman"/>
          <w:b/>
          <w:bCs/>
          <w:color w:val="2F5496" w:themeColor="accent1" w:themeShade="BF"/>
          <w:sz w:val="32"/>
          <w:szCs w:val="32"/>
          <w:lang w:val="en-US"/>
        </w:rPr>
        <w:t>(RAP</w:t>
      </w:r>
      <w:r w:rsidR="009A4E58">
        <w:rPr>
          <w:rFonts w:ascii="Times New Roman" w:hAnsi="Times New Roman"/>
          <w:b/>
          <w:bCs/>
          <w:color w:val="2F5496" w:themeColor="accent1" w:themeShade="BF"/>
          <w:sz w:val="32"/>
          <w:szCs w:val="32"/>
          <w:lang w:val="en-US"/>
        </w:rPr>
        <w:t>1</w:t>
      </w:r>
      <w:r w:rsidR="00EC42E3" w:rsidRPr="001E525A">
        <w:rPr>
          <w:rFonts w:ascii="Times New Roman" w:hAnsi="Times New Roman"/>
          <w:b/>
          <w:bCs/>
          <w:color w:val="2F5496" w:themeColor="accent1" w:themeShade="BF"/>
          <w:sz w:val="32"/>
          <w:szCs w:val="32"/>
          <w:lang w:val="en-US"/>
        </w:rPr>
        <w:t xml:space="preserve">) </w:t>
      </w:r>
      <w:r w:rsidRPr="001E525A">
        <w:rPr>
          <w:rFonts w:ascii="Times New Roman" w:hAnsi="Times New Roman"/>
          <w:b/>
          <w:bCs/>
          <w:color w:val="2F5496" w:themeColor="accent1" w:themeShade="BF"/>
          <w:sz w:val="32"/>
          <w:szCs w:val="32"/>
          <w:lang w:val="en-US"/>
        </w:rPr>
        <w:t>Preparation for Construction Site</w:t>
      </w:r>
      <w:r w:rsidR="00DE141F" w:rsidRPr="00901E78">
        <w:rPr>
          <w:rFonts w:ascii="Times New Roman" w:hAnsi="Times New Roman"/>
          <w:color w:val="2F5496" w:themeColor="accent1" w:themeShade="BF"/>
          <w:sz w:val="40"/>
          <w:szCs w:val="40"/>
          <w:lang w:val="en-US"/>
        </w:rPr>
        <w:t>,</w:t>
      </w:r>
      <w:r w:rsidRPr="001E525A">
        <w:rPr>
          <w:rFonts w:ascii="Times New Roman" w:hAnsi="Times New Roman"/>
          <w:b/>
          <w:bCs/>
          <w:color w:val="2F5496" w:themeColor="accent1" w:themeShade="BF"/>
          <w:sz w:val="32"/>
          <w:szCs w:val="32"/>
          <w:lang w:val="en-US"/>
        </w:rPr>
        <w:t xml:space="preserve"> Associated Facilities</w:t>
      </w:r>
      <w:r w:rsidR="00DE141F" w:rsidRPr="00323A63">
        <w:rPr>
          <w:rFonts w:ascii="Times New Roman" w:hAnsi="Times New Roman"/>
          <w:b/>
          <w:bCs/>
          <w:color w:val="2F5496" w:themeColor="accent1" w:themeShade="BF"/>
          <w:sz w:val="32"/>
          <w:szCs w:val="32"/>
          <w:lang w:val="en-US"/>
        </w:rPr>
        <w:t xml:space="preserve"> and Early Works</w:t>
      </w:r>
    </w:p>
    <w:p w14:paraId="093C396C" w14:textId="77777777" w:rsidR="008E4FA1" w:rsidRPr="001E525A" w:rsidRDefault="008E4FA1" w:rsidP="008E4FA1">
      <w:pPr>
        <w:rPr>
          <w:lang w:val="en-US"/>
        </w:rPr>
      </w:pPr>
    </w:p>
    <w:p w14:paraId="39E24C45" w14:textId="3F52C40D" w:rsidR="00873C4B" w:rsidRPr="00B96085" w:rsidRDefault="00873C4B" w:rsidP="00B96085">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Introduction and Background</w:t>
      </w:r>
    </w:p>
    <w:p w14:paraId="3994C87C"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Government of the Kyrgyz Republic has prioritized the development of its hydropower potential as a central pillar of national energy security and sustainable economic growth. Given the country’s mountainous terrain and rich water resources, particularly from the Naryn River basin, the hydropower sector plays a critical role in domestic energy supply and regional energy cooperation.</w:t>
      </w:r>
    </w:p>
    <w:p w14:paraId="1BDC1996" w14:textId="6DB4235D" w:rsidR="00873C4B" w:rsidRPr="001E525A" w:rsidRDefault="00873C4B" w:rsidP="00B5404D">
      <w:pPr>
        <w:spacing w:before="100" w:beforeAutospacing="1" w:after="100" w:afterAutospacing="1"/>
        <w:ind w:firstLine="709"/>
        <w:jc w:val="both"/>
        <w:rPr>
          <w:rFonts w:ascii="Times New Roman" w:hAnsi="Times New Roman"/>
          <w:lang w:val="vi-VN"/>
        </w:rPr>
      </w:pPr>
      <w:r w:rsidRPr="001E525A">
        <w:rPr>
          <w:rFonts w:ascii="Times New Roman" w:hAnsi="Times New Roman"/>
          <w:lang w:val="en-US"/>
        </w:rPr>
        <w:t>As part of this national strategy, the Government</w:t>
      </w:r>
      <w:r w:rsidRPr="001E525A">
        <w:rPr>
          <w:rFonts w:ascii="Times New Roman" w:hAnsi="Times New Roman"/>
          <w:lang w:val="vi-VN"/>
        </w:rPr>
        <w:t>, through the Ministry of Energy</w:t>
      </w:r>
      <w:r w:rsidRPr="001E525A">
        <w:rPr>
          <w:rFonts w:ascii="Times New Roman" w:hAnsi="Times New Roman"/>
          <w:lang w:val="en-US"/>
        </w:rPr>
        <w:t xml:space="preserve"> is </w:t>
      </w:r>
      <w:r w:rsidRPr="001E525A">
        <w:rPr>
          <w:rFonts w:ascii="Times New Roman" w:hAnsi="Times New Roman"/>
          <w:lang w:val="vi-VN"/>
        </w:rPr>
        <w:t xml:space="preserve">seeking the </w:t>
      </w:r>
      <w:r w:rsidRPr="001E525A">
        <w:rPr>
          <w:rFonts w:ascii="Times New Roman" w:hAnsi="Times New Roman"/>
          <w:lang w:val="en-US"/>
        </w:rPr>
        <w:t>financing</w:t>
      </w:r>
      <w:r w:rsidRPr="001E525A">
        <w:rPr>
          <w:rFonts w:ascii="Times New Roman" w:hAnsi="Times New Roman"/>
          <w:lang w:val="vi-VN"/>
        </w:rPr>
        <w:t xml:space="preserve"> for </w:t>
      </w:r>
      <w:r w:rsidRPr="001E525A">
        <w:rPr>
          <w:rFonts w:ascii="Times New Roman" w:hAnsi="Times New Roman"/>
          <w:lang w:val="en-US"/>
        </w:rPr>
        <w:t>development of the Kambarata-1 Hydropower Plant (K-1)</w:t>
      </w:r>
      <w:r w:rsidR="00EC42E3" w:rsidRPr="001E525A">
        <w:rPr>
          <w:rFonts w:ascii="Times New Roman" w:hAnsi="Times New Roman"/>
          <w:lang w:val="en-US"/>
        </w:rPr>
        <w:t>-</w:t>
      </w:r>
      <w:r w:rsidRPr="001E525A">
        <w:rPr>
          <w:rFonts w:ascii="Times New Roman" w:hAnsi="Times New Roman"/>
          <w:lang w:val="en-US"/>
        </w:rPr>
        <w:t>a major infrastructure project that aligns with the objectives set out in the Sustainable Development Strategy (2018–2040) and the National Development Program to 2026. Once operational, K-1 HPP is expected to be the largest hydropower project in the Kyrgyz Republic and the broader Central Asia region, with an installed capacity of approximately 1,860 MW and annual generation of about 5,640 GWh</w:t>
      </w:r>
      <w:r w:rsidR="00EC42E3" w:rsidRPr="001E525A">
        <w:rPr>
          <w:rFonts w:ascii="Times New Roman" w:hAnsi="Times New Roman"/>
          <w:lang w:val="en-US"/>
        </w:rPr>
        <w:t>-</w:t>
      </w:r>
      <w:r w:rsidRPr="001E525A">
        <w:rPr>
          <w:rFonts w:ascii="Times New Roman" w:hAnsi="Times New Roman"/>
          <w:lang w:val="en-US"/>
        </w:rPr>
        <w:t>equivalent to nearly 50% of the country’s current installed capacity.</w:t>
      </w:r>
      <w:r w:rsidRPr="001E525A">
        <w:rPr>
          <w:rFonts w:ascii="Times New Roman" w:hAnsi="Times New Roman"/>
          <w:lang w:val="vi-VN"/>
        </w:rPr>
        <w:t xml:space="preserve"> K-1 HPP</w:t>
      </w:r>
      <w:r w:rsidRPr="001E525A">
        <w:rPr>
          <w:rFonts w:ascii="Times New Roman" w:hAnsi="Times New Roman"/>
          <w:lang w:val="en-US"/>
        </w:rPr>
        <w:t xml:space="preserve"> is expected </w:t>
      </w:r>
      <w:r w:rsidRPr="001E525A">
        <w:rPr>
          <w:rFonts w:ascii="Times New Roman" w:hAnsi="Times New Roman"/>
          <w:lang w:val="vi-VN"/>
        </w:rPr>
        <w:t xml:space="preserve">to improve the energy and food security of the Kyrgyz Republic while enhancing the country’s energy export revenue through the distribution of surplus power to other Central Asian countries, including Uzbekistan, Tajikistan and Pakistan. The large reservoir of K-1 HPP on the Naryn River is likely to improve the operation of the Toktogul HPP reservoir, which can provide a much-needed balance to the water management regime in the Naryn–Syr Darya </w:t>
      </w:r>
      <w:r w:rsidR="001F1A4F" w:rsidRPr="001E525A">
        <w:rPr>
          <w:rFonts w:ascii="Times New Roman" w:hAnsi="Times New Roman"/>
          <w:lang w:val="en-US"/>
        </w:rPr>
        <w:t xml:space="preserve">River </w:t>
      </w:r>
      <w:r w:rsidRPr="001E525A">
        <w:rPr>
          <w:rFonts w:ascii="Times New Roman" w:hAnsi="Times New Roman"/>
          <w:lang w:val="vi-VN"/>
        </w:rPr>
        <w:t>Basin. The proposed project will also emerge as crucial step in fulfilling the government’s vision for a green and affordable energy future.</w:t>
      </w:r>
    </w:p>
    <w:p w14:paraId="65CE4F7B" w14:textId="151B9883"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The proposed site for K-1 HPP is located in the middle reaches of the Naryn River, about 14.5 km upstream of the existing Kambarata-2 HPP dam, in the Toktogul District of Jalalabad Region. </w:t>
      </w:r>
      <w:r w:rsidRPr="001E525A">
        <w:rPr>
          <w:rFonts w:ascii="Times New Roman" w:hAnsi="Times New Roman"/>
          <w:lang w:val="en-US"/>
        </w:rPr>
        <w:fldChar w:fldCharType="begin"/>
      </w:r>
      <w:r w:rsidRPr="001E525A">
        <w:rPr>
          <w:rFonts w:ascii="Times New Roman" w:hAnsi="Times New Roman"/>
          <w:lang w:val="en-US"/>
        </w:rPr>
        <w:instrText xml:space="preserve"> REF _Ref194999407 \h  \* MERGEFORMAT </w:instrText>
      </w:r>
      <w:r w:rsidRPr="001E525A">
        <w:rPr>
          <w:rFonts w:ascii="Times New Roman" w:hAnsi="Times New Roman"/>
          <w:lang w:val="en-US"/>
        </w:rPr>
      </w:r>
      <w:r w:rsidRPr="001E525A">
        <w:rPr>
          <w:rFonts w:ascii="Times New Roman" w:hAnsi="Times New Roman"/>
          <w:lang w:val="en-US"/>
        </w:rPr>
        <w:fldChar w:fldCharType="separate"/>
      </w:r>
      <w:r w:rsidRPr="001E525A">
        <w:rPr>
          <w:rFonts w:ascii="Times New Roman" w:hAnsi="Times New Roman"/>
          <w:lang w:val="en-US"/>
        </w:rPr>
        <w:t>Figure 1</w:t>
      </w:r>
      <w:r w:rsidRPr="001E525A">
        <w:rPr>
          <w:rFonts w:ascii="Times New Roman" w:hAnsi="Times New Roman"/>
          <w:lang w:val="en-US"/>
        </w:rPr>
        <w:noBreakHyphen/>
        <w:t>1</w:t>
      </w:r>
      <w:r w:rsidRPr="001E525A">
        <w:rPr>
          <w:rFonts w:ascii="Times New Roman" w:hAnsi="Times New Roman"/>
          <w:lang w:val="en-US"/>
        </w:rPr>
        <w:fldChar w:fldCharType="end"/>
      </w:r>
      <w:r w:rsidRPr="001E525A">
        <w:rPr>
          <w:rFonts w:ascii="Times New Roman" w:hAnsi="Times New Roman"/>
          <w:lang w:val="en-US"/>
        </w:rPr>
        <w:t xml:space="preserve"> shows the locations of the dam, HPP, and associated facilities.  </w:t>
      </w:r>
    </w:p>
    <w:p w14:paraId="36CC002B" w14:textId="77777777" w:rsidR="00873C4B" w:rsidRPr="001E525A" w:rsidRDefault="00873C4B" w:rsidP="00D01830">
      <w:pPr>
        <w:spacing w:before="100" w:beforeAutospacing="1" w:after="100" w:afterAutospacing="1"/>
        <w:ind w:firstLine="709"/>
        <w:rPr>
          <w:rFonts w:ascii="Times New Roman" w:hAnsi="Times New Roman"/>
          <w:shd w:val="clear" w:color="auto" w:fill="FFFFFF"/>
          <w:lang w:val="vi-VN"/>
        </w:rPr>
      </w:pPr>
      <w:bookmarkStart w:id="0" w:name="_Ref189056033"/>
      <w:bookmarkStart w:id="1" w:name="_Toc189840884"/>
      <w:r w:rsidRPr="001E525A">
        <w:rPr>
          <w:rFonts w:ascii="Times New Roman" w:hAnsi="Times New Roman"/>
          <w:noProof/>
          <w:lang w:eastAsia="ru-RU"/>
        </w:rPr>
        <w:lastRenderedPageBreak/>
        <w:drawing>
          <wp:inline distT="0" distB="0" distL="0" distR="0" wp14:anchorId="21120C06" wp14:editId="085D27DF">
            <wp:extent cx="6120765" cy="4323080"/>
            <wp:effectExtent l="0" t="0" r="0" b="1270"/>
            <wp:docPr id="361834168" name="Picture 1"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email">
                      <a:extLst>
                        <a:ext uri="{28A0092B-C50C-407E-A947-70E740481C1C}">
                          <a14:useLocalDpi xmlns:a14="http://schemas.microsoft.com/office/drawing/2010/main"/>
                        </a:ext>
                      </a:extLst>
                    </a:blip>
                    <a:stretch>
                      <a:fillRect/>
                    </a:stretch>
                  </pic:blipFill>
                  <pic:spPr>
                    <a:xfrm>
                      <a:off x="0" y="0"/>
                      <a:ext cx="6120765" cy="4323080"/>
                    </a:xfrm>
                    <a:prstGeom prst="rect">
                      <a:avLst/>
                    </a:prstGeom>
                  </pic:spPr>
                </pic:pic>
              </a:graphicData>
            </a:graphic>
          </wp:inline>
        </w:drawing>
      </w:r>
    </w:p>
    <w:p w14:paraId="4B2F4D55" w14:textId="77777777" w:rsidR="00873C4B" w:rsidRPr="001E525A" w:rsidRDefault="00873C4B" w:rsidP="00B5404D">
      <w:pPr>
        <w:spacing w:before="100" w:beforeAutospacing="1" w:after="100" w:afterAutospacing="1"/>
        <w:ind w:firstLine="709"/>
        <w:jc w:val="center"/>
        <w:rPr>
          <w:rFonts w:ascii="Times New Roman" w:hAnsi="Times New Roman"/>
          <w:i/>
          <w:iCs/>
          <w:color w:val="475A70"/>
          <w:shd w:val="clear" w:color="auto" w:fill="FFFFFF"/>
          <w:lang w:val="en-US"/>
        </w:rPr>
      </w:pPr>
      <w:bookmarkStart w:id="2" w:name="_Ref194999407"/>
      <w:r w:rsidRPr="001E525A">
        <w:rPr>
          <w:rFonts w:ascii="Times New Roman" w:hAnsi="Times New Roman"/>
          <w:i/>
          <w:iCs/>
          <w:color w:val="475A70"/>
          <w:shd w:val="clear" w:color="auto" w:fill="FFFFFF"/>
          <w:lang w:val="en-US"/>
        </w:rPr>
        <w:t xml:space="preserve">Figure </w:t>
      </w:r>
      <w:r w:rsidRPr="001E525A">
        <w:rPr>
          <w:rFonts w:ascii="Times New Roman" w:hAnsi="Times New Roman"/>
          <w:i/>
          <w:iCs/>
          <w:color w:val="475A70"/>
          <w:shd w:val="clear" w:color="auto" w:fill="FFFFFF"/>
        </w:rPr>
        <w:fldChar w:fldCharType="begin"/>
      </w:r>
      <w:r w:rsidRPr="001E525A">
        <w:rPr>
          <w:rFonts w:ascii="Times New Roman" w:hAnsi="Times New Roman"/>
          <w:i/>
          <w:iCs/>
          <w:color w:val="475A70"/>
          <w:shd w:val="clear" w:color="auto" w:fill="FFFFFF"/>
          <w:lang w:val="en-US"/>
        </w:rPr>
        <w:instrText xml:space="preserve"> STYLEREF 1 \s </w:instrText>
      </w:r>
      <w:r w:rsidRPr="001E525A">
        <w:rPr>
          <w:rFonts w:ascii="Times New Roman" w:hAnsi="Times New Roman"/>
          <w:i/>
          <w:iCs/>
          <w:color w:val="475A70"/>
          <w:shd w:val="clear" w:color="auto" w:fill="FFFFFF"/>
        </w:rPr>
        <w:fldChar w:fldCharType="separate"/>
      </w:r>
      <w:r w:rsidRPr="001E525A">
        <w:rPr>
          <w:rFonts w:ascii="Times New Roman" w:hAnsi="Times New Roman"/>
          <w:i/>
          <w:iCs/>
          <w:color w:val="475A70"/>
          <w:shd w:val="clear" w:color="auto" w:fill="FFFFFF"/>
          <w:lang w:val="en-US"/>
        </w:rPr>
        <w:t>1</w:t>
      </w:r>
      <w:r w:rsidRPr="001E525A">
        <w:rPr>
          <w:rFonts w:ascii="Times New Roman" w:hAnsi="Times New Roman"/>
          <w:i/>
          <w:iCs/>
          <w:color w:val="475A70"/>
          <w:shd w:val="clear" w:color="auto" w:fill="FFFFFF"/>
        </w:rPr>
        <w:fldChar w:fldCharType="end"/>
      </w:r>
      <w:r w:rsidRPr="001E525A">
        <w:rPr>
          <w:rFonts w:ascii="Times New Roman" w:hAnsi="Times New Roman"/>
          <w:i/>
          <w:iCs/>
          <w:color w:val="475A70"/>
          <w:shd w:val="clear" w:color="auto" w:fill="FFFFFF"/>
          <w:lang w:val="en-US"/>
        </w:rPr>
        <w:noBreakHyphen/>
      </w:r>
      <w:r w:rsidRPr="001E525A">
        <w:rPr>
          <w:rFonts w:ascii="Times New Roman" w:hAnsi="Times New Roman"/>
          <w:i/>
          <w:iCs/>
          <w:color w:val="475A70"/>
          <w:shd w:val="clear" w:color="auto" w:fill="FFFFFF"/>
        </w:rPr>
        <w:fldChar w:fldCharType="begin"/>
      </w:r>
      <w:r w:rsidRPr="001E525A">
        <w:rPr>
          <w:rFonts w:ascii="Times New Roman" w:hAnsi="Times New Roman"/>
          <w:i/>
          <w:iCs/>
          <w:color w:val="475A70"/>
          <w:shd w:val="clear" w:color="auto" w:fill="FFFFFF"/>
          <w:lang w:val="en-US"/>
        </w:rPr>
        <w:instrText xml:space="preserve"> SEQ Figure \* ARABIC \s 1 </w:instrText>
      </w:r>
      <w:r w:rsidRPr="001E525A">
        <w:rPr>
          <w:rFonts w:ascii="Times New Roman" w:hAnsi="Times New Roman"/>
          <w:i/>
          <w:iCs/>
          <w:color w:val="475A70"/>
          <w:shd w:val="clear" w:color="auto" w:fill="FFFFFF"/>
        </w:rPr>
        <w:fldChar w:fldCharType="separate"/>
      </w:r>
      <w:r w:rsidRPr="001E525A">
        <w:rPr>
          <w:rFonts w:ascii="Times New Roman" w:hAnsi="Times New Roman"/>
          <w:i/>
          <w:iCs/>
          <w:noProof/>
          <w:color w:val="475A70"/>
          <w:shd w:val="clear" w:color="auto" w:fill="FFFFFF"/>
          <w:lang w:val="en-US"/>
        </w:rPr>
        <w:t>1</w:t>
      </w:r>
      <w:r w:rsidRPr="001E525A">
        <w:rPr>
          <w:rFonts w:ascii="Times New Roman" w:hAnsi="Times New Roman"/>
          <w:i/>
          <w:iCs/>
          <w:color w:val="475A70"/>
          <w:shd w:val="clear" w:color="auto" w:fill="FFFFFF"/>
        </w:rPr>
        <w:fldChar w:fldCharType="end"/>
      </w:r>
      <w:bookmarkEnd w:id="0"/>
      <w:bookmarkEnd w:id="2"/>
      <w:r w:rsidRPr="001E525A">
        <w:rPr>
          <w:rFonts w:ascii="Times New Roman" w:hAnsi="Times New Roman"/>
          <w:i/>
          <w:iCs/>
          <w:color w:val="475A70"/>
          <w:shd w:val="clear" w:color="auto" w:fill="FFFFFF"/>
          <w:lang w:val="en-US"/>
        </w:rPr>
        <w:t>: Locations of the Dam, HPP, and Associated Facilities</w:t>
      </w:r>
      <w:bookmarkEnd w:id="1"/>
    </w:p>
    <w:p w14:paraId="70B69C4E" w14:textId="77777777" w:rsidR="00873C4B" w:rsidRPr="00B96085" w:rsidRDefault="00873C4B" w:rsidP="00B96085">
      <w:pPr>
        <w:spacing w:before="100" w:beforeAutospacing="1" w:after="100" w:afterAutospacing="1"/>
        <w:rPr>
          <w:rFonts w:ascii="Times New Roman" w:hAnsi="Times New Roman"/>
          <w:lang w:val="en-US"/>
        </w:rPr>
      </w:pPr>
      <w:r w:rsidRPr="00B96085">
        <w:rPr>
          <w:rFonts w:ascii="Times New Roman" w:hAnsi="Times New Roman"/>
          <w:lang w:val="en-US"/>
        </w:rPr>
        <w:t>The proposed Project consists of the following main elements:</w:t>
      </w:r>
    </w:p>
    <w:p w14:paraId="289741CA"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Roller-compacted concrete (RCC) gravity dam is 10 m wide at the crest and has a maximum height above the riverbed of 256 m.</w:t>
      </w:r>
    </w:p>
    <w:p w14:paraId="4DC3BA20"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A reservoir area of 61 km</w:t>
      </w:r>
      <w:r w:rsidRPr="001E525A">
        <w:rPr>
          <w:rFonts w:ascii="Times New Roman" w:eastAsia="Times New Roman" w:hAnsi="Times New Roman"/>
          <w:vertAlign w:val="superscript"/>
          <w:lang w:val="en-US"/>
        </w:rPr>
        <w:t>2</w:t>
      </w:r>
      <w:r w:rsidRPr="001E525A">
        <w:rPr>
          <w:rFonts w:ascii="Times New Roman" w:eastAsia="Times New Roman" w:hAnsi="Times New Roman"/>
          <w:lang w:val="en-US"/>
        </w:rPr>
        <w:t xml:space="preserve"> at a full supply level (FSL) of 1,198 msl. The inundated area extends approximately 68 km upstream from the Dam wall. </w:t>
      </w:r>
    </w:p>
    <w:p w14:paraId="68C82BFF" w14:textId="2D55F491"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An over</w:t>
      </w:r>
      <w:r w:rsidR="006F0FFE" w:rsidRPr="001E525A">
        <w:rPr>
          <w:rFonts w:ascii="Times New Roman" w:eastAsia="Times New Roman" w:hAnsi="Times New Roman"/>
          <w:lang w:val="en-US"/>
        </w:rPr>
        <w:t xml:space="preserve"> </w:t>
      </w:r>
      <w:r w:rsidRPr="001E525A">
        <w:rPr>
          <w:rFonts w:ascii="Times New Roman" w:eastAsia="Times New Roman" w:hAnsi="Times New Roman"/>
          <w:lang w:val="en-US"/>
        </w:rPr>
        <w:t>ground powerhouse including Francis-type turbines with a total electricity generating capacity of 1,860 MW.</w:t>
      </w:r>
    </w:p>
    <w:p w14:paraId="624CD5B0"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The permanent resettlement of persons temporarily and permanently residing and pastures, structures, assets and sources of livelihood within the proposed inundation area. Also, restoration of access and social infrastructure affected.</w:t>
      </w:r>
    </w:p>
    <w:p w14:paraId="38AEAB09"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The construction of temporary and permanent access roads and bridge structures within the Dam site.</w:t>
      </w:r>
    </w:p>
    <w:p w14:paraId="1FE459E7"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The construction of water pipelines and tunnels.</w:t>
      </w:r>
    </w:p>
    <w:p w14:paraId="1659C066"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Quarry sites to source raw materials for the Dam.</w:t>
      </w:r>
    </w:p>
    <w:p w14:paraId="0C36B57E"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Temporary concrete batching plant, materials storage, waste disposal, construction sites and workforce accommodation facilities.</w:t>
      </w:r>
    </w:p>
    <w:p w14:paraId="29DD4B3D"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Permanent and temporary accommodation facilities for Dam and hydropower operations and maintenance personnel.</w:t>
      </w:r>
    </w:p>
    <w:p w14:paraId="299C19EF" w14:textId="77777777" w:rsidR="00873C4B" w:rsidRPr="001E525A" w:rsidRDefault="00873C4B" w:rsidP="00B44CEA">
      <w:pPr>
        <w:numPr>
          <w:ilvl w:val="0"/>
          <w:numId w:val="29"/>
        </w:numPr>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t xml:space="preserve">Associated facilities (i.e. a 5.6 km access road the K-1 site to the existing road network; a bridge over the Naryn River; temporary work camp; a 23.6 km long 110kv overhead transmission line; and a 110/6 kv substation). </w:t>
      </w:r>
    </w:p>
    <w:p w14:paraId="649BB732" w14:textId="59FE2EFA"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As part of the Project preparation, the Ministry of Energy, through its Project Management Office (PMO), has engaged SMEC to undertake a comprehensive Environmental and Social Impact </w:t>
      </w:r>
      <w:r w:rsidRPr="001E525A">
        <w:rPr>
          <w:rFonts w:ascii="Times New Roman" w:hAnsi="Times New Roman"/>
          <w:lang w:val="en-US"/>
        </w:rPr>
        <w:lastRenderedPageBreak/>
        <w:t xml:space="preserve">Assessment (ESIA). </w:t>
      </w:r>
      <w:r w:rsidR="006F0FFE" w:rsidRPr="001E525A">
        <w:rPr>
          <w:rFonts w:ascii="Times New Roman" w:hAnsi="Times New Roman"/>
          <w:lang w:val="en-US"/>
        </w:rPr>
        <w:t>This assessment has been conducted in accordance with the World Bank's Environmental and Social Framework (ESF) and relevant national legislation. In accordance with the requirements of Environmental and Social Standard 5 (ESS5) on Land Acquisition, Restrictions on Land Use, and Involuntary Resettlement, a Livelihood Restoration</w:t>
      </w:r>
      <w:r w:rsidR="00F660B8">
        <w:rPr>
          <w:rFonts w:ascii="Times New Roman" w:hAnsi="Times New Roman"/>
          <w:lang w:val="ky-KG"/>
        </w:rPr>
        <w:t xml:space="preserve"> </w:t>
      </w:r>
      <w:r w:rsidR="00F660B8">
        <w:rPr>
          <w:rFonts w:ascii="Times New Roman" w:hAnsi="Times New Roman"/>
          <w:lang w:val="en-US"/>
        </w:rPr>
        <w:t>and Resettlement</w:t>
      </w:r>
      <w:r w:rsidR="006F0FFE" w:rsidRPr="001E525A">
        <w:rPr>
          <w:rFonts w:ascii="Times New Roman" w:hAnsi="Times New Roman"/>
          <w:lang w:val="en-US"/>
        </w:rPr>
        <w:t xml:space="preserve"> Framework (</w:t>
      </w:r>
      <w:r w:rsidR="005F352D" w:rsidRPr="001E525A">
        <w:rPr>
          <w:rFonts w:ascii="Times New Roman" w:hAnsi="Times New Roman"/>
          <w:lang w:val="en-US"/>
        </w:rPr>
        <w:t>LRRF</w:t>
      </w:r>
      <w:r w:rsidR="006F0FFE" w:rsidRPr="001E525A">
        <w:rPr>
          <w:rFonts w:ascii="Times New Roman" w:hAnsi="Times New Roman"/>
          <w:lang w:val="en-US"/>
        </w:rPr>
        <w:t>) has also been developed for submission to the World Bank for review and approval. Two Resettlement Action Plans (RAPs) will be prepared under this framework:</w:t>
      </w:r>
    </w:p>
    <w:p w14:paraId="44CFDD0B" w14:textId="70AD70AF" w:rsidR="00873C4B" w:rsidRPr="001E525A" w:rsidRDefault="00873C4B" w:rsidP="00B5404D">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R</w:t>
      </w:r>
      <w:r w:rsidR="005A0BBD" w:rsidRPr="001E525A">
        <w:rPr>
          <w:rFonts w:ascii="Times New Roman" w:eastAsia="Times New Roman" w:hAnsi="Times New Roman"/>
          <w:lang w:val="en-US"/>
        </w:rPr>
        <w:t>A</w:t>
      </w:r>
      <w:r w:rsidRPr="001E525A">
        <w:rPr>
          <w:rFonts w:ascii="Times New Roman" w:eastAsia="Times New Roman" w:hAnsi="Times New Roman"/>
          <w:lang w:val="en-US"/>
        </w:rPr>
        <w:t xml:space="preserve">P1 – covering </w:t>
      </w:r>
      <w:r w:rsidR="00EC42E3" w:rsidRPr="001E525A">
        <w:rPr>
          <w:rFonts w:ascii="Times New Roman" w:eastAsia="Times New Roman" w:hAnsi="Times New Roman"/>
          <w:lang w:val="en-US"/>
        </w:rPr>
        <w:t xml:space="preserve">the </w:t>
      </w:r>
      <w:r w:rsidRPr="001E525A">
        <w:rPr>
          <w:rFonts w:ascii="Times New Roman" w:eastAsia="Times New Roman" w:hAnsi="Times New Roman"/>
          <w:lang w:val="en-US"/>
        </w:rPr>
        <w:t xml:space="preserve">land </w:t>
      </w:r>
      <w:r w:rsidR="00EC42E3" w:rsidRPr="001E525A">
        <w:rPr>
          <w:rFonts w:ascii="Times New Roman" w:eastAsia="Times New Roman" w:hAnsi="Times New Roman"/>
          <w:lang w:val="en-US"/>
        </w:rPr>
        <w:t xml:space="preserve">plots </w:t>
      </w:r>
      <w:r w:rsidRPr="001E525A">
        <w:rPr>
          <w:rFonts w:ascii="Times New Roman" w:eastAsia="Times New Roman" w:hAnsi="Times New Roman"/>
          <w:lang w:val="en-US"/>
        </w:rPr>
        <w:t xml:space="preserve">acquisition for </w:t>
      </w:r>
      <w:r w:rsidR="00EC42E3" w:rsidRPr="001E525A">
        <w:rPr>
          <w:rFonts w:ascii="Times New Roman" w:eastAsia="Times New Roman" w:hAnsi="Times New Roman"/>
          <w:lang w:val="en-US"/>
        </w:rPr>
        <w:t xml:space="preserve">the </w:t>
      </w:r>
      <w:r w:rsidRPr="001E525A">
        <w:rPr>
          <w:rFonts w:ascii="Times New Roman" w:eastAsia="Times New Roman" w:hAnsi="Times New Roman"/>
          <w:lang w:val="en-US"/>
        </w:rPr>
        <w:t>construction site</w:t>
      </w:r>
      <w:r w:rsidR="0066270C" w:rsidRPr="001E525A">
        <w:rPr>
          <w:rFonts w:ascii="Times New Roman" w:eastAsia="Times New Roman" w:hAnsi="Times New Roman"/>
          <w:lang w:val="en-US"/>
        </w:rPr>
        <w:t>, early works,</w:t>
      </w:r>
      <w:r w:rsidRPr="001E525A">
        <w:rPr>
          <w:rFonts w:ascii="Times New Roman" w:eastAsia="Times New Roman" w:hAnsi="Times New Roman"/>
          <w:lang w:val="en-US"/>
        </w:rPr>
        <w:t xml:space="preserve"> and associated facilities</w:t>
      </w:r>
    </w:p>
    <w:p w14:paraId="755FCDB4" w14:textId="6A144BDA" w:rsidR="00873C4B" w:rsidRPr="001E525A" w:rsidRDefault="00873C4B" w:rsidP="00B5404D">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R</w:t>
      </w:r>
      <w:r w:rsidR="005A0BBD" w:rsidRPr="001E525A">
        <w:rPr>
          <w:rFonts w:ascii="Times New Roman" w:eastAsia="Times New Roman" w:hAnsi="Times New Roman"/>
          <w:lang w:val="en-US"/>
        </w:rPr>
        <w:t>A</w:t>
      </w:r>
      <w:r w:rsidRPr="001E525A">
        <w:rPr>
          <w:rFonts w:ascii="Times New Roman" w:eastAsia="Times New Roman" w:hAnsi="Times New Roman"/>
          <w:lang w:val="en-US"/>
        </w:rPr>
        <w:t xml:space="preserve">P2 – to address </w:t>
      </w:r>
      <w:r w:rsidR="00EC42E3" w:rsidRPr="001E525A">
        <w:rPr>
          <w:rFonts w:ascii="Times New Roman" w:eastAsia="Times New Roman" w:hAnsi="Times New Roman"/>
          <w:lang w:val="en-US"/>
        </w:rPr>
        <w:t xml:space="preserve">the </w:t>
      </w:r>
      <w:r w:rsidRPr="001E525A">
        <w:rPr>
          <w:rFonts w:ascii="Times New Roman" w:eastAsia="Times New Roman" w:hAnsi="Times New Roman"/>
          <w:lang w:val="en-US"/>
        </w:rPr>
        <w:t>impacts related to the reservoir impoundment area and the water protection zone (WPZ).</w:t>
      </w:r>
    </w:p>
    <w:p w14:paraId="33E7CF70" w14:textId="0433FB7A" w:rsidR="002617A6" w:rsidRPr="001E525A" w:rsidRDefault="00873C4B" w:rsidP="00B5404D">
      <w:pPr>
        <w:spacing w:before="100" w:beforeAutospacing="1" w:after="100" w:afterAutospacing="1"/>
        <w:ind w:firstLine="709"/>
        <w:jc w:val="both"/>
        <w:rPr>
          <w:lang w:val="en-US"/>
        </w:rPr>
      </w:pPr>
      <w:r w:rsidRPr="001E525A">
        <w:rPr>
          <w:rFonts w:ascii="Times New Roman" w:hAnsi="Times New Roman"/>
          <w:lang w:val="en-US"/>
        </w:rPr>
        <w:t xml:space="preserve">This Term of Reference (TOR) has been </w:t>
      </w:r>
      <w:r w:rsidRPr="001E525A">
        <w:rPr>
          <w:rFonts w:ascii="Times New Roman" w:hAnsi="Times New Roman"/>
          <w:noProof/>
          <w:lang w:val="en-US"/>
        </w:rPr>
        <w:t>developed</w:t>
      </w:r>
      <w:r w:rsidRPr="001E525A">
        <w:rPr>
          <w:rFonts w:ascii="Times New Roman" w:hAnsi="Times New Roman"/>
          <w:lang w:val="en-US"/>
        </w:rPr>
        <w:t xml:space="preserve"> for the R</w:t>
      </w:r>
      <w:r w:rsidR="005A0BBD" w:rsidRPr="001E525A">
        <w:rPr>
          <w:rFonts w:ascii="Times New Roman" w:hAnsi="Times New Roman"/>
          <w:lang w:val="en-US"/>
        </w:rPr>
        <w:t>A</w:t>
      </w:r>
      <w:r w:rsidRPr="001E525A">
        <w:rPr>
          <w:rFonts w:ascii="Times New Roman" w:hAnsi="Times New Roman"/>
          <w:lang w:val="en-US"/>
        </w:rPr>
        <w:t>P1 preparation</w:t>
      </w:r>
      <w:r w:rsidR="008E4FA1">
        <w:rPr>
          <w:rFonts w:ascii="Times New Roman" w:hAnsi="Times New Roman"/>
          <w:lang w:val="en-US"/>
        </w:rPr>
        <w:t xml:space="preserve"> (hereinafter “RAP”)</w:t>
      </w:r>
      <w:r w:rsidR="00B5404D" w:rsidRPr="001E525A">
        <w:rPr>
          <w:rFonts w:ascii="Times New Roman" w:hAnsi="Times New Roman"/>
          <w:lang w:val="en-US"/>
        </w:rPr>
        <w:t>.</w:t>
      </w:r>
    </w:p>
    <w:p w14:paraId="00952315" w14:textId="1B7844EB" w:rsidR="002269FA" w:rsidRPr="00B96085" w:rsidRDefault="00873C4B" w:rsidP="00B96085">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Preliminary Identification of Land Acquisition and Resettlement Impacts due to Construction Site and Associated Facilities</w:t>
      </w:r>
    </w:p>
    <w:p w14:paraId="5CB894E7" w14:textId="2C3A81AD"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following sections present a summary of the findings from the ESIA conducted by SMEC in 2025</w:t>
      </w:r>
      <w:r w:rsidR="00EC42E3" w:rsidRPr="001E525A">
        <w:rPr>
          <w:rFonts w:ascii="Times New Roman" w:hAnsi="Times New Roman"/>
          <w:lang w:val="en-US"/>
        </w:rPr>
        <w:t xml:space="preserve"> and updated in 2026</w:t>
      </w:r>
      <w:r w:rsidRPr="001E525A">
        <w:rPr>
          <w:rFonts w:ascii="Times New Roman" w:hAnsi="Times New Roman"/>
          <w:lang w:val="en-US"/>
        </w:rPr>
        <w:t xml:space="preserve">, specifically focusing on </w:t>
      </w:r>
      <w:r w:rsidR="00EC42E3" w:rsidRPr="001E525A">
        <w:rPr>
          <w:rFonts w:ascii="Times New Roman" w:hAnsi="Times New Roman"/>
          <w:lang w:val="en-US"/>
        </w:rPr>
        <w:t xml:space="preserve">the </w:t>
      </w:r>
      <w:r w:rsidRPr="001E525A">
        <w:rPr>
          <w:rFonts w:ascii="Times New Roman" w:hAnsi="Times New Roman"/>
          <w:lang w:val="en-US"/>
        </w:rPr>
        <w:t xml:space="preserve">potential impacts related to land acquisition and resettlement due to construction </w:t>
      </w:r>
      <w:r w:rsidR="00EC42E3" w:rsidRPr="001E525A">
        <w:rPr>
          <w:rFonts w:ascii="Times New Roman" w:hAnsi="Times New Roman"/>
          <w:lang w:val="en-US"/>
        </w:rPr>
        <w:t xml:space="preserve">on the construction </w:t>
      </w:r>
      <w:r w:rsidRPr="001E525A">
        <w:rPr>
          <w:rFonts w:ascii="Times New Roman" w:hAnsi="Times New Roman"/>
          <w:lang w:val="en-US"/>
        </w:rPr>
        <w:t xml:space="preserve">site and construction of associated facilities. </w:t>
      </w:r>
    </w:p>
    <w:p w14:paraId="30355828" w14:textId="14019132" w:rsidR="00873C4B" w:rsidRPr="001E525A" w:rsidRDefault="00873C4B"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Potential Impacts due to Main Construction Site</w:t>
      </w:r>
    </w:p>
    <w:p w14:paraId="0983C223"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construction site is located in an area with no human activities due to the steep slopes and the semi-desert vegetation. The area needed for the main construction site is estimated at 34.45 ha affecting two Aiyl Aimak (AAs): Toluk and E. Imanaliev. At the dam site, the land is barren public land. There are no pastures, and no structures located at this site.</w:t>
      </w:r>
    </w:p>
    <w:p w14:paraId="1EBB76C2" w14:textId="5073D41F"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For auxiliary works, according to the Interim Feasibility Study Report provided by AFRY as of January 2025, potential sites for auxiliary works</w:t>
      </w:r>
      <w:r w:rsidR="00EC42E3" w:rsidRPr="001E525A">
        <w:rPr>
          <w:rFonts w:ascii="Times New Roman" w:hAnsi="Times New Roman"/>
          <w:lang w:val="en-US"/>
        </w:rPr>
        <w:t>-</w:t>
      </w:r>
      <w:r w:rsidRPr="001E525A">
        <w:rPr>
          <w:rFonts w:ascii="Times New Roman" w:hAnsi="Times New Roman"/>
          <w:lang w:val="en-US"/>
        </w:rPr>
        <w:t>including the crushing plant, workshop, work camp, and quarry site</w:t>
      </w:r>
      <w:r w:rsidR="00EC42E3" w:rsidRPr="001E525A">
        <w:rPr>
          <w:rFonts w:ascii="Times New Roman" w:hAnsi="Times New Roman"/>
          <w:lang w:val="en-US"/>
        </w:rPr>
        <w:t>-</w:t>
      </w:r>
      <w:r w:rsidRPr="001E525A">
        <w:rPr>
          <w:rFonts w:ascii="Times New Roman" w:hAnsi="Times New Roman"/>
          <w:lang w:val="en-US"/>
        </w:rPr>
        <w:t>have been identified. These components are expected to require approximately 113.93 hectares of land, primarily located in Toluk and Imanaliev AAs.</w:t>
      </w:r>
    </w:p>
    <w:p w14:paraId="18C7B33E"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All identified land is believed to be unused public land, with some small pasture areas interspersed. Number of affected people in these areas remains undetermined at the time of preparing the ESIA report. However, given the local pasture use practices, it is expected that those utilizing this land will be accounted for in the total number of pasture users affected by the reservoir area. </w:t>
      </w:r>
    </w:p>
    <w:p w14:paraId="4033FEEE"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It should be noted that the final selection of sites has not yet been determined, and it remains unclear whether all identified locations will be used. As a result, the total area of affected land may change significantly once final decisions are made. Additionally, it is still unknown whether these areas will be temporarily or permanently acquired from the local community, pending further clarification at the later Project stage.</w:t>
      </w:r>
    </w:p>
    <w:p w14:paraId="25C7CD26"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The construction of the dam and other works will require a large number of workers during 10 years with a peak of 3,000 workers. Most the workers will be migrant workers. At the time of the ESIA report preparation, the final location of the workers’ camp had not yet been determined. Possible locations include: (i) Ketmen Tobo Village; (ii) an affected village (Nichke-Sai); or iii) the dam site.  </w:t>
      </w:r>
    </w:p>
    <w:p w14:paraId="7D15F8BA" w14:textId="74699337" w:rsidR="00873C4B" w:rsidRPr="001E525A" w:rsidRDefault="00873C4B"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lastRenderedPageBreak/>
        <w:t>Potential Impacts due to Construction of Associated Facilities</w:t>
      </w:r>
    </w:p>
    <w:p w14:paraId="4EF3F42D" w14:textId="53E371C8"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A number of associated facilities have been identified, including </w:t>
      </w:r>
      <w:r w:rsidR="00E961DD" w:rsidRPr="001E525A">
        <w:rPr>
          <w:rFonts w:ascii="Times New Roman" w:hAnsi="Times New Roman"/>
          <w:lang w:val="en-US"/>
        </w:rPr>
        <w:t xml:space="preserve">the </w:t>
      </w:r>
      <w:r w:rsidRPr="001E525A">
        <w:rPr>
          <w:rFonts w:ascii="Times New Roman" w:hAnsi="Times New Roman"/>
          <w:lang w:val="en-US"/>
        </w:rPr>
        <w:t>access road, a bridge over the Naryn River, transportation tunnel, 110kV overhead transmission line towers and substation and other components (e.g., Water Tank, Treatment Plant, General Service Facilities, etc</w:t>
      </w:r>
      <w:r w:rsidR="00484A23" w:rsidRPr="001E525A">
        <w:rPr>
          <w:rFonts w:ascii="Times New Roman" w:hAnsi="Times New Roman"/>
          <w:lang w:val="en-US"/>
        </w:rPr>
        <w:t>.</w:t>
      </w:r>
      <w:r w:rsidRPr="001E525A">
        <w:rPr>
          <w:rFonts w:ascii="Times New Roman" w:hAnsi="Times New Roman"/>
          <w:lang w:val="en-US"/>
        </w:rPr>
        <w:t>)  (</w:t>
      </w:r>
      <w:r w:rsidRPr="001E525A">
        <w:rPr>
          <w:rFonts w:ascii="Times New Roman" w:hAnsi="Times New Roman"/>
        </w:rPr>
        <w:fldChar w:fldCharType="begin"/>
      </w:r>
      <w:r w:rsidRPr="001E525A">
        <w:rPr>
          <w:rFonts w:ascii="Times New Roman" w:hAnsi="Times New Roman"/>
          <w:lang w:val="en-US"/>
        </w:rPr>
        <w:instrText xml:space="preserve"> REF _Ref195100163 \h  \* MERGEFORMAT </w:instrText>
      </w:r>
      <w:r w:rsidRPr="001E525A">
        <w:rPr>
          <w:rFonts w:ascii="Times New Roman" w:hAnsi="Times New Roman"/>
        </w:rPr>
      </w:r>
      <w:r w:rsidRPr="001E525A">
        <w:rPr>
          <w:rFonts w:ascii="Times New Roman" w:hAnsi="Times New Roman"/>
        </w:rPr>
        <w:fldChar w:fldCharType="separate"/>
      </w:r>
      <w:r w:rsidRPr="001E525A">
        <w:rPr>
          <w:rFonts w:ascii="Times New Roman" w:hAnsi="Times New Roman"/>
          <w:lang w:val="en-US"/>
        </w:rPr>
        <w:t xml:space="preserve">Table </w:t>
      </w:r>
      <w:r w:rsidRPr="001E525A">
        <w:rPr>
          <w:rFonts w:ascii="Times New Roman" w:hAnsi="Times New Roman"/>
          <w:noProof/>
          <w:lang w:val="en-US"/>
        </w:rPr>
        <w:t>2</w:t>
      </w:r>
      <w:r w:rsidR="00E63EED">
        <w:rPr>
          <w:rFonts w:ascii="Times New Roman" w:hAnsi="Times New Roman"/>
          <w:noProof/>
          <w:lang w:val="en-US"/>
        </w:rPr>
        <w:t>.2</w:t>
      </w:r>
      <w:r w:rsidRPr="001E525A">
        <w:rPr>
          <w:rFonts w:ascii="Times New Roman" w:hAnsi="Times New Roman"/>
          <w:lang w:val="en-US"/>
        </w:rPr>
        <w:noBreakHyphen/>
      </w:r>
      <w:r w:rsidRPr="001E525A">
        <w:rPr>
          <w:rFonts w:ascii="Times New Roman" w:hAnsi="Times New Roman"/>
          <w:noProof/>
          <w:lang w:val="en-US"/>
        </w:rPr>
        <w:t>1</w:t>
      </w:r>
      <w:r w:rsidRPr="001E525A">
        <w:rPr>
          <w:rFonts w:ascii="Times New Roman" w:hAnsi="Times New Roman"/>
        </w:rPr>
        <w:fldChar w:fldCharType="end"/>
      </w:r>
      <w:r w:rsidRPr="001E525A">
        <w:rPr>
          <w:rFonts w:ascii="Times New Roman" w:hAnsi="Times New Roman"/>
          <w:lang w:val="en-US"/>
        </w:rPr>
        <w:t xml:space="preserve">). It is estimated that 30.35 ha of land will be acquired for these associated facilities. The affected areas include 11.67 ha of pasture and 18.68 ha of other public land (water, shrub, etc.). As part of this </w:t>
      </w:r>
      <w:r w:rsidR="0091726D" w:rsidRPr="001E525A">
        <w:rPr>
          <w:rFonts w:ascii="Times New Roman" w:hAnsi="Times New Roman"/>
          <w:lang w:val="en-US"/>
        </w:rPr>
        <w:t>RAP</w:t>
      </w:r>
      <w:r w:rsidRPr="001E525A">
        <w:rPr>
          <w:rFonts w:ascii="Times New Roman" w:hAnsi="Times New Roman"/>
          <w:lang w:val="en-US"/>
        </w:rPr>
        <w:t xml:space="preserve">, a </w:t>
      </w:r>
      <w:r w:rsidR="00E961DD" w:rsidRPr="001E525A">
        <w:rPr>
          <w:rFonts w:ascii="Times New Roman" w:hAnsi="Times New Roman"/>
          <w:lang w:val="en-US"/>
        </w:rPr>
        <w:t xml:space="preserve">Social </w:t>
      </w:r>
      <w:r w:rsidRPr="001E525A">
        <w:rPr>
          <w:rFonts w:ascii="Times New Roman" w:hAnsi="Times New Roman"/>
          <w:lang w:val="en-US"/>
        </w:rPr>
        <w:t>Due Diligence Report (</w:t>
      </w:r>
      <w:r w:rsidR="00E961DD" w:rsidRPr="001E525A">
        <w:rPr>
          <w:rFonts w:ascii="Times New Roman" w:hAnsi="Times New Roman"/>
          <w:lang w:val="en-US"/>
        </w:rPr>
        <w:t>S</w:t>
      </w:r>
      <w:r w:rsidRPr="001E525A">
        <w:rPr>
          <w:rFonts w:ascii="Times New Roman" w:hAnsi="Times New Roman"/>
          <w:lang w:val="en-US"/>
        </w:rPr>
        <w:t>DDR) will be prepared for these associated facilities to ensure that land acquisition and resettlement, if any, was conducted in compliance with the proposed project policy.</w:t>
      </w:r>
    </w:p>
    <w:p w14:paraId="7FEB3EE1" w14:textId="60DEFBFA" w:rsidR="00873C4B" w:rsidRPr="001E525A" w:rsidRDefault="00873C4B" w:rsidP="00D01830">
      <w:pPr>
        <w:keepNext/>
        <w:spacing w:before="100" w:beforeAutospacing="1" w:after="100" w:afterAutospacing="1"/>
        <w:ind w:firstLine="709"/>
        <w:rPr>
          <w:rFonts w:ascii="Times New Roman" w:hAnsi="Times New Roman"/>
          <w:i/>
          <w:iCs/>
          <w:color w:val="475A70"/>
          <w:lang w:val="en-US"/>
        </w:rPr>
      </w:pPr>
      <w:bookmarkStart w:id="3" w:name="_Ref195100163"/>
      <w:r w:rsidRPr="001E525A">
        <w:rPr>
          <w:rFonts w:ascii="Times New Roman" w:hAnsi="Times New Roman"/>
          <w:i/>
          <w:iCs/>
          <w:color w:val="475A70"/>
          <w:lang w:val="en-US"/>
        </w:rPr>
        <w:t xml:space="preserve">Table </w:t>
      </w:r>
      <w:r w:rsidR="00F326FD">
        <w:rPr>
          <w:rFonts w:ascii="Times New Roman" w:hAnsi="Times New Roman"/>
          <w:i/>
          <w:iCs/>
          <w:color w:val="475A70"/>
          <w:lang w:val="en-US"/>
        </w:rPr>
        <w:fldChar w:fldCharType="begin"/>
      </w:r>
      <w:r w:rsidR="00F326FD">
        <w:rPr>
          <w:rFonts w:ascii="Times New Roman" w:hAnsi="Times New Roman"/>
          <w:i/>
          <w:iCs/>
          <w:color w:val="475A70"/>
          <w:lang w:val="en-US"/>
        </w:rPr>
        <w:instrText xml:space="preserve"> STYLEREF 1 \s </w:instrText>
      </w:r>
      <w:r w:rsidR="00F326FD">
        <w:rPr>
          <w:rFonts w:ascii="Times New Roman" w:hAnsi="Times New Roman"/>
          <w:i/>
          <w:iCs/>
          <w:color w:val="475A70"/>
          <w:lang w:val="en-US"/>
        </w:rPr>
        <w:fldChar w:fldCharType="separate"/>
      </w:r>
      <w:r w:rsidR="00F326FD">
        <w:rPr>
          <w:rFonts w:ascii="Times New Roman" w:hAnsi="Times New Roman"/>
          <w:i/>
          <w:iCs/>
          <w:noProof/>
          <w:color w:val="475A70"/>
          <w:lang w:val="en-US"/>
        </w:rPr>
        <w:t>2.2</w:t>
      </w:r>
      <w:r w:rsidR="00F326FD">
        <w:rPr>
          <w:rFonts w:ascii="Times New Roman" w:hAnsi="Times New Roman"/>
          <w:i/>
          <w:iCs/>
          <w:color w:val="475A70"/>
          <w:lang w:val="en-US"/>
        </w:rPr>
        <w:fldChar w:fldCharType="end"/>
      </w:r>
      <w:r w:rsidR="00F326FD">
        <w:rPr>
          <w:rFonts w:ascii="Times New Roman" w:hAnsi="Times New Roman"/>
          <w:i/>
          <w:iCs/>
          <w:color w:val="475A70"/>
          <w:lang w:val="en-US"/>
        </w:rPr>
        <w:noBreakHyphen/>
      </w:r>
      <w:r w:rsidR="00F326FD">
        <w:rPr>
          <w:rFonts w:ascii="Times New Roman" w:hAnsi="Times New Roman"/>
          <w:i/>
          <w:iCs/>
          <w:color w:val="475A70"/>
          <w:lang w:val="en-US"/>
        </w:rPr>
        <w:fldChar w:fldCharType="begin"/>
      </w:r>
      <w:r w:rsidR="00F326FD">
        <w:rPr>
          <w:rFonts w:ascii="Times New Roman" w:hAnsi="Times New Roman"/>
          <w:i/>
          <w:iCs/>
          <w:color w:val="475A70"/>
          <w:lang w:val="en-US"/>
        </w:rPr>
        <w:instrText xml:space="preserve"> SEQ Table \* ARABIC \s 1 </w:instrText>
      </w:r>
      <w:r w:rsidR="00F326FD">
        <w:rPr>
          <w:rFonts w:ascii="Times New Roman" w:hAnsi="Times New Roman"/>
          <w:i/>
          <w:iCs/>
          <w:color w:val="475A70"/>
          <w:lang w:val="en-US"/>
        </w:rPr>
        <w:fldChar w:fldCharType="separate"/>
      </w:r>
      <w:r w:rsidR="00F326FD">
        <w:rPr>
          <w:rFonts w:ascii="Times New Roman" w:hAnsi="Times New Roman"/>
          <w:i/>
          <w:iCs/>
          <w:noProof/>
          <w:color w:val="475A70"/>
          <w:lang w:val="en-US"/>
        </w:rPr>
        <w:t>1</w:t>
      </w:r>
      <w:r w:rsidR="00F326FD">
        <w:rPr>
          <w:rFonts w:ascii="Times New Roman" w:hAnsi="Times New Roman"/>
          <w:i/>
          <w:iCs/>
          <w:color w:val="475A70"/>
          <w:lang w:val="en-US"/>
        </w:rPr>
        <w:fldChar w:fldCharType="end"/>
      </w:r>
      <w:bookmarkEnd w:id="3"/>
      <w:r w:rsidRPr="001E525A">
        <w:rPr>
          <w:rFonts w:ascii="Times New Roman" w:hAnsi="Times New Roman"/>
          <w:i/>
          <w:iCs/>
          <w:color w:val="475A70"/>
          <w:lang w:val="en-US"/>
        </w:rPr>
        <w:t>: Land Areas Potentially Affected by Associated Facilities</w:t>
      </w:r>
    </w:p>
    <w:tbl>
      <w:tblPr>
        <w:tblStyle w:val="BlueShadedTable2"/>
        <w:tblW w:w="4191" w:type="pct"/>
        <w:tblLook w:val="04A0" w:firstRow="1" w:lastRow="0" w:firstColumn="1" w:lastColumn="0" w:noHBand="0" w:noVBand="1"/>
      </w:tblPr>
      <w:tblGrid>
        <w:gridCol w:w="3342"/>
        <w:gridCol w:w="1614"/>
        <w:gridCol w:w="1614"/>
        <w:gridCol w:w="1614"/>
      </w:tblGrid>
      <w:tr w:rsidR="00873C4B" w:rsidRPr="00746B74" w14:paraId="6F1BEFA7" w14:textId="77777777" w:rsidTr="00B4590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pct"/>
            <w:vMerge w:val="restart"/>
          </w:tcPr>
          <w:p w14:paraId="7ED84A73" w14:textId="77777777" w:rsidR="00873C4B" w:rsidRPr="001E525A" w:rsidRDefault="00873C4B" w:rsidP="00B5404D">
            <w:pPr>
              <w:spacing w:before="100" w:beforeAutospacing="1" w:after="100" w:afterAutospacing="1"/>
              <w:ind w:right="113"/>
              <w:rPr>
                <w:rFonts w:ascii="Times New Roman" w:hAnsi="Times New Roman"/>
                <w:lang w:val="en-US"/>
              </w:rPr>
            </w:pPr>
            <w:r w:rsidRPr="001E525A">
              <w:rPr>
                <w:rFonts w:ascii="Times New Roman" w:hAnsi="Times New Roman"/>
                <w:lang w:val="en-US"/>
              </w:rPr>
              <w:t>Types of Associated Facilities</w:t>
            </w:r>
          </w:p>
        </w:tc>
        <w:tc>
          <w:tcPr>
            <w:tcW w:w="2958" w:type="pct"/>
            <w:gridSpan w:val="3"/>
          </w:tcPr>
          <w:p w14:paraId="4AAD22C6" w14:textId="77777777" w:rsidR="00873C4B" w:rsidRPr="001E525A" w:rsidRDefault="00873C4B" w:rsidP="00D01830">
            <w:pPr>
              <w:spacing w:before="100" w:beforeAutospacing="1" w:after="100" w:afterAutospacing="1"/>
              <w:ind w:right="113" w:firstLine="709"/>
              <w:cnfStyle w:val="100000000000" w:firstRow="1" w:lastRow="0" w:firstColumn="0" w:lastColumn="0" w:oddVBand="0" w:evenVBand="0" w:oddHBand="0" w:evenHBand="0" w:firstRowFirstColumn="0" w:firstRowLastColumn="0" w:lastRowFirstColumn="0" w:lastRowLastColumn="0"/>
              <w:rPr>
                <w:rFonts w:ascii="Times New Roman" w:hAnsi="Times New Roman"/>
                <w:color w:val="ED7D31" w:themeColor="accent2"/>
                <w:lang w:val="en-US"/>
              </w:rPr>
            </w:pPr>
            <w:r w:rsidRPr="001E525A">
              <w:rPr>
                <w:rFonts w:ascii="Times New Roman" w:hAnsi="Times New Roman"/>
                <w:lang w:val="en-US"/>
              </w:rPr>
              <w:t>Estimated area by Aiyl Aimaks (ha)</w:t>
            </w:r>
          </w:p>
        </w:tc>
      </w:tr>
      <w:tr w:rsidR="00873C4B" w:rsidRPr="001E525A" w14:paraId="4AACD2F4" w14:textId="77777777" w:rsidTr="00B45903">
        <w:trPr>
          <w:trHeight w:val="300"/>
        </w:trPr>
        <w:tc>
          <w:tcPr>
            <w:cnfStyle w:val="001000000000" w:firstRow="0" w:lastRow="0" w:firstColumn="1" w:lastColumn="0" w:oddVBand="0" w:evenVBand="0" w:oddHBand="0" w:evenHBand="0" w:firstRowFirstColumn="0" w:firstRowLastColumn="0" w:lastRowFirstColumn="0" w:lastRowLastColumn="0"/>
            <w:tcW w:w="2042" w:type="pct"/>
            <w:vMerge/>
            <w:hideMark/>
          </w:tcPr>
          <w:p w14:paraId="1DC5BED3" w14:textId="77777777" w:rsidR="00873C4B" w:rsidRPr="001E525A" w:rsidRDefault="00873C4B" w:rsidP="00B5404D">
            <w:pPr>
              <w:spacing w:before="100" w:beforeAutospacing="1" w:after="100" w:afterAutospacing="1"/>
              <w:ind w:right="113"/>
              <w:rPr>
                <w:rFonts w:ascii="Times New Roman" w:hAnsi="Times New Roman"/>
                <w:lang w:val="en-US"/>
              </w:rPr>
            </w:pPr>
          </w:p>
        </w:tc>
        <w:tc>
          <w:tcPr>
            <w:tcW w:w="986" w:type="pct"/>
            <w:hideMark/>
          </w:tcPr>
          <w:p w14:paraId="46366085" w14:textId="77777777" w:rsidR="00873C4B" w:rsidRPr="001E525A" w:rsidRDefault="00873C4B" w:rsidP="00B5404D">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color w:val="ED7D31" w:themeColor="accent2"/>
                <w:lang w:val="en-US"/>
              </w:rPr>
            </w:pPr>
            <w:r w:rsidRPr="001E525A">
              <w:rPr>
                <w:rFonts w:ascii="Times New Roman" w:hAnsi="Times New Roman"/>
                <w:color w:val="ED7D31" w:themeColor="accent2"/>
                <w:lang w:val="en-US"/>
              </w:rPr>
              <w:t>Toluk AA</w:t>
            </w:r>
          </w:p>
        </w:tc>
        <w:tc>
          <w:tcPr>
            <w:tcW w:w="986" w:type="pct"/>
            <w:hideMark/>
          </w:tcPr>
          <w:p w14:paraId="2F21AD2D" w14:textId="77777777" w:rsidR="00873C4B" w:rsidRPr="001E525A" w:rsidRDefault="00873C4B" w:rsidP="00B5404D">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color w:val="ED7D31" w:themeColor="accent2"/>
                <w:lang w:val="en-US"/>
              </w:rPr>
            </w:pPr>
            <w:r w:rsidRPr="001E525A">
              <w:rPr>
                <w:rFonts w:ascii="Times New Roman" w:hAnsi="Times New Roman"/>
                <w:color w:val="ED7D31" w:themeColor="accent2"/>
                <w:lang w:val="en-US"/>
              </w:rPr>
              <w:t>Imanaliev AA </w:t>
            </w:r>
          </w:p>
        </w:tc>
        <w:tc>
          <w:tcPr>
            <w:tcW w:w="987" w:type="pct"/>
            <w:hideMark/>
          </w:tcPr>
          <w:p w14:paraId="39FD6F8A"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color w:val="ED7D31" w:themeColor="accent2"/>
                <w:lang w:val="en-US"/>
              </w:rPr>
            </w:pPr>
            <w:r w:rsidRPr="001E525A">
              <w:rPr>
                <w:rFonts w:ascii="Times New Roman" w:hAnsi="Times New Roman"/>
                <w:color w:val="ED7D31" w:themeColor="accent2"/>
                <w:lang w:val="en-US"/>
              </w:rPr>
              <w:t>Total</w:t>
            </w:r>
          </w:p>
        </w:tc>
      </w:tr>
      <w:tr w:rsidR="00873C4B" w:rsidRPr="001E525A" w14:paraId="3BB19289" w14:textId="77777777" w:rsidTr="00B4590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pct"/>
            <w:hideMark/>
          </w:tcPr>
          <w:p w14:paraId="6325C1F7" w14:textId="77777777" w:rsidR="00873C4B" w:rsidRPr="001E525A" w:rsidRDefault="00873C4B" w:rsidP="00B5404D">
            <w:pPr>
              <w:spacing w:before="100" w:beforeAutospacing="1" w:after="100" w:afterAutospacing="1"/>
              <w:ind w:right="113"/>
              <w:rPr>
                <w:rFonts w:ascii="Times New Roman" w:hAnsi="Times New Roman"/>
                <w:b/>
                <w:bCs/>
              </w:rPr>
            </w:pPr>
            <w:r w:rsidRPr="001E525A">
              <w:rPr>
                <w:rFonts w:ascii="Times New Roman" w:hAnsi="Times New Roman"/>
              </w:rPr>
              <w:t>Access road</w:t>
            </w:r>
          </w:p>
        </w:tc>
        <w:tc>
          <w:tcPr>
            <w:tcW w:w="986" w:type="pct"/>
            <w:hideMark/>
          </w:tcPr>
          <w:p w14:paraId="3A8F0D14"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w:t>
            </w:r>
          </w:p>
        </w:tc>
        <w:tc>
          <w:tcPr>
            <w:tcW w:w="986" w:type="pct"/>
            <w:hideMark/>
          </w:tcPr>
          <w:p w14:paraId="1CF584C5"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28.62</w:t>
            </w:r>
          </w:p>
        </w:tc>
        <w:tc>
          <w:tcPr>
            <w:tcW w:w="987" w:type="pct"/>
            <w:hideMark/>
          </w:tcPr>
          <w:p w14:paraId="11F33E81"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28.62</w:t>
            </w:r>
          </w:p>
        </w:tc>
      </w:tr>
      <w:tr w:rsidR="00873C4B" w:rsidRPr="001E525A" w14:paraId="31C5424F" w14:textId="77777777" w:rsidTr="00B45903">
        <w:trPr>
          <w:trHeight w:val="300"/>
        </w:trPr>
        <w:tc>
          <w:tcPr>
            <w:cnfStyle w:val="001000000000" w:firstRow="0" w:lastRow="0" w:firstColumn="1" w:lastColumn="0" w:oddVBand="0" w:evenVBand="0" w:oddHBand="0" w:evenHBand="0" w:firstRowFirstColumn="0" w:firstRowLastColumn="0" w:lastRowFirstColumn="0" w:lastRowLastColumn="0"/>
            <w:tcW w:w="2042" w:type="pct"/>
            <w:hideMark/>
          </w:tcPr>
          <w:p w14:paraId="264F6A09" w14:textId="77777777" w:rsidR="00873C4B" w:rsidRPr="001E525A" w:rsidRDefault="00873C4B" w:rsidP="00B5404D">
            <w:pPr>
              <w:spacing w:before="100" w:beforeAutospacing="1" w:after="100" w:afterAutospacing="1"/>
              <w:ind w:right="113"/>
              <w:rPr>
                <w:rFonts w:ascii="Times New Roman" w:hAnsi="Times New Roman"/>
                <w:b/>
                <w:bCs/>
              </w:rPr>
            </w:pPr>
            <w:r w:rsidRPr="001E525A">
              <w:rPr>
                <w:rFonts w:ascii="Times New Roman" w:hAnsi="Times New Roman"/>
              </w:rPr>
              <w:t>Bridge over the Naryn River</w:t>
            </w:r>
          </w:p>
        </w:tc>
        <w:tc>
          <w:tcPr>
            <w:tcW w:w="986" w:type="pct"/>
            <w:hideMark/>
          </w:tcPr>
          <w:p w14:paraId="4FA3B40F"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0.20</w:t>
            </w:r>
          </w:p>
        </w:tc>
        <w:tc>
          <w:tcPr>
            <w:tcW w:w="986" w:type="pct"/>
            <w:hideMark/>
          </w:tcPr>
          <w:p w14:paraId="563F86A7"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0.21</w:t>
            </w:r>
          </w:p>
        </w:tc>
        <w:tc>
          <w:tcPr>
            <w:tcW w:w="987" w:type="pct"/>
            <w:hideMark/>
          </w:tcPr>
          <w:p w14:paraId="5E1DA163"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0.41</w:t>
            </w:r>
          </w:p>
        </w:tc>
      </w:tr>
      <w:tr w:rsidR="00873C4B" w:rsidRPr="001E525A" w14:paraId="2A76B9DE" w14:textId="77777777" w:rsidTr="00B4590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pct"/>
            <w:hideMark/>
          </w:tcPr>
          <w:p w14:paraId="778DA763" w14:textId="77777777" w:rsidR="00873C4B" w:rsidRPr="001E525A" w:rsidRDefault="00873C4B" w:rsidP="00B5404D">
            <w:pPr>
              <w:spacing w:before="100" w:beforeAutospacing="1" w:after="100" w:afterAutospacing="1"/>
              <w:ind w:right="113"/>
              <w:rPr>
                <w:rFonts w:ascii="Times New Roman" w:hAnsi="Times New Roman"/>
                <w:b/>
                <w:bCs/>
              </w:rPr>
            </w:pPr>
            <w:r w:rsidRPr="001E525A">
              <w:rPr>
                <w:rFonts w:ascii="Times New Roman" w:hAnsi="Times New Roman"/>
              </w:rPr>
              <w:t>Tunnel</w:t>
            </w:r>
          </w:p>
        </w:tc>
        <w:tc>
          <w:tcPr>
            <w:tcW w:w="986" w:type="pct"/>
            <w:hideMark/>
          </w:tcPr>
          <w:p w14:paraId="105B873D"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w:t>
            </w:r>
          </w:p>
        </w:tc>
        <w:tc>
          <w:tcPr>
            <w:tcW w:w="986" w:type="pct"/>
            <w:hideMark/>
          </w:tcPr>
          <w:p w14:paraId="225FF5D2"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w:t>
            </w:r>
          </w:p>
        </w:tc>
        <w:tc>
          <w:tcPr>
            <w:tcW w:w="987" w:type="pct"/>
            <w:hideMark/>
          </w:tcPr>
          <w:p w14:paraId="566637C7"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w:t>
            </w:r>
          </w:p>
        </w:tc>
      </w:tr>
      <w:tr w:rsidR="00873C4B" w:rsidRPr="001E525A" w14:paraId="3EEAFE2B" w14:textId="77777777" w:rsidTr="00B45903">
        <w:trPr>
          <w:trHeight w:val="300"/>
        </w:trPr>
        <w:tc>
          <w:tcPr>
            <w:cnfStyle w:val="001000000000" w:firstRow="0" w:lastRow="0" w:firstColumn="1" w:lastColumn="0" w:oddVBand="0" w:evenVBand="0" w:oddHBand="0" w:evenHBand="0" w:firstRowFirstColumn="0" w:firstRowLastColumn="0" w:lastRowFirstColumn="0" w:lastRowLastColumn="0"/>
            <w:tcW w:w="2042" w:type="pct"/>
            <w:hideMark/>
          </w:tcPr>
          <w:p w14:paraId="27C534B2" w14:textId="77777777" w:rsidR="00873C4B" w:rsidRPr="001E525A" w:rsidRDefault="00873C4B" w:rsidP="00B5404D">
            <w:pPr>
              <w:spacing w:before="100" w:beforeAutospacing="1" w:after="100" w:afterAutospacing="1"/>
              <w:ind w:right="113"/>
              <w:rPr>
                <w:rFonts w:ascii="Times New Roman" w:hAnsi="Times New Roman"/>
                <w:b/>
                <w:bCs/>
              </w:rPr>
            </w:pPr>
            <w:r w:rsidRPr="001E525A">
              <w:rPr>
                <w:rFonts w:ascii="Times New Roman" w:hAnsi="Times New Roman"/>
              </w:rPr>
              <w:t>110kV Overhead transmission line tower and substation</w:t>
            </w:r>
          </w:p>
        </w:tc>
        <w:tc>
          <w:tcPr>
            <w:tcW w:w="986" w:type="pct"/>
            <w:hideMark/>
          </w:tcPr>
          <w:p w14:paraId="5383493C"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w:t>
            </w:r>
          </w:p>
        </w:tc>
        <w:tc>
          <w:tcPr>
            <w:tcW w:w="986" w:type="pct"/>
            <w:hideMark/>
          </w:tcPr>
          <w:p w14:paraId="6E9D61F4"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0.49</w:t>
            </w:r>
          </w:p>
        </w:tc>
        <w:tc>
          <w:tcPr>
            <w:tcW w:w="987" w:type="pct"/>
            <w:hideMark/>
          </w:tcPr>
          <w:p w14:paraId="26C3C1B5"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0.49*</w:t>
            </w:r>
          </w:p>
        </w:tc>
      </w:tr>
      <w:tr w:rsidR="00873C4B" w:rsidRPr="001E525A" w14:paraId="02AE4C3A" w14:textId="77777777" w:rsidTr="00B4590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pct"/>
            <w:hideMark/>
          </w:tcPr>
          <w:p w14:paraId="5825810D" w14:textId="77777777" w:rsidR="00873C4B" w:rsidRPr="001E525A" w:rsidRDefault="00873C4B" w:rsidP="00B5404D">
            <w:pPr>
              <w:spacing w:before="100" w:beforeAutospacing="1" w:after="100" w:afterAutospacing="1"/>
              <w:ind w:right="113"/>
              <w:rPr>
                <w:rFonts w:ascii="Times New Roman" w:hAnsi="Times New Roman"/>
                <w:b/>
                <w:bCs/>
              </w:rPr>
            </w:pPr>
            <w:r w:rsidRPr="001E525A">
              <w:rPr>
                <w:rFonts w:ascii="Times New Roman" w:hAnsi="Times New Roman"/>
              </w:rPr>
              <w:t>Other components (e.g. Water Tank, Treatment Plant, General Service Facilities, etc.)</w:t>
            </w:r>
          </w:p>
        </w:tc>
        <w:tc>
          <w:tcPr>
            <w:tcW w:w="986" w:type="pct"/>
            <w:hideMark/>
          </w:tcPr>
          <w:p w14:paraId="31D4A9DD"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0.52</w:t>
            </w:r>
          </w:p>
        </w:tc>
        <w:tc>
          <w:tcPr>
            <w:tcW w:w="986" w:type="pct"/>
            <w:hideMark/>
          </w:tcPr>
          <w:p w14:paraId="46854A78"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0.31</w:t>
            </w:r>
          </w:p>
        </w:tc>
        <w:tc>
          <w:tcPr>
            <w:tcW w:w="987" w:type="pct"/>
            <w:hideMark/>
          </w:tcPr>
          <w:p w14:paraId="0286A681"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0.83</w:t>
            </w:r>
          </w:p>
        </w:tc>
      </w:tr>
      <w:tr w:rsidR="00873C4B" w:rsidRPr="001E525A" w14:paraId="5E471E73" w14:textId="77777777" w:rsidTr="00B45903">
        <w:trPr>
          <w:trHeight w:val="300"/>
        </w:trPr>
        <w:tc>
          <w:tcPr>
            <w:cnfStyle w:val="001000000000" w:firstRow="0" w:lastRow="0" w:firstColumn="1" w:lastColumn="0" w:oddVBand="0" w:evenVBand="0" w:oddHBand="0" w:evenHBand="0" w:firstRowFirstColumn="0" w:firstRowLastColumn="0" w:lastRowFirstColumn="0" w:lastRowLastColumn="0"/>
            <w:tcW w:w="2042" w:type="pct"/>
          </w:tcPr>
          <w:p w14:paraId="73AF0ABC" w14:textId="77777777" w:rsidR="00873C4B" w:rsidRPr="001E525A" w:rsidRDefault="00873C4B" w:rsidP="00B5404D">
            <w:pPr>
              <w:spacing w:before="100" w:beforeAutospacing="1" w:after="100" w:afterAutospacing="1"/>
              <w:ind w:right="113"/>
              <w:rPr>
                <w:rFonts w:ascii="Times New Roman" w:hAnsi="Times New Roman"/>
              </w:rPr>
            </w:pPr>
            <w:r w:rsidRPr="001E525A">
              <w:rPr>
                <w:rFonts w:ascii="Times New Roman" w:hAnsi="Times New Roman"/>
              </w:rPr>
              <w:t>Total</w:t>
            </w:r>
          </w:p>
        </w:tc>
        <w:tc>
          <w:tcPr>
            <w:tcW w:w="986" w:type="pct"/>
          </w:tcPr>
          <w:p w14:paraId="1D3BD1F2"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1E525A">
              <w:rPr>
                <w:rFonts w:ascii="Times New Roman" w:hAnsi="Times New Roman"/>
                <w:b/>
                <w:bCs/>
              </w:rPr>
              <w:t>0.72</w:t>
            </w:r>
          </w:p>
        </w:tc>
        <w:tc>
          <w:tcPr>
            <w:tcW w:w="986" w:type="pct"/>
          </w:tcPr>
          <w:p w14:paraId="1AF1E24B"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1E525A">
              <w:rPr>
                <w:rFonts w:ascii="Times New Roman" w:hAnsi="Times New Roman"/>
                <w:b/>
                <w:bCs/>
              </w:rPr>
              <w:t>29.63</w:t>
            </w:r>
          </w:p>
        </w:tc>
        <w:tc>
          <w:tcPr>
            <w:tcW w:w="987" w:type="pct"/>
          </w:tcPr>
          <w:p w14:paraId="4C83259F"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1E525A">
              <w:rPr>
                <w:rFonts w:ascii="Times New Roman" w:hAnsi="Times New Roman"/>
                <w:b/>
                <w:bCs/>
              </w:rPr>
              <w:t>30.35</w:t>
            </w:r>
          </w:p>
        </w:tc>
      </w:tr>
    </w:tbl>
    <w:p w14:paraId="69680BE0" w14:textId="77777777" w:rsidR="00873C4B" w:rsidRPr="001E525A" w:rsidRDefault="00873C4B" w:rsidP="00B5404D">
      <w:pPr>
        <w:spacing w:before="100" w:beforeAutospacing="1" w:after="100" w:afterAutospacing="1"/>
        <w:ind w:firstLine="709"/>
        <w:contextualSpacing/>
        <w:jc w:val="center"/>
        <w:rPr>
          <w:rFonts w:ascii="Times New Roman" w:hAnsi="Times New Roman"/>
          <w:i/>
          <w:color w:val="475A70"/>
          <w:lang w:val="en-US"/>
        </w:rPr>
      </w:pPr>
      <w:r w:rsidRPr="001E525A">
        <w:rPr>
          <w:rFonts w:ascii="Times New Roman" w:hAnsi="Times New Roman"/>
          <w:i/>
          <w:color w:val="475A70"/>
          <w:lang w:val="en-US"/>
        </w:rPr>
        <w:t>Source: Calculation using GIS mapping and Project Design by AFRY as of March 2025 (SMEC, 2025)</w:t>
      </w:r>
    </w:p>
    <w:p w14:paraId="198C7827" w14:textId="77777777" w:rsidR="00554BCE" w:rsidRPr="001E525A" w:rsidRDefault="00554BCE" w:rsidP="00D01830">
      <w:pPr>
        <w:spacing w:before="100" w:beforeAutospacing="1" w:after="100" w:afterAutospacing="1"/>
        <w:ind w:firstLine="709"/>
        <w:contextualSpacing/>
        <w:rPr>
          <w:rFonts w:ascii="Times New Roman" w:hAnsi="Times New Roman"/>
          <w:i/>
          <w:color w:val="475A70"/>
          <w:lang w:val="en-US"/>
        </w:rPr>
      </w:pPr>
    </w:p>
    <w:p w14:paraId="579C7201"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As of March 2025, the construction of the associated facilities is underway as follow.</w:t>
      </w:r>
    </w:p>
    <w:p w14:paraId="27CE8434" w14:textId="77777777" w:rsidR="00873C4B" w:rsidRPr="001E525A" w:rsidRDefault="00873C4B" w:rsidP="00B5404D">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en-US"/>
        </w:rPr>
      </w:pPr>
      <w:r w:rsidRPr="001E525A">
        <w:rPr>
          <w:rFonts w:ascii="Times New Roman" w:eastAsia="Times New Roman" w:hAnsi="Times New Roman"/>
          <w:lang w:val="en-US"/>
        </w:rPr>
        <w:t>Access road to the HPP site: 2.5km out of 5.6km has been laid with concrete with overall progress at 22.32%.</w:t>
      </w:r>
    </w:p>
    <w:p w14:paraId="38B291B0" w14:textId="77777777" w:rsidR="00873C4B" w:rsidRPr="001E525A" w:rsidRDefault="00873C4B" w:rsidP="00B5404D">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en-US"/>
        </w:rPr>
      </w:pPr>
      <w:r w:rsidRPr="001E525A">
        <w:rPr>
          <w:rFonts w:ascii="Times New Roman" w:eastAsia="Times New Roman" w:hAnsi="Times New Roman"/>
          <w:lang w:val="en-US"/>
        </w:rPr>
        <w:t>Bridge over the Naryn River: Foundation and piling works for pillars 1–4 are in progress. However, due to cold weather and rising water levels, construction has been suspended since December 12, 2024</w:t>
      </w:r>
    </w:p>
    <w:p w14:paraId="358BDBC3" w14:textId="77777777" w:rsidR="00873C4B" w:rsidRPr="001E525A" w:rsidRDefault="00873C4B" w:rsidP="00B5404D">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en-US"/>
        </w:rPr>
      </w:pPr>
      <w:r w:rsidRPr="001E525A">
        <w:rPr>
          <w:rFonts w:ascii="Times New Roman" w:eastAsia="Times New Roman" w:hAnsi="Times New Roman"/>
          <w:lang w:val="en-US"/>
        </w:rPr>
        <w:t>Transport tunnel: The 126-meter Transport Tunnel TT-2 has been fully excavated (100%), with road leveling and concreting currently in progress.</w:t>
      </w:r>
    </w:p>
    <w:p w14:paraId="517AA4FA" w14:textId="77777777" w:rsidR="00873C4B" w:rsidRPr="001E525A" w:rsidRDefault="00873C4B" w:rsidP="00B5404D">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en-US"/>
        </w:rPr>
      </w:pPr>
      <w:r w:rsidRPr="001E525A">
        <w:rPr>
          <w:rFonts w:ascii="Times New Roman" w:eastAsia="Times New Roman" w:hAnsi="Times New Roman"/>
          <w:lang w:val="en-US"/>
        </w:rPr>
        <w:t>110kV Overhead transmission line tower and substation: 6.794 km (37.7%) of the transmission line has been completed, with 25 poles and 732 insulators installed.</w:t>
      </w:r>
    </w:p>
    <w:p w14:paraId="6917DC31" w14:textId="77777777" w:rsidR="00873C4B" w:rsidRPr="001E525A" w:rsidRDefault="00873C4B" w:rsidP="00B5404D">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In terms of land ownership, according to the Pasture Report prepared by Pasture Management Consultants in May 2025, a review of the available legal and cadastral records confirms that, since 2012 and 2013, a total of 6,355.7 hectares of land in Toktogul and Toguz-Toro districts were officially transferred to the Electric Power Plants Open Joint Stock Company.</w:t>
      </w:r>
    </w:p>
    <w:p w14:paraId="536727AE" w14:textId="105C1287" w:rsidR="00873C4B" w:rsidRPr="001E525A" w:rsidRDefault="00873C4B" w:rsidP="00B5404D">
      <w:pPr>
        <w:keepNext/>
        <w:spacing w:before="100" w:beforeAutospacing="1" w:after="100" w:afterAutospacing="1"/>
        <w:ind w:firstLine="709"/>
        <w:jc w:val="center"/>
        <w:rPr>
          <w:rFonts w:ascii="Times New Roman" w:hAnsi="Times New Roman"/>
          <w:i/>
          <w:iCs/>
          <w:color w:val="475A70"/>
          <w:lang w:val="en-US"/>
        </w:rPr>
      </w:pPr>
      <w:r w:rsidRPr="001E525A">
        <w:rPr>
          <w:rFonts w:ascii="Times New Roman" w:hAnsi="Times New Roman"/>
          <w:i/>
          <w:iCs/>
          <w:color w:val="475A70"/>
          <w:lang w:val="en-US"/>
        </w:rPr>
        <w:lastRenderedPageBreak/>
        <w:t xml:space="preserve">Table </w:t>
      </w:r>
      <w:r w:rsidR="00F326FD">
        <w:rPr>
          <w:rFonts w:ascii="Times New Roman" w:hAnsi="Times New Roman"/>
          <w:i/>
          <w:iCs/>
          <w:color w:val="475A70"/>
          <w:lang w:val="en-US"/>
        </w:rPr>
        <w:fldChar w:fldCharType="begin"/>
      </w:r>
      <w:r w:rsidR="00F326FD">
        <w:rPr>
          <w:rFonts w:ascii="Times New Roman" w:hAnsi="Times New Roman"/>
          <w:i/>
          <w:iCs/>
          <w:color w:val="475A70"/>
          <w:lang w:val="en-US"/>
        </w:rPr>
        <w:instrText xml:space="preserve"> STYLEREF 1 \s </w:instrText>
      </w:r>
      <w:r w:rsidR="00F326FD">
        <w:rPr>
          <w:rFonts w:ascii="Times New Roman" w:hAnsi="Times New Roman"/>
          <w:i/>
          <w:iCs/>
          <w:color w:val="475A70"/>
          <w:lang w:val="en-US"/>
        </w:rPr>
        <w:fldChar w:fldCharType="separate"/>
      </w:r>
      <w:r w:rsidR="00F326FD">
        <w:rPr>
          <w:rFonts w:ascii="Times New Roman" w:hAnsi="Times New Roman"/>
          <w:i/>
          <w:iCs/>
          <w:noProof/>
          <w:color w:val="475A70"/>
          <w:lang w:val="en-US"/>
        </w:rPr>
        <w:t>2.2</w:t>
      </w:r>
      <w:r w:rsidR="00F326FD">
        <w:rPr>
          <w:rFonts w:ascii="Times New Roman" w:hAnsi="Times New Roman"/>
          <w:i/>
          <w:iCs/>
          <w:color w:val="475A70"/>
          <w:lang w:val="en-US"/>
        </w:rPr>
        <w:fldChar w:fldCharType="end"/>
      </w:r>
      <w:r w:rsidR="00F326FD">
        <w:rPr>
          <w:rFonts w:ascii="Times New Roman" w:hAnsi="Times New Roman"/>
          <w:i/>
          <w:iCs/>
          <w:color w:val="475A70"/>
          <w:lang w:val="en-US"/>
        </w:rPr>
        <w:noBreakHyphen/>
      </w:r>
      <w:r w:rsidR="00F326FD">
        <w:rPr>
          <w:rFonts w:ascii="Times New Roman" w:hAnsi="Times New Roman"/>
          <w:i/>
          <w:iCs/>
          <w:color w:val="475A70"/>
          <w:lang w:val="en-US"/>
        </w:rPr>
        <w:fldChar w:fldCharType="begin"/>
      </w:r>
      <w:r w:rsidR="00F326FD">
        <w:rPr>
          <w:rFonts w:ascii="Times New Roman" w:hAnsi="Times New Roman"/>
          <w:i/>
          <w:iCs/>
          <w:color w:val="475A70"/>
          <w:lang w:val="en-US"/>
        </w:rPr>
        <w:instrText xml:space="preserve"> SEQ Table \* ARABIC \s 1 </w:instrText>
      </w:r>
      <w:r w:rsidR="00F326FD">
        <w:rPr>
          <w:rFonts w:ascii="Times New Roman" w:hAnsi="Times New Roman"/>
          <w:i/>
          <w:iCs/>
          <w:color w:val="475A70"/>
          <w:lang w:val="en-US"/>
        </w:rPr>
        <w:fldChar w:fldCharType="separate"/>
      </w:r>
      <w:r w:rsidR="00F326FD">
        <w:rPr>
          <w:rFonts w:ascii="Times New Roman" w:hAnsi="Times New Roman"/>
          <w:i/>
          <w:iCs/>
          <w:noProof/>
          <w:color w:val="475A70"/>
          <w:lang w:val="en-US"/>
        </w:rPr>
        <w:t>2</w:t>
      </w:r>
      <w:r w:rsidR="00F326FD">
        <w:rPr>
          <w:rFonts w:ascii="Times New Roman" w:hAnsi="Times New Roman"/>
          <w:i/>
          <w:iCs/>
          <w:color w:val="475A70"/>
          <w:lang w:val="en-US"/>
        </w:rPr>
        <w:fldChar w:fldCharType="end"/>
      </w:r>
      <w:r w:rsidRPr="001E525A">
        <w:rPr>
          <w:rFonts w:ascii="Times New Roman" w:hAnsi="Times New Roman"/>
          <w:i/>
          <w:iCs/>
          <w:color w:val="475A70"/>
          <w:lang w:val="en-US"/>
        </w:rPr>
        <w:t>: Land Areas Transferred to OAO Electric Power Plants</w:t>
      </w:r>
    </w:p>
    <w:tbl>
      <w:tblPr>
        <w:tblStyle w:val="BlueShadedTable2"/>
        <w:tblW w:w="5000" w:type="pct"/>
        <w:tblLayout w:type="fixed"/>
        <w:tblLook w:val="04A0" w:firstRow="1" w:lastRow="0" w:firstColumn="1" w:lastColumn="0" w:noHBand="0" w:noVBand="1"/>
      </w:tblPr>
      <w:tblGrid>
        <w:gridCol w:w="1485"/>
        <w:gridCol w:w="1674"/>
        <w:gridCol w:w="3447"/>
        <w:gridCol w:w="3158"/>
      </w:tblGrid>
      <w:tr w:rsidR="00873C4B" w:rsidRPr="001E525A" w14:paraId="7C9B9B09" w14:textId="77777777" w:rsidTr="00B45903">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760" w:type="pct"/>
            <w:vAlign w:val="center"/>
          </w:tcPr>
          <w:p w14:paraId="376A1CEC" w14:textId="77777777" w:rsidR="00873C4B" w:rsidRPr="001E525A" w:rsidRDefault="00873C4B" w:rsidP="00D01830">
            <w:pPr>
              <w:spacing w:before="100" w:beforeAutospacing="1" w:after="100" w:afterAutospacing="1"/>
              <w:ind w:right="113" w:firstLine="709"/>
              <w:rPr>
                <w:rFonts w:ascii="Times New Roman" w:hAnsi="Times New Roman"/>
              </w:rPr>
            </w:pPr>
            <w:r w:rsidRPr="001E525A">
              <w:rPr>
                <w:rFonts w:ascii="Times New Roman" w:hAnsi="Times New Roman"/>
              </w:rPr>
              <w:t>Year</w:t>
            </w:r>
          </w:p>
        </w:tc>
        <w:tc>
          <w:tcPr>
            <w:tcW w:w="857" w:type="pct"/>
          </w:tcPr>
          <w:p w14:paraId="7CE453FC" w14:textId="77777777" w:rsidR="00873C4B" w:rsidRPr="001E525A" w:rsidRDefault="00873C4B" w:rsidP="00D01830">
            <w:pPr>
              <w:spacing w:before="100" w:beforeAutospacing="1" w:after="100" w:afterAutospacing="1"/>
              <w:ind w:right="113" w:firstLine="709"/>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Location</w:t>
            </w:r>
          </w:p>
        </w:tc>
        <w:tc>
          <w:tcPr>
            <w:tcW w:w="1765" w:type="pct"/>
          </w:tcPr>
          <w:p w14:paraId="5E76EAF9" w14:textId="77777777" w:rsidR="00873C4B" w:rsidRPr="001E525A" w:rsidRDefault="00873C4B" w:rsidP="00D01830">
            <w:pPr>
              <w:spacing w:before="100" w:beforeAutospacing="1" w:after="100" w:afterAutospacing="1"/>
              <w:ind w:right="113" w:firstLine="709"/>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Land Area transferred to Electric Power Plants Open Joint Stock Company (ha)</w:t>
            </w:r>
          </w:p>
        </w:tc>
        <w:tc>
          <w:tcPr>
            <w:tcW w:w="1617" w:type="pct"/>
          </w:tcPr>
          <w:p w14:paraId="13213930" w14:textId="77777777" w:rsidR="00873C4B" w:rsidRPr="001E525A" w:rsidRDefault="00873C4B" w:rsidP="00D01830">
            <w:pPr>
              <w:spacing w:before="100" w:beforeAutospacing="1" w:after="100" w:afterAutospacing="1"/>
              <w:ind w:right="113" w:firstLine="709"/>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Relevant documents</w:t>
            </w:r>
          </w:p>
        </w:tc>
      </w:tr>
      <w:tr w:rsidR="00873C4B" w:rsidRPr="001E525A" w14:paraId="1F0A7AB2" w14:textId="77777777" w:rsidTr="00B45903">
        <w:trPr>
          <w:trHeight w:val="77"/>
        </w:trPr>
        <w:tc>
          <w:tcPr>
            <w:cnfStyle w:val="001000000000" w:firstRow="0" w:lastRow="0" w:firstColumn="1" w:lastColumn="0" w:oddVBand="0" w:evenVBand="0" w:oddHBand="0" w:evenHBand="0" w:firstRowFirstColumn="0" w:firstRowLastColumn="0" w:lastRowFirstColumn="0" w:lastRowLastColumn="0"/>
            <w:tcW w:w="760" w:type="pct"/>
            <w:vMerge w:val="restart"/>
          </w:tcPr>
          <w:p w14:paraId="789795BD" w14:textId="77777777" w:rsidR="00873C4B" w:rsidRPr="001E525A" w:rsidRDefault="00873C4B" w:rsidP="00D01830">
            <w:pPr>
              <w:spacing w:before="100" w:beforeAutospacing="1" w:after="100" w:afterAutospacing="1"/>
              <w:ind w:right="113" w:firstLine="709"/>
              <w:rPr>
                <w:rFonts w:ascii="Times New Roman" w:hAnsi="Times New Roman"/>
              </w:rPr>
            </w:pPr>
            <w:r w:rsidRPr="001E525A">
              <w:rPr>
                <w:rFonts w:ascii="Times New Roman" w:hAnsi="Times New Roman"/>
              </w:rPr>
              <w:t>2012</w:t>
            </w:r>
          </w:p>
        </w:tc>
        <w:tc>
          <w:tcPr>
            <w:tcW w:w="857" w:type="pct"/>
          </w:tcPr>
          <w:p w14:paraId="6A585C08"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Toguz-Toro</w:t>
            </w:r>
          </w:p>
        </w:tc>
        <w:tc>
          <w:tcPr>
            <w:tcW w:w="1765" w:type="pct"/>
          </w:tcPr>
          <w:p w14:paraId="5ACFA028"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307.3 ha, including</w:t>
            </w:r>
          </w:p>
          <w:p w14:paraId="6A400508"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 xml:space="preserve">- Pastures: 169.4 ha </w:t>
            </w:r>
          </w:p>
          <w:p w14:paraId="350DF054"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 Shrubland: 67.5 ha</w:t>
            </w:r>
          </w:p>
          <w:p w14:paraId="72C999FC"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 Non-arable land: 70.4 ha</w:t>
            </w:r>
          </w:p>
        </w:tc>
        <w:tc>
          <w:tcPr>
            <w:tcW w:w="1617" w:type="pct"/>
          </w:tcPr>
          <w:p w14:paraId="3B253FB9"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873C4B" w:rsidRPr="00746B74" w14:paraId="07F18C14" w14:textId="77777777" w:rsidTr="00B4590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60" w:type="pct"/>
            <w:vMerge/>
          </w:tcPr>
          <w:p w14:paraId="7011B403" w14:textId="77777777" w:rsidR="00873C4B" w:rsidRPr="001E525A" w:rsidRDefault="00873C4B" w:rsidP="00D01830">
            <w:pPr>
              <w:spacing w:before="100" w:beforeAutospacing="1" w:after="100" w:afterAutospacing="1"/>
              <w:ind w:right="113" w:firstLine="709"/>
              <w:rPr>
                <w:rFonts w:ascii="Times New Roman" w:hAnsi="Times New Roman"/>
              </w:rPr>
            </w:pPr>
          </w:p>
        </w:tc>
        <w:tc>
          <w:tcPr>
            <w:tcW w:w="857" w:type="pct"/>
          </w:tcPr>
          <w:p w14:paraId="7233BD84"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65" w:type="pct"/>
          </w:tcPr>
          <w:p w14:paraId="45FA567B"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1E525A">
              <w:rPr>
                <w:rFonts w:ascii="Times New Roman" w:hAnsi="Times New Roman"/>
              </w:rPr>
              <w:t>1,033.4 ha of land for infrastructure development (e.g., transport tunnels and access roads)</w:t>
            </w:r>
          </w:p>
        </w:tc>
        <w:tc>
          <w:tcPr>
            <w:tcW w:w="1617" w:type="pct"/>
          </w:tcPr>
          <w:p w14:paraId="2FD48B52"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873C4B" w:rsidRPr="00746B74" w14:paraId="75AF155D" w14:textId="77777777" w:rsidTr="00B45903">
        <w:trPr>
          <w:trHeight w:val="77"/>
        </w:trPr>
        <w:tc>
          <w:tcPr>
            <w:cnfStyle w:val="001000000000" w:firstRow="0" w:lastRow="0" w:firstColumn="1" w:lastColumn="0" w:oddVBand="0" w:evenVBand="0" w:oddHBand="0" w:evenHBand="0" w:firstRowFirstColumn="0" w:firstRowLastColumn="0" w:lastRowFirstColumn="0" w:lastRowLastColumn="0"/>
            <w:tcW w:w="760" w:type="pct"/>
          </w:tcPr>
          <w:p w14:paraId="58979316" w14:textId="77777777" w:rsidR="00873C4B" w:rsidRPr="001E525A" w:rsidRDefault="00873C4B" w:rsidP="00D01830">
            <w:pPr>
              <w:spacing w:before="100" w:beforeAutospacing="1" w:after="100" w:afterAutospacing="1"/>
              <w:ind w:right="113" w:firstLine="709"/>
              <w:rPr>
                <w:rFonts w:ascii="Times New Roman" w:hAnsi="Times New Roman"/>
              </w:rPr>
            </w:pPr>
            <w:r w:rsidRPr="001E525A">
              <w:rPr>
                <w:rFonts w:ascii="Times New Roman" w:hAnsi="Times New Roman"/>
              </w:rPr>
              <w:t>2013</w:t>
            </w:r>
          </w:p>
        </w:tc>
        <w:tc>
          <w:tcPr>
            <w:tcW w:w="857" w:type="pct"/>
          </w:tcPr>
          <w:p w14:paraId="49F29932"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Toktogul district</w:t>
            </w:r>
          </w:p>
        </w:tc>
        <w:tc>
          <w:tcPr>
            <w:tcW w:w="1765" w:type="pct"/>
          </w:tcPr>
          <w:p w14:paraId="7AEBE3B5"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5,015 ha</w:t>
            </w:r>
          </w:p>
        </w:tc>
        <w:tc>
          <w:tcPr>
            <w:tcW w:w="1617" w:type="pct"/>
          </w:tcPr>
          <w:p w14:paraId="468BA112" w14:textId="77777777" w:rsidR="00873C4B" w:rsidRPr="001E525A"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Resolution No. 56 of the Government of the Kyrgyz Republic, dated February 8, 2013 “On the formation of the charter capital of the Closed Joint Stock Company for the implementation of the K-1 HPP”</w:t>
            </w:r>
          </w:p>
        </w:tc>
      </w:tr>
      <w:tr w:rsidR="00873C4B" w:rsidRPr="001E525A" w14:paraId="22BB513E" w14:textId="77777777" w:rsidTr="00B4590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60" w:type="pct"/>
            <w:vAlign w:val="center"/>
          </w:tcPr>
          <w:p w14:paraId="58D38B38" w14:textId="77777777" w:rsidR="00873C4B" w:rsidRPr="001E525A" w:rsidRDefault="00873C4B" w:rsidP="00D01830">
            <w:pPr>
              <w:spacing w:before="100" w:beforeAutospacing="1" w:after="100" w:afterAutospacing="1"/>
              <w:ind w:right="113" w:firstLine="709"/>
              <w:rPr>
                <w:rFonts w:ascii="Times New Roman" w:hAnsi="Times New Roman"/>
                <w:b/>
                <w:bCs/>
              </w:rPr>
            </w:pPr>
          </w:p>
        </w:tc>
        <w:tc>
          <w:tcPr>
            <w:tcW w:w="857" w:type="pct"/>
          </w:tcPr>
          <w:p w14:paraId="4690B5B1"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b/>
                <w:bCs/>
              </w:rPr>
            </w:pPr>
            <w:r w:rsidRPr="001E525A">
              <w:rPr>
                <w:rFonts w:ascii="Times New Roman" w:hAnsi="Times New Roman"/>
                <w:b/>
                <w:bCs/>
              </w:rPr>
              <w:t>Total</w:t>
            </w:r>
          </w:p>
        </w:tc>
        <w:tc>
          <w:tcPr>
            <w:tcW w:w="1765" w:type="pct"/>
          </w:tcPr>
          <w:p w14:paraId="389712AE"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b/>
                <w:bCs/>
              </w:rPr>
            </w:pPr>
            <w:r w:rsidRPr="001E525A">
              <w:rPr>
                <w:rFonts w:ascii="Times New Roman" w:hAnsi="Times New Roman"/>
                <w:b/>
                <w:bCs/>
              </w:rPr>
              <w:t>6,355.7 ha</w:t>
            </w:r>
          </w:p>
        </w:tc>
        <w:tc>
          <w:tcPr>
            <w:tcW w:w="1617" w:type="pct"/>
          </w:tcPr>
          <w:p w14:paraId="16B46CB6" w14:textId="77777777" w:rsidR="00873C4B" w:rsidRPr="001E525A"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b/>
                <w:bCs/>
              </w:rPr>
            </w:pPr>
          </w:p>
        </w:tc>
      </w:tr>
    </w:tbl>
    <w:p w14:paraId="07288A2C" w14:textId="77777777" w:rsidR="00873C4B" w:rsidRPr="001E525A" w:rsidRDefault="00873C4B" w:rsidP="00B5404D">
      <w:pPr>
        <w:spacing w:before="100" w:beforeAutospacing="1" w:after="100" w:afterAutospacing="1"/>
        <w:ind w:firstLine="709"/>
        <w:contextualSpacing/>
        <w:jc w:val="center"/>
        <w:rPr>
          <w:rFonts w:ascii="Times New Roman" w:hAnsi="Times New Roman"/>
          <w:i/>
          <w:color w:val="475A70"/>
        </w:rPr>
      </w:pPr>
      <w:r w:rsidRPr="001E525A">
        <w:rPr>
          <w:rFonts w:ascii="Times New Roman" w:hAnsi="Times New Roman"/>
          <w:i/>
          <w:color w:val="475A70"/>
        </w:rPr>
        <w:t>Source: Pasture Management Consultants (2025)</w:t>
      </w:r>
    </w:p>
    <w:p w14:paraId="6E1B57A9" w14:textId="77777777" w:rsidR="0005584D" w:rsidRPr="001E525A" w:rsidRDefault="0005584D" w:rsidP="00D01830">
      <w:pPr>
        <w:spacing w:before="100" w:beforeAutospacing="1" w:after="100" w:afterAutospacing="1"/>
        <w:ind w:firstLine="709"/>
        <w:contextualSpacing/>
        <w:rPr>
          <w:rFonts w:ascii="Times New Roman" w:hAnsi="Times New Roman"/>
          <w:i/>
          <w:color w:val="475A70"/>
        </w:rPr>
      </w:pPr>
    </w:p>
    <w:p w14:paraId="749ECE63" w14:textId="26C92EB9" w:rsidR="00180D8F" w:rsidRPr="00B96085" w:rsidRDefault="00873C4B" w:rsidP="00B96085">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 xml:space="preserve">Objectives of Consultancy Services </w:t>
      </w:r>
    </w:p>
    <w:p w14:paraId="7461973C" w14:textId="77777777" w:rsidR="00180D8F" w:rsidRPr="001E525A" w:rsidRDefault="00180D8F" w:rsidP="00D01830">
      <w:pPr>
        <w:pStyle w:val="a7"/>
        <w:spacing w:before="100" w:beforeAutospacing="1" w:after="100" w:afterAutospacing="1"/>
        <w:ind w:left="0" w:firstLine="709"/>
        <w:rPr>
          <w:rFonts w:ascii="Times New Roman" w:hAnsi="Times New Roman"/>
        </w:rPr>
      </w:pPr>
    </w:p>
    <w:p w14:paraId="1A91A6F4" w14:textId="2845EA79" w:rsidR="00873C4B" w:rsidRPr="001E525A" w:rsidRDefault="00873C4B" w:rsidP="00D17D0C">
      <w:pPr>
        <w:pStyle w:val="a7"/>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 xml:space="preserve">The task required is to prepare a </w:t>
      </w:r>
      <w:r w:rsidR="0091726D" w:rsidRPr="001E525A">
        <w:rPr>
          <w:rFonts w:ascii="Times New Roman" w:hAnsi="Times New Roman"/>
          <w:lang w:val="en-US"/>
        </w:rPr>
        <w:t xml:space="preserve">quality </w:t>
      </w:r>
      <w:r w:rsidRPr="001E525A">
        <w:rPr>
          <w:rFonts w:ascii="Times New Roman" w:hAnsi="Times New Roman"/>
          <w:lang w:val="en-US"/>
        </w:rPr>
        <w:t xml:space="preserve">Resettlement </w:t>
      </w:r>
      <w:r w:rsidR="00AD1F10" w:rsidRPr="001E525A">
        <w:rPr>
          <w:rFonts w:ascii="Times New Roman" w:hAnsi="Times New Roman"/>
          <w:lang w:val="en-US"/>
        </w:rPr>
        <w:t xml:space="preserve">Action </w:t>
      </w:r>
      <w:r w:rsidRPr="001E525A">
        <w:rPr>
          <w:rFonts w:ascii="Times New Roman" w:hAnsi="Times New Roman"/>
          <w:lang w:val="en-US"/>
        </w:rPr>
        <w:t>Plan (R</w:t>
      </w:r>
      <w:r w:rsidR="00AD1F10" w:rsidRPr="001E525A">
        <w:rPr>
          <w:rFonts w:ascii="Times New Roman" w:hAnsi="Times New Roman"/>
          <w:lang w:val="en-US"/>
        </w:rPr>
        <w:t>A</w:t>
      </w:r>
      <w:r w:rsidRPr="001E525A">
        <w:rPr>
          <w:rFonts w:ascii="Times New Roman" w:hAnsi="Times New Roman"/>
          <w:lang w:val="en-US"/>
        </w:rPr>
        <w:t xml:space="preserve">P) for the </w:t>
      </w:r>
      <w:bookmarkStart w:id="4" w:name="_Hlk195100362"/>
      <w:r w:rsidRPr="001E525A">
        <w:rPr>
          <w:rFonts w:ascii="Times New Roman" w:hAnsi="Times New Roman"/>
          <w:lang w:val="en-US"/>
        </w:rPr>
        <w:t xml:space="preserve">construction site and associated facilities </w:t>
      </w:r>
      <w:bookmarkEnd w:id="4"/>
      <w:r w:rsidRPr="001E525A">
        <w:rPr>
          <w:rFonts w:ascii="Times New Roman" w:hAnsi="Times New Roman"/>
          <w:lang w:val="en-US"/>
        </w:rPr>
        <w:t xml:space="preserve">of the K1-HPP Project. The </w:t>
      </w:r>
      <w:r w:rsidR="0091726D" w:rsidRPr="001E525A">
        <w:rPr>
          <w:rFonts w:ascii="Times New Roman" w:hAnsi="Times New Roman"/>
          <w:lang w:val="en-US"/>
        </w:rPr>
        <w:t>RAP</w:t>
      </w:r>
      <w:r w:rsidRPr="001E525A">
        <w:rPr>
          <w:rFonts w:ascii="Times New Roman" w:hAnsi="Times New Roman"/>
          <w:lang w:val="en-US"/>
        </w:rPr>
        <w:t xml:space="preserve"> preparation must be compliant with </w:t>
      </w:r>
      <w:r w:rsidRPr="001E525A">
        <w:rPr>
          <w:rFonts w:ascii="Times New Roman" w:hAnsi="Times New Roman"/>
          <w:lang w:val="vi-VN"/>
        </w:rPr>
        <w:t xml:space="preserve">the </w:t>
      </w:r>
      <w:r w:rsidR="005F352D" w:rsidRPr="001E525A">
        <w:rPr>
          <w:rFonts w:ascii="Times New Roman" w:hAnsi="Times New Roman"/>
          <w:lang w:val="vi-VN"/>
        </w:rPr>
        <w:t>LRRF</w:t>
      </w:r>
      <w:r w:rsidRPr="001E525A">
        <w:rPr>
          <w:rFonts w:ascii="Times New Roman" w:hAnsi="Times New Roman"/>
          <w:lang w:val="en-US"/>
        </w:rPr>
        <w:t xml:space="preserve"> of the Project, </w:t>
      </w:r>
      <w:r w:rsidR="001F1A4F" w:rsidRPr="001E525A">
        <w:rPr>
          <w:rFonts w:ascii="Times New Roman" w:hAnsi="Times New Roman"/>
          <w:lang w:val="en-US"/>
        </w:rPr>
        <w:t xml:space="preserve">the </w:t>
      </w:r>
      <w:r w:rsidRPr="001E525A">
        <w:rPr>
          <w:rFonts w:ascii="Times New Roman" w:hAnsi="Times New Roman"/>
          <w:lang w:val="en-US"/>
        </w:rPr>
        <w:t>World Bank’s ESF and the Kyrgyz Republic’s relevant laws and regulations. The document will be prepared to meet the following objectives of ESS</w:t>
      </w:r>
      <w:r w:rsidRPr="001E525A">
        <w:rPr>
          <w:rFonts w:ascii="Times New Roman" w:hAnsi="Times New Roman"/>
          <w:lang w:val="vi-VN"/>
        </w:rPr>
        <w:t>5</w:t>
      </w:r>
      <w:r w:rsidR="00D17D0C" w:rsidRPr="001E525A">
        <w:rPr>
          <w:rFonts w:ascii="Times New Roman" w:hAnsi="Times New Roman"/>
          <w:lang w:val="en-US"/>
        </w:rPr>
        <w:t>:</w:t>
      </w:r>
    </w:p>
    <w:p w14:paraId="60BEA333" w14:textId="2BD7548A" w:rsidR="00873C4B" w:rsidRPr="001E525A" w:rsidRDefault="00D17D0C" w:rsidP="00D17D0C">
      <w:pPr>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To avoid involuntary resettlement or, when unavoidable, minimize involuntary resettlement by exploring project design alternatives. </w:t>
      </w:r>
    </w:p>
    <w:p w14:paraId="0C87BD16" w14:textId="7DC4CC10" w:rsidR="00873C4B" w:rsidRPr="001E525A" w:rsidRDefault="00D17D0C"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To avoid forced eviction.</w:t>
      </w:r>
    </w:p>
    <w:p w14:paraId="4E6DBB80" w14:textId="74EFBBF5" w:rsidR="00873C4B" w:rsidRPr="001E525A" w:rsidRDefault="00D17D0C"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To mitigate unavoidable adverse social and economic impacts from land acquisition or restrictions on land use by: (a) providing timely compensation for loss of assets at replacement cost6 and (b) assisting displaced persons in their efforts to improve, or at least restore, their livelihoods and living standards, in real terms, to pre-displacement levels or to levels prevailing prior to the beginning of project implementation, whichever is higher.</w:t>
      </w:r>
    </w:p>
    <w:p w14:paraId="62BEF46A" w14:textId="300742F6" w:rsidR="00873C4B" w:rsidRPr="001E525A" w:rsidRDefault="00D17D0C"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To improve living conditions of poor or vulnerable persons who are physically displaced, through provision of adequate housing, access to services and facilities, and security of tenure. </w:t>
      </w:r>
    </w:p>
    <w:p w14:paraId="52B37B52" w14:textId="2B4280DE" w:rsidR="00873C4B" w:rsidRPr="001E525A" w:rsidRDefault="00D17D0C"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lastRenderedPageBreak/>
        <w:t xml:space="preserve">- </w:t>
      </w:r>
      <w:r w:rsidR="00873C4B" w:rsidRPr="001E525A">
        <w:rPr>
          <w:rFonts w:ascii="Times New Roman" w:eastAsia="Times New Roman" w:hAnsi="Times New Roman"/>
          <w:lang w:val="en-US"/>
        </w:rPr>
        <w:t xml:space="preserve">To conceive and execute resettlement activities as sustainable development programs, providing sufficient investment resources to enable displaced persons to benefit directly from the Project, as the nature of the Project may warrant. </w:t>
      </w:r>
    </w:p>
    <w:p w14:paraId="4A8ED972" w14:textId="63640F12" w:rsidR="00873C4B" w:rsidRPr="001E525A" w:rsidRDefault="00D17D0C"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To ensure that resettlement activities are planned and implemented with appropriate disclosure of information, meaningful consultation, and the informed participation of those affected.</w:t>
      </w:r>
    </w:p>
    <w:p w14:paraId="6538D064" w14:textId="5BF4B253" w:rsidR="00873C4B" w:rsidRPr="001E525A" w:rsidRDefault="00D17D0C"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To ensure no legacy issues remain with past land acquisition.</w:t>
      </w:r>
    </w:p>
    <w:p w14:paraId="3643F426" w14:textId="77777777" w:rsidR="00E724B0" w:rsidRPr="001E525A" w:rsidRDefault="00873C4B"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As part of the </w:t>
      </w:r>
      <w:r w:rsidR="0091726D" w:rsidRPr="001E525A">
        <w:rPr>
          <w:rFonts w:ascii="Times New Roman" w:eastAsia="Times New Roman" w:hAnsi="Times New Roman"/>
          <w:lang w:val="en-US"/>
        </w:rPr>
        <w:t>RAP</w:t>
      </w:r>
      <w:r w:rsidRPr="001E525A">
        <w:rPr>
          <w:rFonts w:ascii="Times New Roman" w:eastAsia="Times New Roman" w:hAnsi="Times New Roman"/>
          <w:lang w:val="en-US"/>
        </w:rPr>
        <w:t xml:space="preserve">, due diligence of the land acquisition, compensation, assistance, and resettlement activities carried out for the associated facilities of the Project will be conducted. </w:t>
      </w:r>
    </w:p>
    <w:p w14:paraId="4F9F6E55" w14:textId="22D3E6A4" w:rsidR="00873C4B" w:rsidRPr="001E525A" w:rsidRDefault="00873C4B"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The assessment aims to:</w:t>
      </w:r>
    </w:p>
    <w:p w14:paraId="3258A333" w14:textId="351F04C6" w:rsidR="00873C4B" w:rsidRPr="001E525A" w:rsidRDefault="008A49D4"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Determine the extent to which land acquisition and resettlement activities were conducted in alignment with the principles and requirements of </w:t>
      </w:r>
      <w:r w:rsidR="00E724B0" w:rsidRPr="001E525A">
        <w:rPr>
          <w:rFonts w:ascii="Times New Roman" w:eastAsia="Times New Roman" w:hAnsi="Times New Roman"/>
          <w:lang w:val="en-US"/>
        </w:rPr>
        <w:t>Environmental and Social Standard 5 (</w:t>
      </w:r>
      <w:r w:rsidR="00873C4B" w:rsidRPr="001E525A">
        <w:rPr>
          <w:rFonts w:ascii="Times New Roman" w:eastAsia="Times New Roman" w:hAnsi="Times New Roman"/>
          <w:lang w:val="en-US"/>
        </w:rPr>
        <w:t>ESS5</w:t>
      </w:r>
      <w:r w:rsidR="00E724B0" w:rsidRPr="001E525A">
        <w:rPr>
          <w:rFonts w:ascii="Times New Roman" w:eastAsia="Times New Roman" w:hAnsi="Times New Roman"/>
          <w:lang w:val="en-US"/>
        </w:rPr>
        <w:t>)</w:t>
      </w:r>
      <w:r w:rsidR="00873C4B" w:rsidRPr="001E525A">
        <w:rPr>
          <w:rFonts w:ascii="Times New Roman" w:eastAsia="Times New Roman" w:hAnsi="Times New Roman"/>
          <w:lang w:val="en-US"/>
        </w:rPr>
        <w:t>, particularly regarding voluntary or involuntary resettlement, compensation at replacement cost, livelihood restoration, and grievance redress mechanisms.</w:t>
      </w:r>
    </w:p>
    <w:p w14:paraId="0D7999B9" w14:textId="5F1C1E15" w:rsidR="00873C4B" w:rsidRPr="001E525A" w:rsidRDefault="008A49D4"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Identify any gaps between the land acquisition/resettlement practices applied by the implementing agency or third parties and the World Bank’s ESS5, and propose </w:t>
      </w:r>
      <w:r w:rsidR="001F1A4F" w:rsidRPr="001E525A">
        <w:rPr>
          <w:rFonts w:ascii="Times New Roman" w:eastAsia="Times New Roman" w:hAnsi="Times New Roman"/>
          <w:lang w:val="en-US"/>
        </w:rPr>
        <w:t xml:space="preserve">the </w:t>
      </w:r>
      <w:r w:rsidR="00873C4B" w:rsidRPr="001E525A">
        <w:rPr>
          <w:rFonts w:ascii="Times New Roman" w:eastAsia="Times New Roman" w:hAnsi="Times New Roman"/>
          <w:lang w:val="en-US"/>
        </w:rPr>
        <w:t xml:space="preserve">corrective actions where necessary to ensure </w:t>
      </w:r>
      <w:r w:rsidR="001F1A4F" w:rsidRPr="001E525A">
        <w:rPr>
          <w:rFonts w:ascii="Times New Roman" w:eastAsia="Times New Roman" w:hAnsi="Times New Roman"/>
          <w:lang w:val="en-US"/>
        </w:rPr>
        <w:t xml:space="preserve">the </w:t>
      </w:r>
      <w:r w:rsidR="00873C4B" w:rsidRPr="001E525A">
        <w:rPr>
          <w:rFonts w:ascii="Times New Roman" w:eastAsia="Times New Roman" w:hAnsi="Times New Roman"/>
          <w:lang w:val="en-US"/>
        </w:rPr>
        <w:t>compliance with the ESF and the RLPF of the Project.</w:t>
      </w:r>
    </w:p>
    <w:p w14:paraId="0D0AF88C" w14:textId="25ADDF79" w:rsidR="00873C4B" w:rsidRPr="001E525A" w:rsidRDefault="008A49D4" w:rsidP="00D17D0C">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Assess whether affected persons have been adequately informed, consulted, compensated, and assisted, with attention to vulnerable groups and gender considerations.</w:t>
      </w:r>
    </w:p>
    <w:p w14:paraId="5798FBDF" w14:textId="2BF5EBBA" w:rsidR="00F15156" w:rsidRDefault="008A49D4" w:rsidP="00B9608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Recommend corrective actions to address all the identified non-compliance or residual risks to ensure the compliance with the World Bank’s ESF, ESS5, and the RLPF of the Project.   </w:t>
      </w:r>
    </w:p>
    <w:p w14:paraId="6812926F" w14:textId="77777777" w:rsidR="00B96085" w:rsidRPr="00B96085" w:rsidRDefault="00B96085" w:rsidP="00B96085">
      <w:pPr>
        <w:tabs>
          <w:tab w:val="num" w:pos="0"/>
        </w:tabs>
        <w:spacing w:before="100" w:beforeAutospacing="1" w:after="100" w:afterAutospacing="1"/>
        <w:ind w:firstLine="709"/>
        <w:jc w:val="both"/>
        <w:rPr>
          <w:rStyle w:val="10"/>
          <w:rFonts w:ascii="Times New Roman" w:eastAsia="Times New Roman" w:hAnsi="Times New Roman" w:cs="Times New Roman"/>
          <w:b w:val="0"/>
          <w:bCs w:val="0"/>
          <w:kern w:val="0"/>
          <w:sz w:val="24"/>
          <w:szCs w:val="24"/>
          <w:lang w:val="en-US"/>
        </w:rPr>
      </w:pPr>
    </w:p>
    <w:p w14:paraId="121D8F14" w14:textId="08FE8643" w:rsidR="00484A23" w:rsidRPr="00B96085" w:rsidRDefault="00484A23" w:rsidP="00B96085">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Coordination with KyrgyzGiprozem</w:t>
      </w:r>
    </w:p>
    <w:p w14:paraId="0507EE0C" w14:textId="5BEA2FF1" w:rsidR="00484A23" w:rsidRPr="001E525A" w:rsidRDefault="00484A23" w:rsidP="007C5BA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“EPP” OJSC is currently negotiating with “Kyrgyzgiprozem” State Institution (hereinafter referred to as “Kyrgyzgiprozem”) to conclude a contract for the provision of land management services, cadastral registration, and preparation of land management documentation for K-1 Project. KyrgyzGiprozem is the specialized organization authorized to carry out land acquisition, surveying, cadastral valuation, and preparation of title documents for land plots as part of the implementation of the Resettlement Action Plan (RAP).</w:t>
      </w:r>
    </w:p>
    <w:p w14:paraId="769F7FE2" w14:textId="3643A89A" w:rsidR="00484A23" w:rsidRPr="001E525A" w:rsidRDefault="00484A23" w:rsidP="007C5BA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In accordance with </w:t>
      </w:r>
      <w:r w:rsidR="001F1A4F" w:rsidRPr="001E525A">
        <w:rPr>
          <w:rFonts w:ascii="Times New Roman" w:eastAsia="Times New Roman" w:hAnsi="Times New Roman"/>
          <w:lang w:val="en-US"/>
        </w:rPr>
        <w:t xml:space="preserve">the </w:t>
      </w:r>
      <w:r w:rsidRPr="001E525A">
        <w:rPr>
          <w:rFonts w:ascii="Times New Roman" w:eastAsia="Times New Roman" w:hAnsi="Times New Roman"/>
          <w:lang w:val="en-US"/>
        </w:rPr>
        <w:t>World Bank’s requirements, the PMO instructs the Consultant (hired under this ToR) to ensure close coordination with KyrgyzGiprozem at all stages of the RAP development and implementation. The consultant and Kyrgyzgiprozem act as two complementary parties:</w:t>
      </w:r>
    </w:p>
    <w:p w14:paraId="5FFA0A12" w14:textId="58FB498F" w:rsidR="00484A23" w:rsidRPr="001E525A" w:rsidRDefault="00484A23" w:rsidP="007C5BA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Kyrgyzgiprozem provides land management and cadastral components (cadastral plans, land use acts, and land surveying files);</w:t>
      </w:r>
    </w:p>
    <w:p w14:paraId="29768E53" w14:textId="5B491ACF" w:rsidR="00484A23" w:rsidRPr="001E525A" w:rsidRDefault="00484A23" w:rsidP="007C5BA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The consultant provides the social-economic, regulatory and procedural components in accordance with the World Bank’s ESS5.</w:t>
      </w:r>
    </w:p>
    <w:p w14:paraId="419130A4" w14:textId="19994B92" w:rsidR="00484A23" w:rsidRPr="001E525A" w:rsidRDefault="00484A23" w:rsidP="007C5BA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lastRenderedPageBreak/>
        <w:t>The consultant is responsible for ensuring the integration of KyrgyzGiprozem’s data into the RAP and is responsible for the methodological consistency of the approach to accounting the affected persons and land plots.</w:t>
      </w:r>
    </w:p>
    <w:p w14:paraId="39988916" w14:textId="4A005D3C" w:rsidR="00216597" w:rsidRPr="00901E78" w:rsidRDefault="00690486" w:rsidP="00216597">
      <w:pPr>
        <w:tabs>
          <w:tab w:val="num" w:pos="0"/>
        </w:tabs>
        <w:spacing w:before="100" w:beforeAutospacing="1" w:after="100" w:afterAutospacing="1"/>
        <w:ind w:firstLine="709"/>
        <w:jc w:val="both"/>
        <w:rPr>
          <w:rFonts w:ascii="Times New Roman" w:eastAsia="Times New Roman" w:hAnsi="Times New Roman"/>
          <w:lang w:val="en-US"/>
        </w:rPr>
      </w:pPr>
      <w:r w:rsidRPr="00690486">
        <w:rPr>
          <w:rFonts w:ascii="Times New Roman" w:eastAsia="Times New Roman" w:hAnsi="Times New Roman"/>
          <w:lang w:val="en-US"/>
        </w:rPr>
        <w:fldChar w:fldCharType="begin"/>
      </w:r>
      <w:r w:rsidRPr="00690486">
        <w:rPr>
          <w:rFonts w:ascii="Times New Roman" w:eastAsia="Times New Roman" w:hAnsi="Times New Roman"/>
          <w:lang w:val="en-US"/>
        </w:rPr>
        <w:instrText xml:space="preserve"> REF _Ref235713666 \h </w:instrText>
      </w:r>
      <w:r>
        <w:rPr>
          <w:rFonts w:ascii="Times New Roman" w:eastAsia="Times New Roman" w:hAnsi="Times New Roman"/>
          <w:lang w:val="en-US"/>
        </w:rPr>
        <w:instrText xml:space="preserve"> \* MERGEFORMAT </w:instrText>
      </w:r>
      <w:r w:rsidRPr="00690486">
        <w:rPr>
          <w:rFonts w:ascii="Times New Roman" w:eastAsia="Times New Roman" w:hAnsi="Times New Roman"/>
          <w:lang w:val="en-US"/>
        </w:rPr>
      </w:r>
      <w:r w:rsidRPr="00690486">
        <w:rPr>
          <w:rFonts w:ascii="Times New Roman" w:eastAsia="Times New Roman" w:hAnsi="Times New Roman"/>
          <w:lang w:val="en-US"/>
        </w:rPr>
        <w:fldChar w:fldCharType="separate"/>
      </w:r>
      <w:r w:rsidRPr="00746B74">
        <w:rPr>
          <w:rFonts w:ascii="Times New Roman" w:hAnsi="Times New Roman"/>
          <w:lang w:val="en-US"/>
        </w:rPr>
        <w:t xml:space="preserve">Table </w:t>
      </w:r>
      <w:r w:rsidRPr="00746B74">
        <w:rPr>
          <w:rFonts w:ascii="Times New Roman" w:hAnsi="Times New Roman"/>
          <w:noProof/>
          <w:lang w:val="en-US"/>
        </w:rPr>
        <w:t>4</w:t>
      </w:r>
      <w:r w:rsidRPr="00746B74">
        <w:rPr>
          <w:rFonts w:ascii="Times New Roman" w:hAnsi="Times New Roman"/>
          <w:lang w:val="en-US"/>
        </w:rPr>
        <w:noBreakHyphen/>
      </w:r>
      <w:r w:rsidRPr="00746B74">
        <w:rPr>
          <w:rFonts w:ascii="Times New Roman" w:hAnsi="Times New Roman"/>
          <w:noProof/>
          <w:lang w:val="en-US"/>
        </w:rPr>
        <w:t>1</w:t>
      </w:r>
      <w:r w:rsidRPr="00690486">
        <w:rPr>
          <w:rFonts w:ascii="Times New Roman" w:eastAsia="Times New Roman" w:hAnsi="Times New Roman"/>
          <w:lang w:val="en-US"/>
        </w:rPr>
        <w:fldChar w:fldCharType="end"/>
      </w:r>
      <w:r w:rsidR="00216597" w:rsidRPr="00901E78">
        <w:rPr>
          <w:rFonts w:ascii="Times New Roman" w:eastAsia="Times New Roman" w:hAnsi="Times New Roman"/>
          <w:lang w:val="en-US"/>
        </w:rPr>
        <w:t xml:space="preserve"> below provides a Responsibility Matrix to avoid duplication of functions and potential disputes between </w:t>
      </w:r>
      <w:r w:rsidR="00216597">
        <w:rPr>
          <w:rFonts w:ascii="Times New Roman" w:eastAsia="Times New Roman" w:hAnsi="Times New Roman"/>
          <w:lang w:val="en-US"/>
        </w:rPr>
        <w:t xml:space="preserve">the </w:t>
      </w:r>
      <w:r w:rsidR="00216597" w:rsidRPr="00901E78">
        <w:rPr>
          <w:rFonts w:ascii="Times New Roman" w:eastAsia="Times New Roman" w:hAnsi="Times New Roman"/>
          <w:lang w:val="en-US"/>
        </w:rPr>
        <w:t>process participants.</w:t>
      </w:r>
    </w:p>
    <w:p w14:paraId="24129BD6" w14:textId="30D31D85" w:rsidR="00F326FD" w:rsidRDefault="00F326FD" w:rsidP="00746B74">
      <w:pPr>
        <w:pStyle w:val="aff4"/>
        <w:keepNext/>
      </w:pPr>
      <w:bookmarkStart w:id="5" w:name="_Ref235713666"/>
      <w:r>
        <w:t xml:space="preserve">Table </w:t>
      </w:r>
      <w:fldSimple w:instr=" STYLEREF 1 \s ">
        <w:r>
          <w:rPr>
            <w:noProof/>
          </w:rPr>
          <w:t>4</w:t>
        </w:r>
      </w:fldSimple>
      <w:r>
        <w:noBreakHyphen/>
      </w:r>
      <w:fldSimple w:instr=" SEQ Table \* ARABIC \s 1 ">
        <w:r>
          <w:rPr>
            <w:noProof/>
          </w:rPr>
          <w:t>1</w:t>
        </w:r>
      </w:fldSimple>
      <w:bookmarkEnd w:id="5"/>
      <w:r>
        <w:rPr>
          <w:lang w:val="en-US"/>
        </w:rPr>
        <w:t>: Responsibility Matrix</w:t>
      </w:r>
    </w:p>
    <w:tbl>
      <w:tblPr>
        <w:tblStyle w:val="BlueShadedTable2"/>
        <w:tblW w:w="0" w:type="auto"/>
        <w:tblLook w:val="04A0" w:firstRow="1" w:lastRow="0" w:firstColumn="1" w:lastColumn="0" w:noHBand="0" w:noVBand="1"/>
      </w:tblPr>
      <w:tblGrid>
        <w:gridCol w:w="435"/>
        <w:gridCol w:w="5852"/>
        <w:gridCol w:w="1047"/>
        <w:gridCol w:w="1069"/>
        <w:gridCol w:w="1361"/>
      </w:tblGrid>
      <w:tr w:rsidR="00216597" w:rsidRPr="004702C8" w14:paraId="3179D4E6" w14:textId="77777777" w:rsidTr="002165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620F0372" w14:textId="77777777" w:rsidR="00216597" w:rsidRPr="004F2CEB" w:rsidRDefault="00216597" w:rsidP="006D606A">
            <w:pPr>
              <w:tabs>
                <w:tab w:val="num" w:pos="0"/>
              </w:tabs>
              <w:spacing w:before="100" w:beforeAutospacing="1" w:after="100" w:afterAutospacing="1"/>
              <w:jc w:val="both"/>
              <w:rPr>
                <w:rFonts w:ascii="Times New Roman" w:eastAsia="Times New Roman" w:hAnsi="Times New Roman"/>
                <w:iCs/>
                <w:lang w:val="ru-RU"/>
              </w:rPr>
            </w:pPr>
            <w:r w:rsidRPr="004F2CEB">
              <w:rPr>
                <w:rFonts w:ascii="Times New Roman" w:eastAsia="Times New Roman" w:hAnsi="Times New Roman"/>
                <w:iCs/>
                <w:lang w:val="ru-RU"/>
              </w:rPr>
              <w:t>№</w:t>
            </w:r>
          </w:p>
        </w:tc>
        <w:tc>
          <w:tcPr>
            <w:tcW w:w="5852" w:type="dxa"/>
          </w:tcPr>
          <w:p w14:paraId="75041ED4" w14:textId="61B766C6" w:rsidR="00216597" w:rsidRPr="00901E78" w:rsidRDefault="00216597" w:rsidP="006D606A">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lang w:val="en-US"/>
              </w:rPr>
            </w:pPr>
            <w:r w:rsidRPr="00216597">
              <w:rPr>
                <w:rFonts w:ascii="Times New Roman" w:eastAsia="Times New Roman" w:hAnsi="Times New Roman"/>
                <w:iCs/>
                <w:lang w:val="en-US"/>
              </w:rPr>
              <w:t>Activity</w:t>
            </w:r>
          </w:p>
        </w:tc>
        <w:tc>
          <w:tcPr>
            <w:tcW w:w="1047" w:type="dxa"/>
          </w:tcPr>
          <w:p w14:paraId="3A1F92DE" w14:textId="260C8563" w:rsidR="00216597" w:rsidRPr="00901E78" w:rsidRDefault="00216597" w:rsidP="006D606A">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sz w:val="20"/>
                <w:szCs w:val="20"/>
                <w:lang w:val="en-US"/>
              </w:rPr>
            </w:pPr>
            <w:r>
              <w:rPr>
                <w:rFonts w:ascii="Times New Roman" w:eastAsia="Times New Roman" w:hAnsi="Times New Roman"/>
                <w:iCs/>
                <w:sz w:val="20"/>
                <w:szCs w:val="20"/>
                <w:lang w:val="en-US"/>
              </w:rPr>
              <w:t>K-1 PMO</w:t>
            </w:r>
          </w:p>
        </w:tc>
        <w:tc>
          <w:tcPr>
            <w:tcW w:w="1069" w:type="dxa"/>
          </w:tcPr>
          <w:p w14:paraId="68521F32" w14:textId="3D7B155C" w:rsidR="00216597" w:rsidRPr="00901E78" w:rsidRDefault="00216597" w:rsidP="006D606A">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sz w:val="20"/>
                <w:szCs w:val="20"/>
                <w:lang w:val="en-US"/>
              </w:rPr>
            </w:pPr>
            <w:r>
              <w:rPr>
                <w:rFonts w:ascii="Times New Roman" w:eastAsia="Times New Roman" w:hAnsi="Times New Roman"/>
                <w:iCs/>
                <w:sz w:val="20"/>
                <w:szCs w:val="20"/>
                <w:lang w:val="en-US"/>
              </w:rPr>
              <w:t>Consultant</w:t>
            </w:r>
          </w:p>
        </w:tc>
        <w:tc>
          <w:tcPr>
            <w:tcW w:w="1361" w:type="dxa"/>
          </w:tcPr>
          <w:p w14:paraId="22625594" w14:textId="50AEA66A" w:rsidR="00216597" w:rsidRPr="00901E78" w:rsidRDefault="00216597" w:rsidP="006D606A">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sz w:val="20"/>
                <w:szCs w:val="20"/>
                <w:lang w:val="en-US"/>
              </w:rPr>
            </w:pPr>
            <w:r>
              <w:rPr>
                <w:rFonts w:ascii="Times New Roman" w:eastAsia="Times New Roman" w:hAnsi="Times New Roman"/>
                <w:iCs/>
                <w:sz w:val="20"/>
                <w:szCs w:val="20"/>
                <w:lang w:val="en-US"/>
              </w:rPr>
              <w:t>Kyrgyzgiprozem</w:t>
            </w:r>
          </w:p>
        </w:tc>
      </w:tr>
      <w:tr w:rsidR="00216597" w:rsidRPr="004702C8" w14:paraId="6634B0A6" w14:textId="77777777" w:rsidTr="00216597">
        <w:tc>
          <w:tcPr>
            <w:cnfStyle w:val="001000000000" w:firstRow="0" w:lastRow="0" w:firstColumn="1" w:lastColumn="0" w:oddVBand="0" w:evenVBand="0" w:oddHBand="0" w:evenHBand="0" w:firstRowFirstColumn="0" w:firstRowLastColumn="0" w:lastRowFirstColumn="0" w:lastRowLastColumn="0"/>
            <w:tcW w:w="435" w:type="dxa"/>
          </w:tcPr>
          <w:p w14:paraId="29E955FF" w14:textId="77777777" w:rsidR="00216597" w:rsidRPr="004F2CEB"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w:t>
            </w:r>
          </w:p>
        </w:tc>
        <w:tc>
          <w:tcPr>
            <w:tcW w:w="5852" w:type="dxa"/>
          </w:tcPr>
          <w:p w14:paraId="7794D453" w14:textId="04D545B1" w:rsidR="00216597" w:rsidRPr="00901E7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en-US"/>
              </w:rPr>
            </w:pPr>
            <w:r w:rsidRPr="00901E78">
              <w:rPr>
                <w:rFonts w:ascii="Times New Roman" w:hAnsi="Times New Roman"/>
              </w:rPr>
              <w:t>Overall project management and coordination</w:t>
            </w:r>
          </w:p>
        </w:tc>
        <w:tc>
          <w:tcPr>
            <w:tcW w:w="1047" w:type="dxa"/>
          </w:tcPr>
          <w:p w14:paraId="23A2794D"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825EB6">
              <w:rPr>
                <w:rFonts w:ascii="Segoe UI Symbol" w:eastAsia="Times New Roman" w:hAnsi="Segoe UI Symbol" w:cs="Segoe UI Symbol"/>
                <w:iCs/>
              </w:rPr>
              <w:t>✔</w:t>
            </w:r>
          </w:p>
        </w:tc>
        <w:tc>
          <w:tcPr>
            <w:tcW w:w="1069" w:type="dxa"/>
          </w:tcPr>
          <w:p w14:paraId="2B145045"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c>
          <w:tcPr>
            <w:tcW w:w="1361" w:type="dxa"/>
          </w:tcPr>
          <w:p w14:paraId="455843FA" w14:textId="77777777" w:rsidR="00216597" w:rsidRPr="004F2CEB"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r>
      <w:tr w:rsidR="00216597" w:rsidRPr="004702C8" w14:paraId="67B7CA6F" w14:textId="77777777" w:rsidTr="00216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0E69C08D"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2</w:t>
            </w:r>
          </w:p>
        </w:tc>
        <w:tc>
          <w:tcPr>
            <w:tcW w:w="5852" w:type="dxa"/>
          </w:tcPr>
          <w:p w14:paraId="0A0C9873" w14:textId="03059FD6"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en-US"/>
              </w:rPr>
            </w:pPr>
            <w:r w:rsidRPr="00901E78">
              <w:rPr>
                <w:rFonts w:ascii="Times New Roman" w:hAnsi="Times New Roman"/>
              </w:rPr>
              <w:t>Analysis of project documentation and regulatory framework</w:t>
            </w:r>
          </w:p>
        </w:tc>
        <w:tc>
          <w:tcPr>
            <w:tcW w:w="1047" w:type="dxa"/>
          </w:tcPr>
          <w:p w14:paraId="2041223C" w14:textId="77777777"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eastAsia="Times New Roman" w:hAnsi="Segoe UI Symbol" w:cs="Segoe UI Symbol"/>
                <w:iCs/>
                <w:lang w:val="en-US"/>
              </w:rPr>
            </w:pPr>
          </w:p>
        </w:tc>
        <w:tc>
          <w:tcPr>
            <w:tcW w:w="1069" w:type="dxa"/>
          </w:tcPr>
          <w:p w14:paraId="7DCB22F2" w14:textId="77777777" w:rsidR="00216597" w:rsidRPr="004702C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Segoe UI Symbol" w:hAnsi="Segoe UI Symbol" w:cs="Segoe UI Symbol"/>
              </w:rPr>
              <w:t>✔</w:t>
            </w:r>
          </w:p>
        </w:tc>
        <w:tc>
          <w:tcPr>
            <w:tcW w:w="1361" w:type="dxa"/>
          </w:tcPr>
          <w:p w14:paraId="7508A53B" w14:textId="77777777" w:rsidR="00216597" w:rsidRPr="004702C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r>
      <w:tr w:rsidR="00216597" w:rsidRPr="004702C8" w14:paraId="12D156C8" w14:textId="77777777" w:rsidTr="00216597">
        <w:tc>
          <w:tcPr>
            <w:cnfStyle w:val="001000000000" w:firstRow="0" w:lastRow="0" w:firstColumn="1" w:lastColumn="0" w:oddVBand="0" w:evenVBand="0" w:oddHBand="0" w:evenHBand="0" w:firstRowFirstColumn="0" w:firstRowLastColumn="0" w:lastRowFirstColumn="0" w:lastRowLastColumn="0"/>
            <w:tcW w:w="435" w:type="dxa"/>
          </w:tcPr>
          <w:p w14:paraId="10DDE3DC"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3</w:t>
            </w:r>
          </w:p>
        </w:tc>
        <w:tc>
          <w:tcPr>
            <w:tcW w:w="5852" w:type="dxa"/>
          </w:tcPr>
          <w:p w14:paraId="2B7B391A" w14:textId="435B80F0" w:rsidR="00216597" w:rsidRPr="00901E7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en-US"/>
              </w:rPr>
            </w:pPr>
            <w:r w:rsidRPr="00901E78">
              <w:rPr>
                <w:rFonts w:ascii="Times New Roman" w:hAnsi="Times New Roman"/>
              </w:rPr>
              <w:t>Socio-economic survey of affected persons</w:t>
            </w:r>
          </w:p>
        </w:tc>
        <w:tc>
          <w:tcPr>
            <w:tcW w:w="1047" w:type="dxa"/>
          </w:tcPr>
          <w:p w14:paraId="314A6D8B" w14:textId="77777777" w:rsidR="00216597" w:rsidRPr="00901E7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en-US"/>
              </w:rPr>
            </w:pPr>
          </w:p>
        </w:tc>
        <w:tc>
          <w:tcPr>
            <w:tcW w:w="1069" w:type="dxa"/>
          </w:tcPr>
          <w:p w14:paraId="0F5931D6"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825EB6">
              <w:rPr>
                <w:rFonts w:ascii="Segoe UI Symbol" w:eastAsia="Times New Roman" w:hAnsi="Segoe UI Symbol" w:cs="Segoe UI Symbol"/>
                <w:iCs/>
              </w:rPr>
              <w:t>✔</w:t>
            </w:r>
          </w:p>
        </w:tc>
        <w:tc>
          <w:tcPr>
            <w:tcW w:w="1361" w:type="dxa"/>
          </w:tcPr>
          <w:p w14:paraId="6BD98507"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r>
      <w:tr w:rsidR="00216597" w:rsidRPr="004702C8" w14:paraId="60EE1758" w14:textId="77777777" w:rsidTr="00216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03FAE63D"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4</w:t>
            </w:r>
          </w:p>
        </w:tc>
        <w:tc>
          <w:tcPr>
            <w:tcW w:w="5852" w:type="dxa"/>
          </w:tcPr>
          <w:p w14:paraId="4B5F72BF" w14:textId="28CE2A3C" w:rsidR="00216597" w:rsidRP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sidRPr="00901E78">
              <w:rPr>
                <w:rFonts w:ascii="Times New Roman" w:hAnsi="Times New Roman"/>
              </w:rPr>
              <w:t>Livelihood impact assessment</w:t>
            </w:r>
          </w:p>
        </w:tc>
        <w:tc>
          <w:tcPr>
            <w:tcW w:w="1047" w:type="dxa"/>
          </w:tcPr>
          <w:p w14:paraId="27C1F942" w14:textId="77777777" w:rsidR="00216597" w:rsidRPr="004702C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c>
          <w:tcPr>
            <w:tcW w:w="1069" w:type="dxa"/>
          </w:tcPr>
          <w:p w14:paraId="578413B8" w14:textId="77777777" w:rsidR="00216597" w:rsidRPr="00825EB6"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eastAsia="Times New Roman" w:hAnsi="Segoe UI Symbol" w:cs="Segoe UI Symbol"/>
                <w:iCs/>
              </w:rPr>
            </w:pPr>
            <w:r>
              <w:rPr>
                <w:rFonts w:ascii="Segoe UI Symbol" w:hAnsi="Segoe UI Symbol" w:cs="Segoe UI Symbol"/>
              </w:rPr>
              <w:t>✔</w:t>
            </w:r>
          </w:p>
        </w:tc>
        <w:tc>
          <w:tcPr>
            <w:tcW w:w="1361" w:type="dxa"/>
          </w:tcPr>
          <w:p w14:paraId="00F56346" w14:textId="77777777" w:rsidR="00216597" w:rsidRPr="004702C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r>
      <w:tr w:rsidR="00216597" w:rsidRPr="004702C8" w14:paraId="7440435F" w14:textId="77777777" w:rsidTr="00216597">
        <w:tc>
          <w:tcPr>
            <w:cnfStyle w:val="001000000000" w:firstRow="0" w:lastRow="0" w:firstColumn="1" w:lastColumn="0" w:oddVBand="0" w:evenVBand="0" w:oddHBand="0" w:evenHBand="0" w:firstRowFirstColumn="0" w:firstRowLastColumn="0" w:lastRowFirstColumn="0" w:lastRowLastColumn="0"/>
            <w:tcW w:w="435" w:type="dxa"/>
          </w:tcPr>
          <w:p w14:paraId="29027D89"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5</w:t>
            </w:r>
          </w:p>
        </w:tc>
        <w:tc>
          <w:tcPr>
            <w:tcW w:w="5852" w:type="dxa"/>
          </w:tcPr>
          <w:p w14:paraId="5F96CBA8" w14:textId="4155DCA0" w:rsidR="00216597" w:rsidRP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901E78">
              <w:rPr>
                <w:rFonts w:ascii="Times New Roman" w:hAnsi="Times New Roman"/>
              </w:rPr>
              <w:t>Replacement cost assessment</w:t>
            </w:r>
          </w:p>
        </w:tc>
        <w:tc>
          <w:tcPr>
            <w:tcW w:w="1047" w:type="dxa"/>
          </w:tcPr>
          <w:p w14:paraId="370FD289"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c>
          <w:tcPr>
            <w:tcW w:w="1069" w:type="dxa"/>
          </w:tcPr>
          <w:p w14:paraId="750C97D3"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361" w:type="dxa"/>
          </w:tcPr>
          <w:p w14:paraId="7F29737B"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r>
      <w:tr w:rsidR="00216597" w:rsidRPr="004702C8" w14:paraId="6E6DF17D" w14:textId="77777777" w:rsidTr="00216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60657FEE"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6</w:t>
            </w:r>
          </w:p>
        </w:tc>
        <w:tc>
          <w:tcPr>
            <w:tcW w:w="5852" w:type="dxa"/>
          </w:tcPr>
          <w:p w14:paraId="30E9C75F" w14:textId="41BA63EA"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en-US"/>
              </w:rPr>
            </w:pPr>
            <w:r w:rsidRPr="00901E78">
              <w:rPr>
                <w:rFonts w:ascii="Times New Roman" w:hAnsi="Times New Roman"/>
              </w:rPr>
              <w:t>Technical aspects of land management</w:t>
            </w:r>
          </w:p>
        </w:tc>
        <w:tc>
          <w:tcPr>
            <w:tcW w:w="1047" w:type="dxa"/>
          </w:tcPr>
          <w:p w14:paraId="13924F4C" w14:textId="77777777"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en-US"/>
              </w:rPr>
            </w:pPr>
          </w:p>
        </w:tc>
        <w:tc>
          <w:tcPr>
            <w:tcW w:w="1069" w:type="dxa"/>
          </w:tcPr>
          <w:p w14:paraId="6EF8CA88"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c>
          <w:tcPr>
            <w:tcW w:w="1361" w:type="dxa"/>
          </w:tcPr>
          <w:p w14:paraId="597EBEE3" w14:textId="77777777" w:rsidR="00216597" w:rsidRPr="004702C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Segoe UI Symbol" w:hAnsi="Segoe UI Symbol" w:cs="Segoe UI Symbol"/>
              </w:rPr>
              <w:t>✔</w:t>
            </w:r>
          </w:p>
        </w:tc>
      </w:tr>
      <w:tr w:rsidR="00216597" w:rsidRPr="004702C8" w14:paraId="2E1C5DBB" w14:textId="77777777" w:rsidTr="00216597">
        <w:tc>
          <w:tcPr>
            <w:cnfStyle w:val="001000000000" w:firstRow="0" w:lastRow="0" w:firstColumn="1" w:lastColumn="0" w:oddVBand="0" w:evenVBand="0" w:oddHBand="0" w:evenHBand="0" w:firstRowFirstColumn="0" w:firstRowLastColumn="0" w:lastRowFirstColumn="0" w:lastRowLastColumn="0"/>
            <w:tcW w:w="435" w:type="dxa"/>
          </w:tcPr>
          <w:p w14:paraId="0AD63F40"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7</w:t>
            </w:r>
          </w:p>
        </w:tc>
        <w:tc>
          <w:tcPr>
            <w:tcW w:w="5852" w:type="dxa"/>
          </w:tcPr>
          <w:p w14:paraId="58453105" w14:textId="29281161" w:rsidR="00216597" w:rsidRPr="00901E7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en-US"/>
              </w:rPr>
            </w:pPr>
            <w:r w:rsidRPr="00901E78">
              <w:rPr>
                <w:rFonts w:ascii="Times New Roman" w:hAnsi="Times New Roman"/>
              </w:rPr>
              <w:t>Cadastral surveys and land surveying</w:t>
            </w:r>
          </w:p>
        </w:tc>
        <w:tc>
          <w:tcPr>
            <w:tcW w:w="1047" w:type="dxa"/>
          </w:tcPr>
          <w:p w14:paraId="7176848D" w14:textId="77777777" w:rsidR="00216597" w:rsidRPr="00901E7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en-US"/>
              </w:rPr>
            </w:pPr>
          </w:p>
        </w:tc>
        <w:tc>
          <w:tcPr>
            <w:tcW w:w="1069" w:type="dxa"/>
          </w:tcPr>
          <w:p w14:paraId="6AC7F91A"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61" w:type="dxa"/>
          </w:tcPr>
          <w:p w14:paraId="14AC393C"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r>
      <w:tr w:rsidR="00216597" w:rsidRPr="004702C8" w14:paraId="5AD25379" w14:textId="77777777" w:rsidTr="00216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1144ABD9"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8</w:t>
            </w:r>
          </w:p>
        </w:tc>
        <w:tc>
          <w:tcPr>
            <w:tcW w:w="5852" w:type="dxa"/>
          </w:tcPr>
          <w:p w14:paraId="1281604D" w14:textId="1794CE01"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en-US"/>
              </w:rPr>
            </w:pPr>
            <w:r w:rsidRPr="00901E78">
              <w:rPr>
                <w:rFonts w:ascii="Times New Roman" w:hAnsi="Times New Roman"/>
              </w:rPr>
              <w:t>Preparation of technical documentation for land plots</w:t>
            </w:r>
          </w:p>
        </w:tc>
        <w:tc>
          <w:tcPr>
            <w:tcW w:w="1047" w:type="dxa"/>
          </w:tcPr>
          <w:p w14:paraId="085833DB" w14:textId="77777777"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en-US"/>
              </w:rPr>
            </w:pPr>
          </w:p>
        </w:tc>
        <w:tc>
          <w:tcPr>
            <w:tcW w:w="1069" w:type="dxa"/>
          </w:tcPr>
          <w:p w14:paraId="3ACA0FC8" w14:textId="77777777" w:rsidR="00216597" w:rsidRPr="00901E78"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lang w:val="en-US"/>
              </w:rPr>
            </w:pPr>
          </w:p>
        </w:tc>
        <w:tc>
          <w:tcPr>
            <w:tcW w:w="1361" w:type="dxa"/>
          </w:tcPr>
          <w:p w14:paraId="74CC4079"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r>
      <w:tr w:rsidR="00216597" w:rsidRPr="004702C8" w14:paraId="31F012E2" w14:textId="77777777" w:rsidTr="00216597">
        <w:tc>
          <w:tcPr>
            <w:cnfStyle w:val="001000000000" w:firstRow="0" w:lastRow="0" w:firstColumn="1" w:lastColumn="0" w:oddVBand="0" w:evenVBand="0" w:oddHBand="0" w:evenHBand="0" w:firstRowFirstColumn="0" w:firstRowLastColumn="0" w:lastRowFirstColumn="0" w:lastRowLastColumn="0"/>
            <w:tcW w:w="435" w:type="dxa"/>
          </w:tcPr>
          <w:p w14:paraId="51D929FD"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9</w:t>
            </w:r>
          </w:p>
        </w:tc>
        <w:tc>
          <w:tcPr>
            <w:tcW w:w="5852" w:type="dxa"/>
          </w:tcPr>
          <w:p w14:paraId="132CB15E" w14:textId="680B1303" w:rsidR="00216597" w:rsidRP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901E78">
              <w:rPr>
                <w:rFonts w:ascii="Times New Roman" w:hAnsi="Times New Roman"/>
              </w:rPr>
              <w:t>Coordination with local authorities</w:t>
            </w:r>
          </w:p>
        </w:tc>
        <w:tc>
          <w:tcPr>
            <w:tcW w:w="1047" w:type="dxa"/>
          </w:tcPr>
          <w:p w14:paraId="349D308D" w14:textId="77777777" w:rsidR="00216597" w:rsidRPr="004702C8"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Segoe UI Symbol" w:hAnsi="Segoe UI Symbol" w:cs="Segoe UI Symbol"/>
              </w:rPr>
              <w:t>✔</w:t>
            </w:r>
          </w:p>
        </w:tc>
        <w:tc>
          <w:tcPr>
            <w:tcW w:w="1069" w:type="dxa"/>
          </w:tcPr>
          <w:p w14:paraId="0D5C5D0E"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361" w:type="dxa"/>
          </w:tcPr>
          <w:p w14:paraId="2B6A8EAB"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r>
      <w:tr w:rsidR="00216597" w:rsidRPr="004702C8" w14:paraId="2C33BD4B" w14:textId="77777777" w:rsidTr="00216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62113CFE"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10</w:t>
            </w:r>
          </w:p>
        </w:tc>
        <w:tc>
          <w:tcPr>
            <w:tcW w:w="5852" w:type="dxa"/>
          </w:tcPr>
          <w:p w14:paraId="4A5DD4C2" w14:textId="74AC901E" w:rsidR="00216597" w:rsidRP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sidRPr="00901E78">
              <w:rPr>
                <w:rFonts w:ascii="Times New Roman" w:hAnsi="Times New Roman"/>
              </w:rPr>
              <w:t>Preparation of RAP 1</w:t>
            </w:r>
          </w:p>
        </w:tc>
        <w:tc>
          <w:tcPr>
            <w:tcW w:w="1047" w:type="dxa"/>
          </w:tcPr>
          <w:p w14:paraId="0CB7F351"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c>
          <w:tcPr>
            <w:tcW w:w="1069" w:type="dxa"/>
          </w:tcPr>
          <w:p w14:paraId="07FE1FEE"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361" w:type="dxa"/>
          </w:tcPr>
          <w:p w14:paraId="3B1B9519"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r>
      <w:tr w:rsidR="00216597" w:rsidRPr="004702C8" w14:paraId="3C7B0101" w14:textId="77777777" w:rsidTr="00216597">
        <w:tc>
          <w:tcPr>
            <w:cnfStyle w:val="001000000000" w:firstRow="0" w:lastRow="0" w:firstColumn="1" w:lastColumn="0" w:oddVBand="0" w:evenVBand="0" w:oddHBand="0" w:evenHBand="0" w:firstRowFirstColumn="0" w:firstRowLastColumn="0" w:lastRowFirstColumn="0" w:lastRowLastColumn="0"/>
            <w:tcW w:w="435" w:type="dxa"/>
          </w:tcPr>
          <w:p w14:paraId="57F1BE96"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11</w:t>
            </w:r>
          </w:p>
        </w:tc>
        <w:tc>
          <w:tcPr>
            <w:tcW w:w="5852" w:type="dxa"/>
          </w:tcPr>
          <w:p w14:paraId="7029603F" w14:textId="7C353D0D" w:rsidR="00216597" w:rsidRP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901E78">
              <w:rPr>
                <w:rFonts w:ascii="Times New Roman" w:hAnsi="Times New Roman"/>
              </w:rPr>
              <w:t>Consultations with local authorities</w:t>
            </w:r>
          </w:p>
        </w:tc>
        <w:tc>
          <w:tcPr>
            <w:tcW w:w="1047" w:type="dxa"/>
          </w:tcPr>
          <w:p w14:paraId="7E5E5655"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69" w:type="dxa"/>
          </w:tcPr>
          <w:p w14:paraId="0422E80E"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361" w:type="dxa"/>
          </w:tcPr>
          <w:p w14:paraId="4A2D0739" w14:textId="77777777" w:rsidR="00216597" w:rsidRDefault="00216597" w:rsidP="00216597">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r>
      <w:tr w:rsidR="00216597" w:rsidRPr="004702C8" w14:paraId="001510E9" w14:textId="77777777" w:rsidTr="00216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 w:type="dxa"/>
          </w:tcPr>
          <w:p w14:paraId="55E26166" w14:textId="77777777" w:rsidR="00216597" w:rsidRDefault="00216597" w:rsidP="00216597">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12</w:t>
            </w:r>
          </w:p>
        </w:tc>
        <w:tc>
          <w:tcPr>
            <w:tcW w:w="5852" w:type="dxa"/>
          </w:tcPr>
          <w:p w14:paraId="68BF5E51" w14:textId="7F2C3BBC" w:rsidR="00216597" w:rsidRP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sidRPr="00901E78">
              <w:rPr>
                <w:rFonts w:ascii="Times New Roman" w:hAnsi="Times New Roman"/>
              </w:rPr>
              <w:t>Monitoring of RAP implementation</w:t>
            </w:r>
          </w:p>
        </w:tc>
        <w:tc>
          <w:tcPr>
            <w:tcW w:w="1047" w:type="dxa"/>
          </w:tcPr>
          <w:p w14:paraId="10924895"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69" w:type="dxa"/>
          </w:tcPr>
          <w:p w14:paraId="56F738F8"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361" w:type="dxa"/>
          </w:tcPr>
          <w:p w14:paraId="65516ED0" w14:textId="77777777" w:rsidR="00216597" w:rsidRDefault="00216597" w:rsidP="00216597">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r>
    </w:tbl>
    <w:p w14:paraId="5577BF0F" w14:textId="77777777" w:rsidR="00216597" w:rsidRPr="001E525A" w:rsidRDefault="00216597" w:rsidP="007C5BA5">
      <w:pPr>
        <w:tabs>
          <w:tab w:val="num" w:pos="0"/>
        </w:tabs>
        <w:spacing w:before="100" w:beforeAutospacing="1" w:after="100" w:afterAutospacing="1"/>
        <w:ind w:firstLine="709"/>
        <w:jc w:val="both"/>
        <w:rPr>
          <w:rFonts w:ascii="Times New Roman" w:eastAsia="Times New Roman" w:hAnsi="Times New Roman"/>
          <w:lang w:val="en-US"/>
        </w:rPr>
      </w:pPr>
    </w:p>
    <w:p w14:paraId="52B99B9D" w14:textId="195B53DA" w:rsidR="00873C4B" w:rsidRPr="00B96085" w:rsidRDefault="00873C4B" w:rsidP="00B96085">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 xml:space="preserve">Scope of </w:t>
      </w:r>
      <w:r w:rsidR="000D46BA">
        <w:rPr>
          <w:rFonts w:ascii="Times New Roman" w:hAnsi="Times New Roman" w:cs="Times New Roman"/>
          <w:color w:val="2F5496" w:themeColor="accent1" w:themeShade="BF"/>
          <w:sz w:val="36"/>
          <w:szCs w:val="36"/>
          <w:lang w:val="en-US"/>
        </w:rPr>
        <w:t>Services</w:t>
      </w:r>
      <w:r w:rsidR="000D46BA" w:rsidRPr="00B96085">
        <w:rPr>
          <w:rFonts w:ascii="Times New Roman" w:hAnsi="Times New Roman" w:cs="Times New Roman"/>
          <w:color w:val="2F5496" w:themeColor="accent1" w:themeShade="BF"/>
          <w:sz w:val="36"/>
          <w:szCs w:val="36"/>
          <w:lang w:val="en-US"/>
        </w:rPr>
        <w:t xml:space="preserve"> </w:t>
      </w:r>
      <w:r w:rsidR="00816F74" w:rsidRPr="00B96085">
        <w:rPr>
          <w:rFonts w:ascii="Times New Roman" w:hAnsi="Times New Roman" w:cs="Times New Roman"/>
          <w:color w:val="2F5496" w:themeColor="accent1" w:themeShade="BF"/>
          <w:sz w:val="36"/>
          <w:szCs w:val="36"/>
          <w:lang w:val="en-US"/>
        </w:rPr>
        <w:t xml:space="preserve">and Specific Tasks </w:t>
      </w:r>
    </w:p>
    <w:p w14:paraId="3593C35B" w14:textId="1F02F419" w:rsidR="00873C4B" w:rsidRPr="001E525A" w:rsidRDefault="00873C4B"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Consultant’s tasks shall include, but not be limited to, the following:</w:t>
      </w:r>
    </w:p>
    <w:p w14:paraId="7A8609D9" w14:textId="7777777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Update the social screening conducted in 2025 the Project, covering the rapid preliminary assessment to collect information on proposed land location, area, ownership details, current land use, tenure status of present land use and unit of government having jurisdiction on land, etc.</w:t>
      </w:r>
    </w:p>
    <w:p w14:paraId="0334CFBC" w14:textId="7777777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Carry out a census survey of all the people affected by the construction site and associated facilities using a structured questionnaire (if any) if the updated social screening indicates that local residents or communities will be affected due to land acquisition, access restrictions, or asset loss.</w:t>
      </w:r>
    </w:p>
    <w:p w14:paraId="1C120331" w14:textId="7777777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Prepare an inventory of loss (IOL) based on the final design. This IOL will cover all impacts and asset losses.  It will develop a database of physical quantities of impacts and lay down the basis for developing an entitlement policy and compensation package.</w:t>
      </w:r>
    </w:p>
    <w:p w14:paraId="7A112280" w14:textId="5FAC9ACD"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Determine, justify in documents and publicly announce the Cut-off Date for the purposes of the RAP</w:t>
      </w:r>
      <w:r w:rsidR="00866A9E">
        <w:rPr>
          <w:rFonts w:ascii="Times New Roman" w:hAnsi="Times New Roman"/>
          <w:lang w:val="en-US"/>
        </w:rPr>
        <w:t>1</w:t>
      </w:r>
      <w:r w:rsidRPr="001E525A">
        <w:rPr>
          <w:rFonts w:ascii="Times New Roman" w:hAnsi="Times New Roman"/>
          <w:lang w:val="en-US"/>
        </w:rPr>
        <w:t xml:space="preserve"> in accordance with the World Bank’s ESS5.</w:t>
      </w:r>
    </w:p>
    <w:p w14:paraId="7E658614" w14:textId="7777777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 Conduct a socio-economic survey (SES) to establish baseline data for use in the description of PAPs, provide a basis for the design of, and budgeting for, the resettlement program, and inform baseline for monitoring and evaluation of land acquisition, compensation, assistance, and resettlement of the Project. </w:t>
      </w:r>
    </w:p>
    <w:p w14:paraId="17D59797" w14:textId="7777777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lastRenderedPageBreak/>
        <w:t xml:space="preserve">- Conduct due diligence review to assess if land acquisition conducted for these associated activities were in compliance with the principles of ESS5 and the regulations of the Kyrgyz Republic. Correctives actions may be proposed to ensure such compliance. </w:t>
      </w:r>
    </w:p>
    <w:p w14:paraId="78254C1A" w14:textId="5D9AF7B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 Conduct a Replacement Costs Survey (RCS) on affected land and non-land assets (if any). As required by the World Bank’s ESS5, the RCS will need to be carried out to establish the basis for calculation of replacement costs for all the lands/crops/structures/assets affected by the Project. In relation to this, RCS needs to be completed to establish compensation rates for this RAP.  The consultant will calculate the cost of compensation, assistance, and resettlement based on the RCS results and the Entitlement Matrix approved as part of </w:t>
      </w:r>
      <w:r w:rsidR="005F352D" w:rsidRPr="001E525A">
        <w:rPr>
          <w:rFonts w:ascii="Times New Roman" w:hAnsi="Times New Roman"/>
          <w:lang w:val="en-US"/>
        </w:rPr>
        <w:t>LRRF</w:t>
      </w:r>
      <w:r w:rsidRPr="001E525A">
        <w:rPr>
          <w:rFonts w:ascii="Times New Roman" w:hAnsi="Times New Roman"/>
          <w:lang w:val="en-US"/>
        </w:rPr>
        <w:t xml:space="preserve">. </w:t>
      </w:r>
    </w:p>
    <w:p w14:paraId="49E56FE4" w14:textId="77777777"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Conduct consultations with PAPs, local authorities, Non-government Organizations (NGOs) and relevant stakeholder through public consultation meetings, focus group discussions (FGDs), key-informant interviews (KIIs), and in-depth interviews to ascertain their opinions, concerns about various aspects of land acquisition, in particular entitlements on compensation, assistance, and resettlement, replacement pasture, restoration of loss of access to pastureland and livelihood restoration. Take the opinions and concerns into account and ensure they are addressed and incorporated into the RAP.</w:t>
      </w:r>
    </w:p>
    <w:p w14:paraId="02024DC8" w14:textId="31D89972"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 </w:t>
      </w:r>
      <w:r w:rsidR="00A901D4" w:rsidRPr="001E525A">
        <w:rPr>
          <w:rFonts w:ascii="Times New Roman" w:hAnsi="Times New Roman"/>
          <w:lang w:val="en-US"/>
        </w:rPr>
        <w:t xml:space="preserve">Carry out consultations </w:t>
      </w:r>
      <w:r w:rsidRPr="001E525A">
        <w:rPr>
          <w:rFonts w:ascii="Times New Roman" w:hAnsi="Times New Roman"/>
          <w:lang w:val="en-US"/>
        </w:rPr>
        <w:t xml:space="preserve">with women and vulnerable group, in particular, to understand their specific concerns and views. Based on the outcome of these consultations, if required, suitable mitigation measures will be incorporated into the Project and RAP. </w:t>
      </w:r>
    </w:p>
    <w:p w14:paraId="0289627F" w14:textId="14F1F5EE" w:rsidR="00024BB0" w:rsidRPr="001E525A" w:rsidRDefault="00024BB0"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 Prepare a RAP for construction site and associated facilities based on the outcome of the census and inventory of losses, SES, RCS, due diligence findings, ESIA and the </w:t>
      </w:r>
      <w:r w:rsidR="005F352D" w:rsidRPr="001E525A">
        <w:rPr>
          <w:rFonts w:ascii="Times New Roman" w:hAnsi="Times New Roman"/>
          <w:lang w:val="en-US"/>
        </w:rPr>
        <w:t>LRRF</w:t>
      </w:r>
      <w:r w:rsidRPr="001E525A">
        <w:rPr>
          <w:rFonts w:ascii="Times New Roman" w:hAnsi="Times New Roman"/>
          <w:lang w:val="en-US"/>
        </w:rPr>
        <w:t xml:space="preserve">. The RAP will also include entitlements for different types of impacts, socio economic characteristics of the affected persons, corrective actions for land acquisition, compensation, assistance, and resettlement for associated facilities, institutional mechanisms, implementation schedules, budgets, grievance redress mechanism, coordination of implementation in conjunction with civil works procurement and construction schedules and monitoring mechanisms. The RAP will comply with the principles outlined in the </w:t>
      </w:r>
      <w:r w:rsidR="005F352D" w:rsidRPr="001E525A">
        <w:rPr>
          <w:rFonts w:ascii="Times New Roman" w:hAnsi="Times New Roman"/>
          <w:lang w:val="en-US"/>
        </w:rPr>
        <w:t>LRRF</w:t>
      </w:r>
      <w:r w:rsidRPr="001E525A">
        <w:rPr>
          <w:rFonts w:ascii="Times New Roman" w:hAnsi="Times New Roman"/>
          <w:lang w:val="en-US"/>
        </w:rPr>
        <w:t xml:space="preserve">. The outline of the RAP is attached in Appendix 1. </w:t>
      </w:r>
    </w:p>
    <w:p w14:paraId="69FF1180" w14:textId="78D70DBE" w:rsidR="00F169AC" w:rsidRPr="001E525A" w:rsidRDefault="004F72FC" w:rsidP="002879EB">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 </w:t>
      </w:r>
      <w:r w:rsidR="006E614D" w:rsidRPr="001E525A">
        <w:rPr>
          <w:rFonts w:ascii="Times New Roman" w:hAnsi="Times New Roman"/>
          <w:lang w:val="en-US"/>
        </w:rPr>
        <w:t>Produce the complete regulatory documentation package required for Cabinet of Ministers approval of the updated land allocation.</w:t>
      </w:r>
    </w:p>
    <w:p w14:paraId="77181F9D" w14:textId="308E8515" w:rsidR="00180D8F" w:rsidRPr="00F660B8" w:rsidRDefault="004C1BBA" w:rsidP="00735345">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 </w:t>
      </w:r>
      <w:r w:rsidR="004F72FC" w:rsidRPr="001E525A">
        <w:rPr>
          <w:rFonts w:ascii="Times New Roman" w:hAnsi="Times New Roman"/>
          <w:lang w:val="en-US"/>
        </w:rPr>
        <w:t xml:space="preserve">- </w:t>
      </w:r>
      <w:r w:rsidR="006E614D" w:rsidRPr="001E525A">
        <w:rPr>
          <w:rFonts w:ascii="Times New Roman" w:hAnsi="Times New Roman"/>
          <w:lang w:val="en-US"/>
        </w:rPr>
        <w:t>Prepare a Corrective Action Plan (CAP) integrated into the LRRP1 budget, implementation arrangements and schedule, to identify and address any legacy issues associated with land acquisition already undertaken for early works.</w:t>
      </w:r>
    </w:p>
    <w:p w14:paraId="7E52D185" w14:textId="06122E88" w:rsidR="008A042E" w:rsidRPr="00B96085" w:rsidRDefault="00816F74"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B96085">
        <w:rPr>
          <w:rFonts w:ascii="Times New Roman" w:hAnsi="Times New Roman" w:cs="Times New Roman"/>
          <w:color w:val="2F5496" w:themeColor="accent1" w:themeShade="BF"/>
          <w:lang w:val="en-US"/>
        </w:rPr>
        <w:t>Task 1</w:t>
      </w:r>
      <w:r w:rsidR="00933173" w:rsidRPr="00B96085">
        <w:rPr>
          <w:rFonts w:ascii="Times New Roman" w:hAnsi="Times New Roman" w:cs="Times New Roman"/>
          <w:color w:val="2F5496" w:themeColor="accent1" w:themeShade="BF"/>
          <w:lang w:val="en-US"/>
        </w:rPr>
        <w:t xml:space="preserve">. </w:t>
      </w:r>
      <w:r w:rsidR="00C31989" w:rsidRPr="00B96085">
        <w:rPr>
          <w:rFonts w:ascii="Times New Roman" w:hAnsi="Times New Roman" w:cs="Times New Roman"/>
          <w:color w:val="2F5496" w:themeColor="accent1" w:themeShade="BF"/>
          <w:lang w:val="en-US"/>
        </w:rPr>
        <w:t xml:space="preserve">Inception and </w:t>
      </w:r>
      <w:r w:rsidR="004C1BBA" w:rsidRPr="00B96085">
        <w:rPr>
          <w:rFonts w:ascii="Times New Roman" w:hAnsi="Times New Roman" w:cs="Times New Roman"/>
          <w:color w:val="2F5496" w:themeColor="accent1" w:themeShade="BF"/>
          <w:lang w:val="en-US"/>
        </w:rPr>
        <w:t>Data review</w:t>
      </w:r>
    </w:p>
    <w:p w14:paraId="559A1382" w14:textId="6694332B" w:rsidR="00180D8F" w:rsidRPr="00F660B8" w:rsidRDefault="001A40F6" w:rsidP="00735345">
      <w:pPr>
        <w:pStyle w:val="af3"/>
        <w:spacing w:before="100" w:beforeAutospacing="1" w:after="100" w:afterAutospacing="1"/>
        <w:ind w:firstLine="709"/>
        <w:jc w:val="both"/>
        <w:rPr>
          <w:rFonts w:ascii="Times New Roman" w:hAnsi="Times New Roman"/>
          <w:sz w:val="24"/>
          <w:szCs w:val="24"/>
          <w:lang w:val="en-US"/>
        </w:rPr>
      </w:pPr>
      <w:r w:rsidRPr="001E525A">
        <w:rPr>
          <w:rFonts w:ascii="Times New Roman" w:hAnsi="Times New Roman"/>
          <w:sz w:val="24"/>
          <w:szCs w:val="24"/>
          <w:lang w:val="en-US"/>
        </w:rPr>
        <w:t xml:space="preserve">The Consultant shall review all available project documents </w:t>
      </w:r>
      <w:r w:rsidR="00933173" w:rsidRPr="001E525A">
        <w:rPr>
          <w:rFonts w:ascii="Times New Roman" w:hAnsi="Times New Roman"/>
          <w:sz w:val="24"/>
          <w:szCs w:val="24"/>
          <w:lang w:val="en-US"/>
        </w:rPr>
        <w:t>-</w:t>
      </w:r>
      <w:r w:rsidRPr="001E525A">
        <w:rPr>
          <w:rFonts w:ascii="Times New Roman" w:hAnsi="Times New Roman"/>
          <w:sz w:val="24"/>
          <w:szCs w:val="24"/>
          <w:lang w:val="en-US"/>
        </w:rPr>
        <w:t xml:space="preserve"> LRRF, SEP, ESIA, design drawings, GIS/KML files, GoKR land allocation resolutions, existing cadastral records, and pasture use contracts from each Aiyl Aimak. The Inception Report shall include: (i) an adequacy assessment of existing data; (ii) a revised LRRP1 impact boundary map; (iii) proposed census and DMS methodology; (iv) a stakeholder consultation plan consistent with the SEP; and (v) a detailed work plan. The Inception Report shall be approved by K1-PMO and cleared by the World Bank before field activities commence.</w:t>
      </w:r>
    </w:p>
    <w:p w14:paraId="74D3DACC" w14:textId="57C7018D" w:rsidR="003015C6" w:rsidRPr="00B96085" w:rsidRDefault="00816F74"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Task</w:t>
      </w:r>
      <w:r w:rsidR="00933173" w:rsidRPr="00735345">
        <w:rPr>
          <w:rFonts w:ascii="Times New Roman" w:hAnsi="Times New Roman" w:cs="Times New Roman"/>
          <w:color w:val="2F5496" w:themeColor="accent1" w:themeShade="BF"/>
          <w:lang w:val="en-US"/>
        </w:rPr>
        <w:t xml:space="preserve"> </w:t>
      </w:r>
      <w:r w:rsidRPr="001E525A">
        <w:rPr>
          <w:rFonts w:ascii="Times New Roman" w:hAnsi="Times New Roman" w:cs="Times New Roman"/>
          <w:color w:val="2F5496" w:themeColor="accent1" w:themeShade="BF"/>
          <w:lang w:val="en-US"/>
        </w:rPr>
        <w:t>2</w:t>
      </w:r>
      <w:r w:rsidR="00933173" w:rsidRPr="00735345">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w:t>
      </w:r>
      <w:r w:rsidR="001A40F6" w:rsidRPr="001E525A">
        <w:rPr>
          <w:rFonts w:ascii="Times New Roman" w:hAnsi="Times New Roman" w:cs="Times New Roman"/>
          <w:color w:val="2F5496" w:themeColor="accent1" w:themeShade="BF"/>
          <w:lang w:val="en-US"/>
        </w:rPr>
        <w:t>Cut-off date establishment</w:t>
      </w:r>
    </w:p>
    <w:p w14:paraId="0F7E284A" w14:textId="63DE2216" w:rsidR="00180D8F" w:rsidRPr="00F660B8" w:rsidRDefault="006E614D" w:rsidP="00735345">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The cut-off date for </w:t>
      </w:r>
      <w:r w:rsidR="00866A9E" w:rsidRPr="00866A9E">
        <w:rPr>
          <w:rFonts w:ascii="Times New Roman" w:eastAsia="Times New Roman" w:hAnsi="Times New Roman"/>
          <w:lang w:val="en-US"/>
        </w:rPr>
        <w:t xml:space="preserve">determining </w:t>
      </w:r>
      <w:r w:rsidR="00866A9E">
        <w:rPr>
          <w:rFonts w:ascii="Times New Roman" w:eastAsia="Times New Roman" w:hAnsi="Times New Roman"/>
          <w:lang w:val="en-US"/>
        </w:rPr>
        <w:t xml:space="preserve">the </w:t>
      </w:r>
      <w:r w:rsidRPr="001E525A">
        <w:rPr>
          <w:rFonts w:ascii="Times New Roman" w:eastAsia="Times New Roman" w:hAnsi="Times New Roman"/>
          <w:lang w:val="en-US"/>
        </w:rPr>
        <w:t xml:space="preserve">eligibility </w:t>
      </w:r>
      <w:r w:rsidR="00866A9E" w:rsidRPr="00866A9E">
        <w:rPr>
          <w:rFonts w:ascii="Times New Roman" w:eastAsia="Times New Roman" w:hAnsi="Times New Roman"/>
          <w:lang w:val="en-US"/>
        </w:rPr>
        <w:t>for compensation</w:t>
      </w:r>
      <w:r w:rsidR="00866A9E">
        <w:rPr>
          <w:rFonts w:ascii="Times New Roman" w:eastAsia="Times New Roman" w:hAnsi="Times New Roman"/>
          <w:lang w:val="en-US"/>
        </w:rPr>
        <w:t>,</w:t>
      </w:r>
      <w:r w:rsidR="00866A9E" w:rsidRPr="00866A9E">
        <w:rPr>
          <w:rFonts w:ascii="Times New Roman" w:eastAsia="Times New Roman" w:hAnsi="Times New Roman"/>
          <w:lang w:val="en-US"/>
        </w:rPr>
        <w:t xml:space="preserve"> social support </w:t>
      </w:r>
      <w:r w:rsidR="00866A9E">
        <w:rPr>
          <w:rFonts w:ascii="Times New Roman" w:eastAsia="Times New Roman" w:hAnsi="Times New Roman"/>
          <w:lang w:val="en-US"/>
        </w:rPr>
        <w:t>and</w:t>
      </w:r>
      <w:r w:rsidR="00866A9E" w:rsidRPr="00866A9E">
        <w:rPr>
          <w:rFonts w:ascii="Times New Roman" w:eastAsia="Times New Roman" w:hAnsi="Times New Roman"/>
          <w:lang w:val="en-US"/>
        </w:rPr>
        <w:t xml:space="preserve"> participation in </w:t>
      </w:r>
      <w:r w:rsidRPr="001E525A">
        <w:rPr>
          <w:rFonts w:ascii="Times New Roman" w:eastAsia="Times New Roman" w:hAnsi="Times New Roman"/>
          <w:lang w:val="en-US"/>
        </w:rPr>
        <w:t xml:space="preserve">LRRP1 shall be the date of commencement of the census in the LRRP1 area, consistent </w:t>
      </w:r>
      <w:r w:rsidRPr="001E525A">
        <w:rPr>
          <w:rFonts w:ascii="Times New Roman" w:eastAsia="Times New Roman" w:hAnsi="Times New Roman"/>
          <w:lang w:val="en-US"/>
        </w:rPr>
        <w:lastRenderedPageBreak/>
        <w:t xml:space="preserve">with the LRRF. </w:t>
      </w:r>
      <w:r w:rsidR="002F20AB" w:rsidRPr="002F20AB">
        <w:rPr>
          <w:rFonts w:ascii="Times New Roman" w:eastAsia="Times New Roman" w:hAnsi="Times New Roman"/>
          <w:lang w:val="en-US"/>
        </w:rPr>
        <w:t xml:space="preserve">The Consultant </w:t>
      </w:r>
      <w:r w:rsidR="002F20AB">
        <w:rPr>
          <w:rFonts w:ascii="Times New Roman" w:eastAsia="Times New Roman" w:hAnsi="Times New Roman"/>
          <w:lang w:val="en-US"/>
        </w:rPr>
        <w:t>shall</w:t>
      </w:r>
      <w:r w:rsidR="002F20AB" w:rsidRPr="002F20AB">
        <w:rPr>
          <w:rFonts w:ascii="Times New Roman" w:eastAsia="Times New Roman" w:hAnsi="Times New Roman"/>
          <w:lang w:val="en-US"/>
        </w:rPr>
        <w:t xml:space="preserve"> prepare a justified approach to establishing the cut-off date in accordance with the requirements of the World Bank and national legislation, and agree on the cut-off date with the K1 </w:t>
      </w:r>
      <w:r w:rsidR="002F20AB">
        <w:rPr>
          <w:rFonts w:ascii="Times New Roman" w:eastAsia="Times New Roman" w:hAnsi="Times New Roman"/>
          <w:lang w:val="en-US"/>
        </w:rPr>
        <w:t>PMO</w:t>
      </w:r>
      <w:r w:rsidR="002F20AB" w:rsidRPr="002F20AB">
        <w:rPr>
          <w:rFonts w:ascii="Times New Roman" w:eastAsia="Times New Roman" w:hAnsi="Times New Roman"/>
          <w:lang w:val="en-US"/>
        </w:rPr>
        <w:t xml:space="preserve">. Develop a draft official document (Order) on establishing the cut-off date as the start date of the census of </w:t>
      </w:r>
      <w:r w:rsidR="002F20AB">
        <w:rPr>
          <w:rFonts w:ascii="Times New Roman" w:eastAsia="Times New Roman" w:hAnsi="Times New Roman"/>
          <w:lang w:val="en-US"/>
        </w:rPr>
        <w:t xml:space="preserve">the </w:t>
      </w:r>
      <w:r w:rsidR="002F20AB" w:rsidRPr="002F20AB">
        <w:rPr>
          <w:rFonts w:ascii="Times New Roman" w:eastAsia="Times New Roman" w:hAnsi="Times New Roman"/>
          <w:lang w:val="en-US"/>
        </w:rPr>
        <w:t>affected persons and facilities, including all necessary justifications and annexes, and submit it to the Client (PM</w:t>
      </w:r>
      <w:r w:rsidR="002F20AB">
        <w:rPr>
          <w:rFonts w:ascii="Times New Roman" w:eastAsia="Times New Roman" w:hAnsi="Times New Roman"/>
          <w:lang w:val="en-US"/>
        </w:rPr>
        <w:t>O</w:t>
      </w:r>
      <w:r w:rsidR="002F20AB" w:rsidRPr="002F20AB">
        <w:rPr>
          <w:rFonts w:ascii="Times New Roman" w:eastAsia="Times New Roman" w:hAnsi="Times New Roman"/>
          <w:lang w:val="en-US"/>
        </w:rPr>
        <w:t xml:space="preserve">) for approval. Organize and document the process of </w:t>
      </w:r>
      <w:r w:rsidR="002F20AB">
        <w:rPr>
          <w:rFonts w:ascii="Times New Roman" w:eastAsia="Times New Roman" w:hAnsi="Times New Roman"/>
          <w:lang w:val="en-US"/>
        </w:rPr>
        <w:t xml:space="preserve">the </w:t>
      </w:r>
      <w:r w:rsidR="002F20AB" w:rsidRPr="002F20AB">
        <w:rPr>
          <w:rFonts w:ascii="Times New Roman" w:eastAsia="Times New Roman" w:hAnsi="Times New Roman"/>
          <w:lang w:val="en-US"/>
        </w:rPr>
        <w:t>officially announc</w:t>
      </w:r>
      <w:r w:rsidR="002F20AB">
        <w:rPr>
          <w:rFonts w:ascii="Times New Roman" w:eastAsia="Times New Roman" w:hAnsi="Times New Roman"/>
          <w:lang w:val="en-US"/>
        </w:rPr>
        <w:t>ement of</w:t>
      </w:r>
      <w:r w:rsidR="002F20AB" w:rsidRPr="002F20AB">
        <w:rPr>
          <w:rFonts w:ascii="Times New Roman" w:eastAsia="Times New Roman" w:hAnsi="Times New Roman"/>
          <w:lang w:val="en-US"/>
        </w:rPr>
        <w:t xml:space="preserve"> the cut-off date.</w:t>
      </w:r>
      <w:r w:rsidR="002F20AB">
        <w:rPr>
          <w:rFonts w:ascii="Times New Roman" w:eastAsia="Times New Roman" w:hAnsi="Times New Roman"/>
          <w:lang w:val="en-US"/>
        </w:rPr>
        <w:t xml:space="preserve"> </w:t>
      </w:r>
      <w:r w:rsidRPr="001E525A">
        <w:rPr>
          <w:rFonts w:ascii="Times New Roman" w:eastAsia="Times New Roman" w:hAnsi="Times New Roman"/>
          <w:lang w:val="en-US"/>
        </w:rPr>
        <w:t>Prior to commencement</w:t>
      </w:r>
      <w:r w:rsidR="002F20AB" w:rsidRPr="001E525A">
        <w:rPr>
          <w:rFonts w:ascii="Times New Roman" w:eastAsia="Times New Roman" w:hAnsi="Times New Roman"/>
          <w:lang w:val="en-US"/>
        </w:rPr>
        <w:t xml:space="preserve"> </w:t>
      </w:r>
      <w:r w:rsidRPr="001E525A">
        <w:rPr>
          <w:rFonts w:ascii="Times New Roman" w:eastAsia="Times New Roman" w:hAnsi="Times New Roman"/>
          <w:lang w:val="en-US"/>
        </w:rPr>
        <w:t>census</w:t>
      </w:r>
      <w:r w:rsidR="002F20AB">
        <w:rPr>
          <w:rFonts w:ascii="Times New Roman" w:eastAsia="Times New Roman" w:hAnsi="Times New Roman"/>
          <w:lang w:val="en-US"/>
        </w:rPr>
        <w:t xml:space="preserve"> of the affected persons</w:t>
      </w:r>
      <w:r w:rsidRPr="001E525A">
        <w:rPr>
          <w:rFonts w:ascii="Times New Roman" w:eastAsia="Times New Roman" w:hAnsi="Times New Roman"/>
          <w:lang w:val="en-US"/>
        </w:rPr>
        <w:t>, the Consultant shall notify affected communities through channels specified in the SEP, in Kyrgyz and Russian. All notification activities shall be documented (date, location, photos, attendance, receipts). Assets created or occupancy established after the cut-off date shall not be eligible for compensation.</w:t>
      </w:r>
    </w:p>
    <w:p w14:paraId="00BA546D" w14:textId="45AA56D5" w:rsidR="00873C4B" w:rsidRPr="00B96085" w:rsidRDefault="00816F74"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B96085">
        <w:rPr>
          <w:rFonts w:ascii="Times New Roman" w:hAnsi="Times New Roman" w:cs="Times New Roman"/>
          <w:color w:val="2F5496" w:themeColor="accent1" w:themeShade="BF"/>
          <w:lang w:val="en-US"/>
        </w:rPr>
        <w:t>Task 3</w:t>
      </w:r>
      <w:r w:rsidR="00933173" w:rsidRPr="00B96085">
        <w:rPr>
          <w:rFonts w:ascii="Times New Roman" w:hAnsi="Times New Roman" w:cs="Times New Roman"/>
          <w:color w:val="2F5496" w:themeColor="accent1" w:themeShade="BF"/>
          <w:lang w:val="en-US"/>
        </w:rPr>
        <w:t>.</w:t>
      </w:r>
      <w:r w:rsidR="00024BB0" w:rsidRPr="00B96085">
        <w:rPr>
          <w:rFonts w:ascii="Times New Roman" w:hAnsi="Times New Roman" w:cs="Times New Roman"/>
          <w:color w:val="2F5496" w:themeColor="accent1" w:themeShade="BF"/>
          <w:lang w:val="en-US"/>
        </w:rPr>
        <w:t xml:space="preserve"> </w:t>
      </w:r>
      <w:r w:rsidR="006E614D" w:rsidRPr="00B96085">
        <w:rPr>
          <w:rFonts w:ascii="Times New Roman" w:hAnsi="Times New Roman" w:cs="Times New Roman"/>
          <w:color w:val="2F5496" w:themeColor="accent1" w:themeShade="BF"/>
          <w:lang w:val="en-US"/>
        </w:rPr>
        <w:t>Detailed Measurement Survey and Cadastral Inventory</w:t>
      </w:r>
      <w:r w:rsidR="001A40F6" w:rsidRPr="00B96085" w:rsidDel="001A40F6">
        <w:rPr>
          <w:rFonts w:ascii="Times New Roman" w:hAnsi="Times New Roman" w:cs="Times New Roman"/>
          <w:color w:val="2F5496" w:themeColor="accent1" w:themeShade="BF"/>
          <w:lang w:val="en-US"/>
        </w:rPr>
        <w:t xml:space="preserve"> </w:t>
      </w:r>
    </w:p>
    <w:p w14:paraId="5A222781" w14:textId="610BFD8F" w:rsidR="001A40F6" w:rsidRPr="001E525A" w:rsidRDefault="00146E01" w:rsidP="00933173">
      <w:pPr>
        <w:pStyle w:val="af3"/>
        <w:spacing w:before="100" w:beforeAutospacing="1" w:after="100" w:afterAutospacing="1"/>
        <w:ind w:firstLine="709"/>
        <w:jc w:val="both"/>
        <w:rPr>
          <w:rFonts w:ascii="Times New Roman" w:hAnsi="Times New Roman"/>
          <w:sz w:val="24"/>
          <w:szCs w:val="24"/>
          <w:lang w:val="en-US"/>
        </w:rPr>
      </w:pPr>
      <w:r w:rsidRPr="001E525A">
        <w:rPr>
          <w:rFonts w:ascii="Times New Roman" w:hAnsi="Times New Roman"/>
          <w:sz w:val="24"/>
          <w:szCs w:val="24"/>
          <w:lang w:val="en-US"/>
        </w:rPr>
        <w:t xml:space="preserve">- </w:t>
      </w:r>
      <w:r w:rsidR="001A40F6" w:rsidRPr="001E525A">
        <w:rPr>
          <w:rFonts w:ascii="Times New Roman" w:hAnsi="Times New Roman"/>
          <w:sz w:val="24"/>
          <w:szCs w:val="24"/>
          <w:lang w:val="en-US"/>
        </w:rPr>
        <w:t>Conduct a 100% DMS of all land plots and assets within the LRRP1 boundary using GNSS equipment with sub-meter accuracy</w:t>
      </w:r>
      <w:r w:rsidR="003D7CD2">
        <w:rPr>
          <w:rFonts w:ascii="Times New Roman" w:hAnsi="Times New Roman"/>
          <w:sz w:val="24"/>
          <w:szCs w:val="24"/>
          <w:lang w:val="en-US"/>
        </w:rPr>
        <w:t>.</w:t>
      </w:r>
    </w:p>
    <w:p w14:paraId="6B5274D3" w14:textId="56B9BAB8" w:rsidR="001A40F6" w:rsidRPr="001E525A" w:rsidRDefault="001A40F6" w:rsidP="00933173">
      <w:pPr>
        <w:pStyle w:val="af3"/>
        <w:spacing w:before="100" w:beforeAutospacing="1" w:after="100" w:afterAutospacing="1"/>
        <w:ind w:firstLine="709"/>
        <w:jc w:val="both"/>
        <w:rPr>
          <w:rFonts w:ascii="Times New Roman" w:hAnsi="Times New Roman"/>
          <w:sz w:val="24"/>
          <w:szCs w:val="24"/>
          <w:lang w:val="en-US"/>
        </w:rPr>
      </w:pPr>
      <w:r w:rsidRPr="001E525A">
        <w:rPr>
          <w:rFonts w:ascii="Times New Roman" w:hAnsi="Times New Roman"/>
          <w:sz w:val="24"/>
          <w:szCs w:val="24"/>
          <w:lang w:val="en-US"/>
        </w:rPr>
        <w:t>- Record for each plot: area (ha), land category and current use, bonitet (soil quality score), existing improvements (structures, fences, wells, irrigation infrastructure), trees (by species, age, and economic value), and perennial crops</w:t>
      </w:r>
      <w:r w:rsidR="003D7CD2">
        <w:rPr>
          <w:rFonts w:ascii="Times New Roman" w:hAnsi="Times New Roman"/>
          <w:sz w:val="24"/>
          <w:szCs w:val="24"/>
          <w:lang w:val="en-US"/>
        </w:rPr>
        <w:t>.</w:t>
      </w:r>
    </w:p>
    <w:p w14:paraId="7F2FCA1B" w14:textId="662CAB71" w:rsidR="001A40F6" w:rsidRPr="001E525A" w:rsidRDefault="001A40F6" w:rsidP="00933173">
      <w:pPr>
        <w:pStyle w:val="af3"/>
        <w:spacing w:before="100" w:beforeAutospacing="1" w:after="100" w:afterAutospacing="1"/>
        <w:ind w:firstLine="709"/>
        <w:jc w:val="both"/>
        <w:rPr>
          <w:rFonts w:ascii="Times New Roman" w:hAnsi="Times New Roman"/>
          <w:lang w:val="en-US"/>
        </w:rPr>
      </w:pPr>
      <w:r w:rsidRPr="001E525A">
        <w:rPr>
          <w:rFonts w:ascii="Times New Roman" w:hAnsi="Times New Roman"/>
          <w:sz w:val="24"/>
          <w:szCs w:val="24"/>
          <w:lang w:val="en-US"/>
        </w:rPr>
        <w:t>- All data shall be captured in MapInfo .tab and/or GeoJSON format usin</w:t>
      </w:r>
      <w:r w:rsidR="00816F74" w:rsidRPr="001E525A">
        <w:rPr>
          <w:rFonts w:ascii="Times New Roman" w:hAnsi="Times New Roman"/>
          <w:sz w:val="24"/>
          <w:szCs w:val="24"/>
          <w:lang w:val="en-US"/>
        </w:rPr>
        <w:t xml:space="preserve">g the </w:t>
      </w:r>
      <w:r w:rsidR="00816F74" w:rsidRPr="001E525A">
        <w:rPr>
          <w:rFonts w:ascii="Times New Roman" w:hAnsi="Times New Roman"/>
          <w:sz w:val="24"/>
          <w:szCs w:val="24"/>
        </w:rPr>
        <w:t>МСК</w:t>
      </w:r>
      <w:r w:rsidR="00816F74" w:rsidRPr="001E525A">
        <w:rPr>
          <w:rFonts w:ascii="Times New Roman" w:hAnsi="Times New Roman"/>
          <w:sz w:val="24"/>
          <w:szCs w:val="24"/>
          <w:lang w:val="en-US"/>
        </w:rPr>
        <w:t>-</w:t>
      </w:r>
      <w:r w:rsidR="00816F74" w:rsidRPr="001E525A">
        <w:rPr>
          <w:rFonts w:ascii="Times New Roman" w:hAnsi="Times New Roman"/>
          <w:sz w:val="24"/>
          <w:szCs w:val="24"/>
        </w:rPr>
        <w:t>СНГ</w:t>
      </w:r>
      <w:r w:rsidR="00816F74" w:rsidRPr="001E525A">
        <w:rPr>
          <w:rFonts w:ascii="Times New Roman" w:hAnsi="Times New Roman"/>
          <w:sz w:val="24"/>
          <w:szCs w:val="24"/>
          <w:lang w:val="en-US"/>
        </w:rPr>
        <w:t xml:space="preserve"> coordinate system</w:t>
      </w:r>
      <w:r w:rsidR="003D7CD2">
        <w:rPr>
          <w:rFonts w:ascii="Times New Roman" w:hAnsi="Times New Roman"/>
          <w:sz w:val="24"/>
          <w:szCs w:val="24"/>
          <w:lang w:val="en-US"/>
        </w:rPr>
        <w:t>.</w:t>
      </w:r>
    </w:p>
    <w:p w14:paraId="7C75D2F0" w14:textId="0177B400" w:rsidR="00873C4B" w:rsidRPr="001E525A" w:rsidRDefault="00517882"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Task 4</w:t>
      </w:r>
      <w:r w:rsidR="00933173" w:rsidRPr="001E525A">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w:t>
      </w:r>
      <w:r w:rsidR="00873C4B" w:rsidRPr="00B96085">
        <w:rPr>
          <w:rFonts w:ascii="Times New Roman" w:hAnsi="Times New Roman" w:cs="Times New Roman"/>
          <w:color w:val="2F5496" w:themeColor="accent1" w:themeShade="BF"/>
          <w:lang w:val="en-US"/>
        </w:rPr>
        <w:t xml:space="preserve">Census </w:t>
      </w:r>
      <w:r w:rsidRPr="001E525A">
        <w:rPr>
          <w:rFonts w:ascii="Times New Roman" w:hAnsi="Times New Roman" w:cs="Times New Roman"/>
          <w:color w:val="2F5496" w:themeColor="accent1" w:themeShade="BF"/>
          <w:lang w:val="en-US"/>
        </w:rPr>
        <w:t xml:space="preserve">of Project affected </w:t>
      </w:r>
      <w:r w:rsidR="00873C4B" w:rsidRPr="00B96085">
        <w:rPr>
          <w:rFonts w:ascii="Times New Roman" w:hAnsi="Times New Roman" w:cs="Times New Roman"/>
          <w:color w:val="2F5496" w:themeColor="accent1" w:themeShade="BF"/>
          <w:lang w:val="en-US"/>
        </w:rPr>
        <w:t>Survey</w:t>
      </w:r>
      <w:r w:rsidR="00873C4B" w:rsidRPr="001E525A">
        <w:rPr>
          <w:rFonts w:ascii="Times New Roman" w:hAnsi="Times New Roman" w:cs="Times New Roman"/>
          <w:color w:val="2F5496" w:themeColor="accent1" w:themeShade="BF"/>
          <w:lang w:val="en-US"/>
        </w:rPr>
        <w:t xml:space="preserve"> and Inventory of Losses (IOL)</w:t>
      </w:r>
    </w:p>
    <w:p w14:paraId="4F2A4C8E" w14:textId="77777777" w:rsidR="00873C4B" w:rsidRPr="001E525A" w:rsidRDefault="00873C4B"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census survey and IOL shall be carried out for 100% of the affected households using a structured questionnaire to record the details of the affected persons. The exercise will help to: (i) prevent further influx of persons within the identified project area; (ii) Assess the magnitude of impact to private assets and livelihoods; and (iii) Assess the extent of physical and/or economic displacement. The census and IOL will be based on the preliminary design included in the feasibility study.</w:t>
      </w:r>
    </w:p>
    <w:p w14:paraId="24C7B7BB" w14:textId="77777777" w:rsidR="00873C4B" w:rsidRPr="001E525A" w:rsidRDefault="00873C4B" w:rsidP="00933173">
      <w:pPr>
        <w:autoSpaceDE w:val="0"/>
        <w:autoSpaceDN w:val="0"/>
        <w:adjustRightInd w:val="0"/>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consultant is asked to identify the persons who will be affected by the Project, and establish an inventory of land and assets to be affected following the steps below:</w:t>
      </w:r>
    </w:p>
    <w:p w14:paraId="1CE05A1A" w14:textId="6B533F7E" w:rsidR="00873C4B" w:rsidRPr="001E525A" w:rsidRDefault="005A5786" w:rsidP="00933173">
      <w:pPr>
        <w:tabs>
          <w:tab w:val="num" w:pos="425"/>
        </w:tabs>
        <w:spacing w:before="100" w:beforeAutospacing="1" w:after="100" w:afterAutospacing="1"/>
        <w:ind w:firstLine="709"/>
        <w:jc w:val="both"/>
        <w:rPr>
          <w:rFonts w:ascii="Times New Roman" w:eastAsia="Times New Roman" w:hAnsi="Times New Roman"/>
          <w:lang w:val="en-US"/>
        </w:rPr>
      </w:pPr>
      <w:bookmarkStart w:id="6" w:name="_Hlk195195698"/>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Develop a structured questionnaire for review and approval by K1</w:t>
      </w:r>
      <w:r w:rsidR="00C23CCD"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PMO and </w:t>
      </w:r>
      <w:r w:rsidR="00C23CCD" w:rsidRPr="001E525A">
        <w:rPr>
          <w:rFonts w:ascii="Times New Roman" w:eastAsia="Times New Roman" w:hAnsi="Times New Roman"/>
          <w:lang w:val="en-US"/>
        </w:rPr>
        <w:t xml:space="preserve">the </w:t>
      </w:r>
      <w:r w:rsidR="00873C4B" w:rsidRPr="001E525A">
        <w:rPr>
          <w:rFonts w:ascii="Times New Roman" w:eastAsia="Times New Roman" w:hAnsi="Times New Roman"/>
          <w:lang w:val="en-US"/>
        </w:rPr>
        <w:t>World Bank.</w:t>
      </w:r>
    </w:p>
    <w:bookmarkEnd w:id="6"/>
    <w:p w14:paraId="65ED50C3" w14:textId="696EBAC6" w:rsidR="00873C4B" w:rsidRPr="001E525A" w:rsidRDefault="005A578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Approach the Municipal Enterprises and those in charge of land management who holds the land records to collect (or purchase) of cadastral maps/land use maps on the project villages and AAs.  </w:t>
      </w:r>
    </w:p>
    <w:p w14:paraId="5C404751" w14:textId="18D018E5" w:rsidR="00873C4B" w:rsidRPr="001E525A" w:rsidRDefault="005A578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Overlay the map of the construction site and associated facilities on the land use maps of the relevant AAs. This method will provide basic information such as types of affected lands; amounts of affected lands; number of the plots, etc. The consultant will review of cadastral records together with the Municipal Enterprises and land management officers and village and AA leaders.</w:t>
      </w:r>
    </w:p>
    <w:p w14:paraId="28FCDFA5" w14:textId="7A8C0230" w:rsidR="00873C4B" w:rsidRPr="001E525A" w:rsidRDefault="005A578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Lay-out the area required for construction site and associated facilities on the ground with support of a design engineer, </w:t>
      </w:r>
      <w:bookmarkStart w:id="7" w:name="_Hlk195191479"/>
      <w:r w:rsidR="00873C4B" w:rsidRPr="001E525A">
        <w:rPr>
          <w:rFonts w:ascii="Times New Roman" w:eastAsia="Times New Roman" w:hAnsi="Times New Roman"/>
          <w:lang w:val="en-US"/>
        </w:rPr>
        <w:t>representatives from Municipal Enterprises,</w:t>
      </w:r>
      <w:bookmarkEnd w:id="7"/>
      <w:r w:rsidR="00873C4B" w:rsidRPr="001E525A">
        <w:rPr>
          <w:rFonts w:ascii="Times New Roman" w:eastAsia="Times New Roman" w:hAnsi="Times New Roman"/>
          <w:lang w:val="en-US"/>
        </w:rPr>
        <w:t xml:space="preserve"> village leaders/AA leaders and GPS, the consultant will identify the location of the Project area in the field and identify the impacts due to construction site preparation and construction of associated facilities;</w:t>
      </w:r>
    </w:p>
    <w:p w14:paraId="081C8207" w14:textId="0217F30E" w:rsidR="00873C4B" w:rsidRPr="001E525A" w:rsidRDefault="005A578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lastRenderedPageBreak/>
        <w:t xml:space="preserve">- </w:t>
      </w:r>
      <w:r w:rsidR="00873C4B" w:rsidRPr="001E525A">
        <w:rPr>
          <w:rFonts w:ascii="Times New Roman" w:eastAsia="Times New Roman" w:hAnsi="Times New Roman"/>
          <w:lang w:val="en-US"/>
        </w:rPr>
        <w:t>Together with village leaders and Municipal Enterprises of affected AAs to identify the affected households and conduct interviews with household heads or their spouses using the questionnaire to determine their scope of land acquisition impacts.</w:t>
      </w:r>
    </w:p>
    <w:p w14:paraId="48B50C27" w14:textId="3F394CEE" w:rsidR="00873C4B" w:rsidRPr="001E525A" w:rsidRDefault="005A578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Take photos of affected households (the heads of household - husband and wife - or with many household members as possible) with their household ID in front of their affected house/land. </w:t>
      </w:r>
      <w:bookmarkStart w:id="8" w:name="_Hlk195191583"/>
      <w:r w:rsidR="00873C4B" w:rsidRPr="001E525A">
        <w:rPr>
          <w:rFonts w:ascii="Times New Roman" w:eastAsia="Times New Roman" w:hAnsi="Times New Roman"/>
          <w:lang w:val="en-US"/>
        </w:rPr>
        <w:t>All the affected land and assets should be photographed along with GIS coordinates.</w:t>
      </w:r>
      <w:bookmarkEnd w:id="8"/>
    </w:p>
    <w:p w14:paraId="64A00431" w14:textId="551B33A0" w:rsidR="00873C4B" w:rsidRPr="001E525A" w:rsidRDefault="005A578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Analyse the data on the land acquisition impacts.</w:t>
      </w:r>
    </w:p>
    <w:p w14:paraId="69CDA556" w14:textId="77777777" w:rsidR="00873C4B" w:rsidRPr="001E525A" w:rsidRDefault="00873C4B"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following data and information need to be collected during the census, but not limited to:</w:t>
      </w:r>
    </w:p>
    <w:p w14:paraId="114CD6C5" w14:textId="712B60B2" w:rsidR="00873C4B" w:rsidRPr="001E525A" w:rsidRDefault="00873C4B" w:rsidP="00933173">
      <w:pPr>
        <w:numPr>
          <w:ilvl w:val="0"/>
          <w:numId w:val="7"/>
        </w:numPr>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Affected assets that need to be enumerated for each project component</w:t>
      </w:r>
      <w:r w:rsidR="00B03D6E" w:rsidRPr="001E525A">
        <w:rPr>
          <w:rFonts w:ascii="Times New Roman" w:hAnsi="Times New Roman"/>
          <w:lang w:val="en-US"/>
        </w:rPr>
        <w:t>:</w:t>
      </w:r>
    </w:p>
    <w:p w14:paraId="4BD80714" w14:textId="45E2B738"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Private land (agricultural land, etc.) </w:t>
      </w:r>
      <w:bookmarkStart w:id="9" w:name="_Hlk195191680"/>
      <w:r w:rsidR="00873C4B" w:rsidRPr="001E525A">
        <w:rPr>
          <w:rFonts w:ascii="Times New Roman" w:eastAsia="Times New Roman" w:hAnsi="Times New Roman"/>
          <w:lang w:val="en-US"/>
        </w:rPr>
        <w:t>that will be permanently acquired for and/or with access affected or restriction on use: affected area, land ownership, current land use, total area of landholding for each affected land type, number of land owners/land users, number of PAPs.</w:t>
      </w:r>
      <w:bookmarkEnd w:id="9"/>
    </w:p>
    <w:p w14:paraId="399456FE" w14:textId="649D14E8"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bookmarkStart w:id="10" w:name="_Hlk195191690"/>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Public land (pastureland, game hunting grounds,  etc.) that will be permanently acquired for and/or with access affected or restriction on use: affected area, total area of all pasture land used by each affected household (AH) within and outside the Project area and current land use, type of affected pasture (e.g., summer, winter, spring and autumn), status of contract with Municipal enterprises or shepherds, quantity of livestock grazing within the affected land, number of affected land users and the number of their family members.</w:t>
      </w:r>
    </w:p>
    <w:p w14:paraId="0ADA281E" w14:textId="701B6EBB"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Contracts with government agencies for the use of biological resources of the lands, number of wild animals, collected plants, number of users of biological resources.</w:t>
      </w:r>
    </w:p>
    <w:bookmarkEnd w:id="10"/>
    <w:p w14:paraId="6E41B234" w14:textId="688E1199"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Trees and long-term crops: quantity and type of affected crop/tree, use of crops/tree (e.g., fruits, trees) for commercial sale, household consumption or any other purposes, number of affected households and individuals.</w:t>
      </w:r>
    </w:p>
    <w:p w14:paraId="695E74A4" w14:textId="70963B34"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bookmarkStart w:id="11" w:name="_Hlk195191811"/>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Houses and other fixed structures upon land (houses, huts, sheepfolds, sheds, barns, fences, and trough pens, etc.): quantity of affected structures, affected area, type of structure, construction materials of roof, wall, floor, current use, structure ownership, number of structure users, number of physically displaced households. Determine the impact extent (partially affected, fully affected or partially affected but the remaining portion of the structure is no longer viable for continued use as its original function).</w:t>
      </w:r>
    </w:p>
    <w:bookmarkEnd w:id="11"/>
    <w:p w14:paraId="67ADAC3D" w14:textId="5BDEE0EA"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Public or community structures (roads, bridges, irrigation water system, etc.): dimensions of affected structures, owners of affected structures, extent of impacts on access of local communities, etc.</w:t>
      </w:r>
    </w:p>
    <w:p w14:paraId="0CB5993F" w14:textId="69FC26F8"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bookmarkStart w:id="12" w:name="_Hlk195192626"/>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Cultural assets (graves, burial sites, etc.): quantity of affected graves, grave ownership, names and cultural or spiritual significance of burial sites and other cultural assets to local communities, implications for local customs, practices, and identity.</w:t>
      </w:r>
    </w:p>
    <w:p w14:paraId="2DC4CDBF" w14:textId="26B23780" w:rsidR="00873C4B" w:rsidRPr="001E525A" w:rsidRDefault="007A3E70" w:rsidP="00933173">
      <w:pPr>
        <w:tabs>
          <w:tab w:val="num" w:pos="142"/>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Sources of income and livelihood: main source of household income/livelihood, average income, quantity of affected livestock, etc.</w:t>
      </w:r>
    </w:p>
    <w:bookmarkEnd w:id="12"/>
    <w:p w14:paraId="7215D347" w14:textId="77777777" w:rsidR="00873C4B" w:rsidRPr="001E525A" w:rsidRDefault="00873C4B" w:rsidP="00933173">
      <w:pPr>
        <w:numPr>
          <w:ilvl w:val="0"/>
          <w:numId w:val="7"/>
        </w:numPr>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For AHs who are shepherds that have income/livelihood affected, the following information to-be collected:</w:t>
      </w:r>
    </w:p>
    <w:p w14:paraId="4A574227" w14:textId="362D8FFF"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lastRenderedPageBreak/>
        <w:t xml:space="preserve">- </w:t>
      </w:r>
      <w:r w:rsidR="00873C4B" w:rsidRPr="001E525A">
        <w:rPr>
          <w:rFonts w:ascii="Times New Roman" w:eastAsia="Times New Roman" w:hAnsi="Times New Roman"/>
          <w:lang w:val="en-US"/>
        </w:rPr>
        <w:t>Number of years working as a shepherd;</w:t>
      </w:r>
    </w:p>
    <w:p w14:paraId="1091B9A6" w14:textId="09407AB2"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Types of livestock managed (sheep, goats, cattle, yaks, etc.)</w:t>
      </w:r>
    </w:p>
    <w:p w14:paraId="418BC2DC" w14:textId="6592D2E5"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Number of livestock under their care</w:t>
      </w:r>
    </w:p>
    <w:p w14:paraId="29BF5C8C" w14:textId="5B903828"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Seasonal patterns (e.g., year-round, seasonal herding)</w:t>
      </w:r>
    </w:p>
    <w:p w14:paraId="2D4E2C8B" w14:textId="6FEF3023"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Type of pastures used (summer, spring, winter)</w:t>
      </w:r>
    </w:p>
    <w:p w14:paraId="2B0FA77D" w14:textId="6DE1FD34"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Monthly/seasonal income from shepherding</w:t>
      </w:r>
    </w:p>
    <w:p w14:paraId="12993BD5" w14:textId="0A54F805"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Whether shepherding is their primary source of income </w:t>
      </w:r>
    </w:p>
    <w:p w14:paraId="1B99108E" w14:textId="1189B5F1"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Other income-generating activities (if any)</w:t>
      </w:r>
    </w:p>
    <w:p w14:paraId="5A1CD793" w14:textId="2BE7E2C3"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Estimated income loss due to loss of pasture or job displacement</w:t>
      </w:r>
    </w:p>
    <w:p w14:paraId="1F8700E4" w14:textId="468F65B5" w:rsidR="00873C4B" w:rsidRPr="001E525A" w:rsidRDefault="00705AAA"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Access to grazing routes and natural resources (water, wood, etc.)</w:t>
      </w:r>
    </w:p>
    <w:p w14:paraId="1939E02E" w14:textId="19A8D6F5" w:rsidR="00873C4B" w:rsidRPr="001E525A" w:rsidRDefault="00873C4B" w:rsidP="00933173">
      <w:pPr>
        <w:numPr>
          <w:ilvl w:val="0"/>
          <w:numId w:val="7"/>
        </w:numPr>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Vulnerable PAPs need to be enumerated which include the followings. Total number of people living in each AH should be listed</w:t>
      </w:r>
      <w:r w:rsidR="00907D02" w:rsidRPr="001E525A">
        <w:rPr>
          <w:rFonts w:ascii="Times New Roman" w:hAnsi="Times New Roman"/>
          <w:lang w:val="en-US"/>
        </w:rPr>
        <w:t>:</w:t>
      </w:r>
    </w:p>
    <w:p w14:paraId="5C5A04C6" w14:textId="4432A34D" w:rsidR="00873C4B" w:rsidRPr="001E525A" w:rsidRDefault="00866D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Low-income households</w:t>
      </w:r>
    </w:p>
    <w:p w14:paraId="04760563" w14:textId="69B48AB7" w:rsidR="00873C4B" w:rsidRPr="001E525A" w:rsidRDefault="00866D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Households headed by female with dependents; </w:t>
      </w:r>
    </w:p>
    <w:p w14:paraId="3EB95831" w14:textId="62F15098" w:rsidR="00873C4B" w:rsidRPr="001E525A" w:rsidRDefault="00866D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Households headed by elderly person with no means of support; </w:t>
      </w:r>
    </w:p>
    <w:p w14:paraId="6779369A" w14:textId="3C5B35CD" w:rsidR="00873C4B" w:rsidRPr="001E525A" w:rsidRDefault="00866D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Households having people with disabilities; and</w:t>
      </w:r>
    </w:p>
    <w:p w14:paraId="303093E1" w14:textId="66A094A4" w:rsidR="00873C4B" w:rsidRPr="001E525A" w:rsidRDefault="00866D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Other vulnerable households (if any)</w:t>
      </w:r>
    </w:p>
    <w:p w14:paraId="52A5E1B9" w14:textId="77777777" w:rsidR="00873C4B" w:rsidRPr="001E525A" w:rsidRDefault="00873C4B" w:rsidP="00933173">
      <w:pPr>
        <w:numPr>
          <w:ilvl w:val="0"/>
          <w:numId w:val="7"/>
        </w:numPr>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Preferences of AHs for compensation, assistance, and resettlement and livelihood restoration.</w:t>
      </w:r>
    </w:p>
    <w:p w14:paraId="40D15EE2" w14:textId="77777777" w:rsidR="00873C4B" w:rsidRPr="001E525A" w:rsidRDefault="00873C4B" w:rsidP="00933173">
      <w:pPr>
        <w:numPr>
          <w:ilvl w:val="0"/>
          <w:numId w:val="7"/>
        </w:numPr>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Other land users. A hunting farm is an organization that has territory secured on a long-term lease basis, where sport and foreign hunting is conducted and a range of hunting and biotechnical measures are carried out aimed at protecting and reproducing the population of game animals and maintaining their numbers at an optimal level or not exceeding the ecological capacity of the land.</w:t>
      </w:r>
    </w:p>
    <w:p w14:paraId="3B31D46D" w14:textId="77777777" w:rsidR="00873C4B" w:rsidRPr="001E525A" w:rsidRDefault="00873C4B" w:rsidP="00933173">
      <w:pPr>
        <w:tabs>
          <w:tab w:val="num" w:pos="284"/>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Hunting grounds are land and forest areas, mountain ranges, water areas and swamps that serve or can serve as habitat for wild animals, regardless of the ownership of these territories. </w:t>
      </w:r>
    </w:p>
    <w:p w14:paraId="01AF28A7" w14:textId="77777777" w:rsidR="00873C4B" w:rsidRPr="001E525A" w:rsidRDefault="00873C4B" w:rsidP="00933173">
      <w:pPr>
        <w:tabs>
          <w:tab w:val="num" w:pos="284"/>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Mapping materials are cartographic materials containing detailed characteristics of forests and hunting grounds, varying in scale, topographic and special load depending on their intended purpose.</w:t>
      </w:r>
    </w:p>
    <w:p w14:paraId="37B733FC" w14:textId="77777777" w:rsidR="00873C4B" w:rsidRPr="001E525A" w:rsidRDefault="00873C4B" w:rsidP="00933173">
      <w:pPr>
        <w:tabs>
          <w:tab w:val="num" w:pos="284"/>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Registration of wildlife (animals, birds, fish)</w:t>
      </w:r>
    </w:p>
    <w:p w14:paraId="67DF0A1B" w14:textId="024CB7D3" w:rsidR="00873C4B" w:rsidRPr="001E525A" w:rsidRDefault="00873C4B" w:rsidP="00933173">
      <w:pPr>
        <w:tabs>
          <w:tab w:val="num" w:pos="284"/>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Capital investments in biotechnical measures for the reproduction and protection of biological resources.</w:t>
      </w:r>
    </w:p>
    <w:p w14:paraId="092BB699" w14:textId="417ACA19" w:rsidR="00873C4B" w:rsidRPr="001E525A" w:rsidRDefault="00816F74" w:rsidP="00B96085">
      <w:pPr>
        <w:pStyle w:val="1"/>
        <w:numPr>
          <w:ilvl w:val="1"/>
          <w:numId w:val="14"/>
        </w:numPr>
        <w:spacing w:before="100" w:beforeAutospacing="1" w:after="100" w:afterAutospacing="1"/>
        <w:ind w:left="1418" w:hanging="851"/>
        <w:rPr>
          <w:rFonts w:ascii="Times New Roman" w:hAnsi="Times New Roman" w:cs="Times New Roman"/>
          <w:bCs w:val="0"/>
          <w:color w:val="2F5496" w:themeColor="accent1" w:themeShade="BF"/>
          <w:lang w:val="en-US"/>
        </w:rPr>
      </w:pPr>
      <w:r w:rsidRPr="00B96085">
        <w:rPr>
          <w:rFonts w:ascii="Times New Roman" w:hAnsi="Times New Roman" w:cs="Times New Roman"/>
          <w:color w:val="2F5496" w:themeColor="accent1" w:themeShade="BF"/>
          <w:lang w:val="en-US"/>
        </w:rPr>
        <w:lastRenderedPageBreak/>
        <w:t xml:space="preserve">Task </w:t>
      </w:r>
      <w:r w:rsidR="00517882" w:rsidRPr="00B96085">
        <w:rPr>
          <w:rFonts w:ascii="Times New Roman" w:hAnsi="Times New Roman" w:cs="Times New Roman"/>
          <w:color w:val="2F5496" w:themeColor="accent1" w:themeShade="BF"/>
          <w:lang w:val="en-US"/>
        </w:rPr>
        <w:t>5</w:t>
      </w:r>
      <w:r w:rsidR="00933173" w:rsidRPr="00B96085">
        <w:rPr>
          <w:rFonts w:ascii="Times New Roman" w:hAnsi="Times New Roman" w:cs="Times New Roman"/>
          <w:color w:val="2F5496" w:themeColor="accent1" w:themeShade="BF"/>
          <w:lang w:val="en-US"/>
        </w:rPr>
        <w:t xml:space="preserve">. </w:t>
      </w:r>
      <w:r w:rsidR="00873C4B" w:rsidRPr="00B96085">
        <w:rPr>
          <w:rFonts w:ascii="Times New Roman" w:hAnsi="Times New Roman" w:cs="Times New Roman"/>
          <w:color w:val="2F5496" w:themeColor="accent1" w:themeShade="BF"/>
          <w:lang w:val="en-US"/>
        </w:rPr>
        <w:t>Soci</w:t>
      </w:r>
      <w:r w:rsidR="00C23CCD" w:rsidRPr="00B96085">
        <w:rPr>
          <w:rFonts w:ascii="Times New Roman" w:hAnsi="Times New Roman" w:cs="Times New Roman"/>
          <w:color w:val="2F5496" w:themeColor="accent1" w:themeShade="BF"/>
          <w:lang w:val="en-US"/>
        </w:rPr>
        <w:t>al</w:t>
      </w:r>
      <w:r w:rsidR="00873C4B" w:rsidRPr="00B96085">
        <w:rPr>
          <w:rFonts w:ascii="Times New Roman" w:hAnsi="Times New Roman" w:cs="Times New Roman"/>
          <w:color w:val="2F5496" w:themeColor="accent1" w:themeShade="BF"/>
          <w:lang w:val="en-US"/>
        </w:rPr>
        <w:t xml:space="preserve">-economic </w:t>
      </w:r>
      <w:r w:rsidR="004A436D" w:rsidRPr="00B96085">
        <w:rPr>
          <w:rFonts w:ascii="Times New Roman" w:hAnsi="Times New Roman" w:cs="Times New Roman"/>
          <w:color w:val="2F5496" w:themeColor="accent1" w:themeShade="BF"/>
          <w:lang w:val="en-US"/>
        </w:rPr>
        <w:t>survey</w:t>
      </w:r>
    </w:p>
    <w:p w14:paraId="6D08B04B" w14:textId="71155CA8" w:rsidR="00873C4B" w:rsidRPr="001E525A" w:rsidRDefault="00873C4B" w:rsidP="00933173">
      <w:pPr>
        <w:spacing w:before="100" w:beforeAutospacing="1" w:after="100" w:afterAutospacing="1"/>
        <w:ind w:firstLine="709"/>
        <w:jc w:val="both"/>
        <w:rPr>
          <w:rFonts w:ascii="Times New Roman" w:hAnsi="Times New Roman"/>
        </w:rPr>
      </w:pPr>
      <w:r w:rsidRPr="001E525A">
        <w:rPr>
          <w:rFonts w:ascii="Times New Roman" w:hAnsi="Times New Roman"/>
          <w:lang w:val="en-US"/>
        </w:rPr>
        <w:t xml:space="preserve">The SES will be carried out to establish baseline socio-economic status and living standards which will become the basis for measuring the changes in the living standards during the Project implementation and end of the Project implementation. The survey shall cover all impacted project affected people in particular all pastures users and the survey shall also collect gender-disaggregated data to address gender issues in resettlement. </w:t>
      </w:r>
      <w:bookmarkStart w:id="13" w:name="_Hlk195193167"/>
      <w:r w:rsidRPr="001E525A">
        <w:rPr>
          <w:rFonts w:ascii="Times New Roman" w:hAnsi="Times New Roman"/>
          <w:lang w:val="en-US"/>
        </w:rPr>
        <w:t xml:space="preserve">Depending on the results of the census and inventory of losses, the survey size can be re-determined in consultation with the PMO and </w:t>
      </w:r>
      <w:r w:rsidR="001F1A4F" w:rsidRPr="001E525A">
        <w:rPr>
          <w:rFonts w:ascii="Times New Roman" w:hAnsi="Times New Roman"/>
          <w:lang w:val="en-US"/>
        </w:rPr>
        <w:t xml:space="preserve">the </w:t>
      </w:r>
      <w:r w:rsidRPr="001E525A">
        <w:rPr>
          <w:rFonts w:ascii="Times New Roman" w:hAnsi="Times New Roman"/>
          <w:lang w:val="en-US"/>
        </w:rPr>
        <w:t xml:space="preserve">World Bank before the SES is conducted. </w:t>
      </w:r>
      <w:r w:rsidRPr="001E525A">
        <w:rPr>
          <w:rFonts w:ascii="Times New Roman" w:hAnsi="Times New Roman"/>
        </w:rPr>
        <w:t>However, it is required the survey cover at minimum:</w:t>
      </w:r>
    </w:p>
    <w:p w14:paraId="14CF91CA" w14:textId="77777777" w:rsidR="00D01830" w:rsidRPr="001E525A" w:rsidRDefault="00873C4B" w:rsidP="00933173">
      <w:pPr>
        <w:pStyle w:val="a7"/>
        <w:numPr>
          <w:ilvl w:val="0"/>
          <w:numId w:val="33"/>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100% of winter pasture users and 50% of other pasture users;</w:t>
      </w:r>
    </w:p>
    <w:p w14:paraId="42D8D305" w14:textId="7A18BE5B" w:rsidR="00D01830" w:rsidRPr="001E525A" w:rsidRDefault="00873C4B" w:rsidP="00933173">
      <w:pPr>
        <w:pStyle w:val="a7"/>
        <w:numPr>
          <w:ilvl w:val="0"/>
          <w:numId w:val="33"/>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 xml:space="preserve">100% of households with loss of structures; </w:t>
      </w:r>
    </w:p>
    <w:p w14:paraId="2C171E67" w14:textId="77777777" w:rsidR="00D01830" w:rsidRPr="001E525A" w:rsidRDefault="00873C4B" w:rsidP="00933173">
      <w:pPr>
        <w:pStyle w:val="a7"/>
        <w:numPr>
          <w:ilvl w:val="0"/>
          <w:numId w:val="33"/>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100% of vulnerable A</w:t>
      </w:r>
      <w:r w:rsidR="00D01830" w:rsidRPr="001E525A">
        <w:rPr>
          <w:rFonts w:ascii="Times New Roman" w:eastAsia="Times New Roman" w:hAnsi="Times New Roman"/>
          <w:lang w:val="en-US"/>
        </w:rPr>
        <w:t>Hs;</w:t>
      </w:r>
    </w:p>
    <w:p w14:paraId="05FFAB4C" w14:textId="50D86BD7" w:rsidR="00D01830" w:rsidRPr="001E525A" w:rsidRDefault="00873C4B" w:rsidP="003320B1">
      <w:pPr>
        <w:spacing w:before="100" w:beforeAutospacing="1" w:after="100" w:afterAutospacing="1"/>
        <w:ind w:left="360"/>
        <w:jc w:val="both"/>
        <w:rPr>
          <w:rFonts w:ascii="Times New Roman" w:hAnsi="Times New Roman"/>
          <w:lang w:val="en-US"/>
        </w:rPr>
      </w:pPr>
      <w:r w:rsidRPr="001E525A">
        <w:rPr>
          <w:rFonts w:ascii="Times New Roman" w:hAnsi="Times New Roman"/>
          <w:lang w:val="en-US"/>
        </w:rPr>
        <w:t>Detailed tasks of the SES include</w:t>
      </w:r>
      <w:r w:rsidR="003320B1" w:rsidRPr="001E525A">
        <w:rPr>
          <w:rFonts w:ascii="Times New Roman" w:hAnsi="Times New Roman"/>
          <w:lang w:val="en-US"/>
        </w:rPr>
        <w:t>:</w:t>
      </w:r>
    </w:p>
    <w:p w14:paraId="3F5218FC" w14:textId="77777777" w:rsidR="003320B1" w:rsidRPr="001E525A" w:rsidRDefault="00873C4B" w:rsidP="00933173">
      <w:pPr>
        <w:pStyle w:val="a7"/>
        <w:numPr>
          <w:ilvl w:val="0"/>
          <w:numId w:val="33"/>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De</w:t>
      </w:r>
      <w:r w:rsidR="00373E69" w:rsidRPr="001E525A">
        <w:rPr>
          <w:rFonts w:ascii="Times New Roman" w:eastAsia="Times New Roman" w:hAnsi="Times New Roman"/>
          <w:lang w:val="en-US"/>
        </w:rPr>
        <w:t>velopment of</w:t>
      </w:r>
      <w:r w:rsidRPr="001E525A">
        <w:rPr>
          <w:rFonts w:ascii="Times New Roman" w:eastAsia="Times New Roman" w:hAnsi="Times New Roman"/>
          <w:lang w:val="en-US"/>
        </w:rPr>
        <w:t xml:space="preserve"> survey instruments</w:t>
      </w:r>
      <w:r w:rsidR="00D01830" w:rsidRPr="001E525A">
        <w:rPr>
          <w:rFonts w:ascii="Times New Roman" w:eastAsia="Times New Roman" w:hAnsi="Times New Roman"/>
          <w:lang w:val="en-US"/>
        </w:rPr>
        <w:t>;</w:t>
      </w:r>
    </w:p>
    <w:p w14:paraId="5B7322EC" w14:textId="19ADE5B5" w:rsidR="00873C4B" w:rsidRPr="001E525A" w:rsidRDefault="00873C4B" w:rsidP="00933173">
      <w:pPr>
        <w:pStyle w:val="a7"/>
        <w:numPr>
          <w:ilvl w:val="0"/>
          <w:numId w:val="33"/>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Organiz</w:t>
      </w:r>
      <w:r w:rsidR="00373E69" w:rsidRPr="001E525A">
        <w:rPr>
          <w:rFonts w:ascii="Times New Roman" w:eastAsia="Times New Roman" w:hAnsi="Times New Roman"/>
          <w:lang w:val="en-US"/>
        </w:rPr>
        <w:t>ation of</w:t>
      </w:r>
      <w:r w:rsidRPr="001E525A">
        <w:rPr>
          <w:rFonts w:ascii="Times New Roman" w:eastAsia="Times New Roman" w:hAnsi="Times New Roman"/>
          <w:lang w:val="en-US"/>
        </w:rPr>
        <w:t xml:space="preserve"> trainings for survey team.</w:t>
      </w:r>
    </w:p>
    <w:p w14:paraId="6B0F9AB6" w14:textId="77777777"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Sampling and selection of households: From the lists of affected households generated from the census and inventory of losses to select households to be surveyed. Ensure representation across locations and impact categories.</w:t>
      </w:r>
    </w:p>
    <w:p w14:paraId="50AF364C" w14:textId="50A3EAA0"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Conduct</w:t>
      </w:r>
      <w:r w:rsidR="00373E69" w:rsidRPr="001E525A">
        <w:rPr>
          <w:rFonts w:ascii="Times New Roman" w:eastAsia="Times New Roman" w:hAnsi="Times New Roman"/>
          <w:lang w:val="en-US"/>
        </w:rPr>
        <w:t>ion</w:t>
      </w:r>
      <w:r w:rsidRPr="001E525A">
        <w:rPr>
          <w:rFonts w:ascii="Times New Roman" w:eastAsia="Times New Roman" w:hAnsi="Times New Roman"/>
          <w:lang w:val="en-US"/>
        </w:rPr>
        <w:t xml:space="preserve"> of household survey: carry out face-to-face interviews using structured questionnaires; ensure informed consent and privacy of respondents and collect GPS coordinates and take photographs (with permission) where necessary to validate locations and conditions.</w:t>
      </w:r>
    </w:p>
    <w:p w14:paraId="6CC2D6F3" w14:textId="6CCDD377"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Data entering, processing and </w:t>
      </w:r>
      <w:r w:rsidR="00373E69" w:rsidRPr="001E525A">
        <w:rPr>
          <w:rFonts w:ascii="Times New Roman" w:eastAsia="Times New Roman" w:hAnsi="Times New Roman"/>
          <w:lang w:val="en-US"/>
        </w:rPr>
        <w:t>analyzing</w:t>
      </w:r>
      <w:r w:rsidRPr="001E525A">
        <w:rPr>
          <w:rFonts w:ascii="Times New Roman" w:eastAsia="Times New Roman" w:hAnsi="Times New Roman"/>
          <w:lang w:val="en-US"/>
        </w:rPr>
        <w:t xml:space="preserve"> using Excel, SPSS, or other suitable software.</w:t>
      </w:r>
    </w:p>
    <w:bookmarkEnd w:id="13"/>
    <w:p w14:paraId="09BD2436" w14:textId="583394B3" w:rsidR="00873C4B" w:rsidRPr="001E525A" w:rsidRDefault="00873C4B" w:rsidP="00933173">
      <w:pPr>
        <w:tabs>
          <w:tab w:val="num" w:pos="0"/>
        </w:tabs>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The SES shall be carried out using a structured questionnaire, </w:t>
      </w:r>
      <w:r w:rsidR="00373E69" w:rsidRPr="001E525A">
        <w:rPr>
          <w:rFonts w:ascii="Times New Roman" w:hAnsi="Times New Roman"/>
          <w:lang w:val="en-US"/>
        </w:rPr>
        <w:t>which will</w:t>
      </w:r>
      <w:r w:rsidRPr="001E525A">
        <w:rPr>
          <w:rFonts w:ascii="Times New Roman" w:hAnsi="Times New Roman"/>
          <w:lang w:val="en-US"/>
        </w:rPr>
        <w:t xml:space="preserve"> capture </w:t>
      </w:r>
      <w:r w:rsidR="00373E69" w:rsidRPr="001E525A">
        <w:rPr>
          <w:rFonts w:ascii="Times New Roman" w:hAnsi="Times New Roman"/>
          <w:lang w:val="en-US"/>
        </w:rPr>
        <w:t xml:space="preserve">the </w:t>
      </w:r>
      <w:r w:rsidRPr="001E525A">
        <w:rPr>
          <w:rFonts w:ascii="Times New Roman" w:hAnsi="Times New Roman"/>
          <w:lang w:val="en-US"/>
        </w:rPr>
        <w:t>details of the following aspects</w:t>
      </w:r>
      <w:r w:rsidR="00373E69" w:rsidRPr="001E525A">
        <w:rPr>
          <w:rFonts w:ascii="Times New Roman" w:hAnsi="Times New Roman"/>
          <w:lang w:val="en-US"/>
        </w:rPr>
        <w:t>:</w:t>
      </w:r>
    </w:p>
    <w:p w14:paraId="3822EFE1" w14:textId="387BD5AD" w:rsidR="00873C4B" w:rsidRPr="001E525A" w:rsidRDefault="00235634" w:rsidP="00933173">
      <w:pPr>
        <w:spacing w:before="100" w:beforeAutospacing="1" w:after="100" w:afterAutospacing="1"/>
        <w:ind w:firstLine="709"/>
        <w:jc w:val="both"/>
        <w:rPr>
          <w:rFonts w:ascii="Times New Roman" w:eastAsia="Times New Roman" w:hAnsi="Times New Roman"/>
          <w:lang w:val="en-US"/>
        </w:rPr>
      </w:pPr>
      <w:bookmarkStart w:id="14" w:name="_Hlk195193204"/>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 profile of household members (full name, gender, age, marital status, highest educational attainment, main and secondary occupations, monthly income);</w:t>
      </w:r>
    </w:p>
    <w:p w14:paraId="2F59506C" w14:textId="6A449ACC"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Economic activities: average monthly household income and expenditures, savings and debt status, livestock</w:t>
      </w:r>
      <w:r w:rsidR="00D01830" w:rsidRPr="001E525A">
        <w:rPr>
          <w:rFonts w:ascii="Times New Roman" w:eastAsia="Times New Roman" w:hAnsi="Times New Roman"/>
          <w:lang w:val="en-US"/>
        </w:rPr>
        <w:t>, pasture</w:t>
      </w:r>
      <w:r w:rsidR="00873C4B" w:rsidRPr="001E525A">
        <w:rPr>
          <w:rFonts w:ascii="Times New Roman" w:eastAsia="Times New Roman" w:hAnsi="Times New Roman"/>
          <w:lang w:val="en-US"/>
        </w:rPr>
        <w:t xml:space="preserve"> use, and farming practices; </w:t>
      </w:r>
    </w:p>
    <w:p w14:paraId="106F163B" w14:textId="6A30FBE1"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Pasture management;</w:t>
      </w:r>
    </w:p>
    <w:p w14:paraId="10B4847E" w14:textId="33FB9811"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Standard of living: housing type and ownership, primary and secondary sources of fuel, drinking water, and electricity for cooking and heating; toilet facilities.</w:t>
      </w:r>
    </w:p>
    <w:p w14:paraId="784B8BF2" w14:textId="2FC859EC"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Availability and accessibility to public infrastructure; </w:t>
      </w:r>
    </w:p>
    <w:p w14:paraId="0544A945" w14:textId="7D44B6DE"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Social aid and government support;</w:t>
      </w:r>
    </w:p>
    <w:p w14:paraId="361E7457" w14:textId="50286925"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Perceived benefits and impacts of the Project; and </w:t>
      </w:r>
    </w:p>
    <w:p w14:paraId="5BB1DB35" w14:textId="39568C14" w:rsidR="00873C4B" w:rsidRPr="001E525A" w:rsidRDefault="00235634"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Skills, training, and resources required by AHs to restore or improve their livelihoods. </w:t>
      </w:r>
    </w:p>
    <w:bookmarkEnd w:id="14"/>
    <w:p w14:paraId="4D633903" w14:textId="37FCF28D" w:rsidR="00873C4B" w:rsidRPr="00B96085" w:rsidRDefault="00F14DA7"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B96085">
        <w:rPr>
          <w:rFonts w:ascii="Times New Roman" w:hAnsi="Times New Roman" w:cs="Times New Roman"/>
          <w:color w:val="2F5496" w:themeColor="accent1" w:themeShade="BF"/>
          <w:lang w:val="en-US"/>
        </w:rPr>
        <w:lastRenderedPageBreak/>
        <w:t>Task 6</w:t>
      </w:r>
      <w:r w:rsidR="00933173" w:rsidRPr="00B96085">
        <w:rPr>
          <w:rFonts w:ascii="Times New Roman" w:hAnsi="Times New Roman" w:cs="Times New Roman"/>
          <w:color w:val="2F5496" w:themeColor="accent1" w:themeShade="BF"/>
          <w:lang w:val="en-US"/>
        </w:rPr>
        <w:t>.</w:t>
      </w:r>
      <w:r w:rsidRPr="00B96085">
        <w:rPr>
          <w:rFonts w:ascii="Times New Roman" w:hAnsi="Times New Roman" w:cs="Times New Roman"/>
          <w:color w:val="2F5496" w:themeColor="accent1" w:themeShade="BF"/>
          <w:lang w:val="en-US"/>
        </w:rPr>
        <w:t xml:space="preserve"> </w:t>
      </w:r>
      <w:r w:rsidR="00E55BEA" w:rsidRPr="00B96085">
        <w:rPr>
          <w:rFonts w:ascii="Times New Roman" w:hAnsi="Times New Roman" w:cs="Times New Roman"/>
          <w:color w:val="2F5496" w:themeColor="accent1" w:themeShade="BF"/>
          <w:lang w:val="en-US"/>
        </w:rPr>
        <w:t xml:space="preserve">Social </w:t>
      </w:r>
      <w:r w:rsidR="00873C4B" w:rsidRPr="00B96085">
        <w:rPr>
          <w:rFonts w:ascii="Times New Roman" w:hAnsi="Times New Roman" w:cs="Times New Roman"/>
          <w:color w:val="2F5496" w:themeColor="accent1" w:themeShade="BF"/>
          <w:lang w:val="en-US"/>
        </w:rPr>
        <w:t xml:space="preserve">Due Diligence Review on the land acquisition, compensation, assistance, and resettlement activities implemented for the associated facilities </w:t>
      </w:r>
    </w:p>
    <w:p w14:paraId="728F0E4A" w14:textId="086EB0C1" w:rsidR="00873C4B" w:rsidRPr="001E525A" w:rsidRDefault="00873C4B"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A </w:t>
      </w:r>
      <w:r w:rsidR="00535D19" w:rsidRPr="001E525A">
        <w:rPr>
          <w:rFonts w:ascii="Times New Roman" w:hAnsi="Times New Roman"/>
          <w:lang w:val="en-US"/>
        </w:rPr>
        <w:t xml:space="preserve">Social </w:t>
      </w:r>
      <w:r w:rsidRPr="001E525A">
        <w:rPr>
          <w:rFonts w:ascii="Times New Roman" w:hAnsi="Times New Roman"/>
          <w:lang w:val="en-US"/>
        </w:rPr>
        <w:t>Due Diligence Report (</w:t>
      </w:r>
      <w:r w:rsidR="00535D19" w:rsidRPr="001E525A">
        <w:rPr>
          <w:rFonts w:ascii="Times New Roman" w:hAnsi="Times New Roman"/>
          <w:lang w:val="en-US"/>
        </w:rPr>
        <w:t>S</w:t>
      </w:r>
      <w:r w:rsidRPr="001E525A">
        <w:rPr>
          <w:rFonts w:ascii="Times New Roman" w:hAnsi="Times New Roman"/>
          <w:lang w:val="en-US"/>
        </w:rPr>
        <w:t>DDR) will be prepared for these associated facilities</w:t>
      </w:r>
      <w:r w:rsidR="009C4638">
        <w:rPr>
          <w:rFonts w:ascii="Times New Roman" w:hAnsi="Times New Roman"/>
          <w:lang w:val="en-US"/>
        </w:rPr>
        <w:t xml:space="preserve"> </w:t>
      </w:r>
      <w:r w:rsidR="00ED2EE8" w:rsidRPr="001E525A">
        <w:rPr>
          <w:rFonts w:ascii="Times New Roman" w:hAnsi="Times New Roman"/>
          <w:lang w:val="en-US"/>
        </w:rPr>
        <w:t>&amp;</w:t>
      </w:r>
      <w:r w:rsidR="009C4638">
        <w:rPr>
          <w:rFonts w:ascii="Times New Roman" w:hAnsi="Times New Roman"/>
          <w:lang w:val="en-US"/>
        </w:rPr>
        <w:t xml:space="preserve"> </w:t>
      </w:r>
      <w:r w:rsidR="00ED2EE8" w:rsidRPr="001E525A">
        <w:rPr>
          <w:rFonts w:ascii="Times New Roman" w:hAnsi="Times New Roman"/>
          <w:lang w:val="en-US"/>
        </w:rPr>
        <w:t>early works.</w:t>
      </w:r>
      <w:r w:rsidRPr="001E525A">
        <w:rPr>
          <w:rFonts w:ascii="Times New Roman" w:hAnsi="Times New Roman"/>
          <w:lang w:val="en-US"/>
        </w:rPr>
        <w:t xml:space="preserve">  The objectives of the</w:t>
      </w:r>
      <w:r w:rsidR="00535D19" w:rsidRPr="001E525A">
        <w:rPr>
          <w:rFonts w:ascii="Times New Roman" w:hAnsi="Times New Roman"/>
          <w:lang w:val="en-US"/>
        </w:rPr>
        <w:t xml:space="preserve"> Social</w:t>
      </w:r>
      <w:r w:rsidRPr="001E525A">
        <w:rPr>
          <w:rFonts w:ascii="Times New Roman" w:hAnsi="Times New Roman"/>
          <w:lang w:val="en-US"/>
        </w:rPr>
        <w:t xml:space="preserve"> Due Diligence Review are the following:</w:t>
      </w:r>
    </w:p>
    <w:p w14:paraId="752423CB" w14:textId="3533C3BE" w:rsidR="00873C4B" w:rsidRPr="001E525A" w:rsidRDefault="00873C4B" w:rsidP="00933173">
      <w:pPr>
        <w:pStyle w:val="a7"/>
        <w:numPr>
          <w:ilvl w:val="0"/>
          <w:numId w:val="34"/>
        </w:numPr>
        <w:spacing w:before="100" w:beforeAutospacing="1" w:after="100" w:afterAutospacing="1"/>
        <w:jc w:val="both"/>
        <w:rPr>
          <w:rFonts w:ascii="Times New Roman" w:hAnsi="Times New Roman"/>
          <w:lang w:val="en-US"/>
        </w:rPr>
      </w:pPr>
      <w:r w:rsidRPr="001E525A">
        <w:rPr>
          <w:rFonts w:ascii="Times New Roman" w:hAnsi="Times New Roman"/>
          <w:lang w:val="en-US"/>
        </w:rPr>
        <w:t>Evaluate if all involuntary resettlement activities associated with the Associated Facilities</w:t>
      </w:r>
      <w:r w:rsidRPr="001E525A">
        <w:rPr>
          <w:rFonts w:ascii="Times New Roman" w:hAnsi="Times New Roman"/>
          <w:b/>
          <w:bCs/>
          <w:lang w:val="en-US"/>
        </w:rPr>
        <w:t xml:space="preserve"> </w:t>
      </w:r>
      <w:r w:rsidRPr="001E525A">
        <w:rPr>
          <w:rFonts w:ascii="Times New Roman" w:hAnsi="Times New Roman"/>
          <w:lang w:val="en-US"/>
        </w:rPr>
        <w:t xml:space="preserve">were </w:t>
      </w:r>
      <w:r w:rsidRPr="001E525A">
        <w:rPr>
          <w:rFonts w:ascii="Times New Roman" w:hAnsi="Times New Roman"/>
          <w:u w:val="single"/>
          <w:lang w:val="en-US"/>
        </w:rPr>
        <w:t>carried out in full compliance with regulations of Kyrgyz</w:t>
      </w:r>
      <w:r w:rsidRPr="001E525A">
        <w:rPr>
          <w:rFonts w:ascii="Times New Roman" w:hAnsi="Times New Roman"/>
          <w:lang w:val="en-US"/>
        </w:rPr>
        <w:t xml:space="preserve"> Republic</w:t>
      </w:r>
      <w:r w:rsidR="00D01830" w:rsidRPr="001E525A">
        <w:rPr>
          <w:rFonts w:ascii="Times New Roman" w:hAnsi="Times New Roman"/>
          <w:lang w:val="en-US"/>
        </w:rPr>
        <w:t>;</w:t>
      </w:r>
    </w:p>
    <w:p w14:paraId="067E06C7" w14:textId="1DE924C5" w:rsidR="00873C4B" w:rsidRPr="001E525A" w:rsidRDefault="00873C4B" w:rsidP="00933173">
      <w:pPr>
        <w:pStyle w:val="a7"/>
        <w:numPr>
          <w:ilvl w:val="0"/>
          <w:numId w:val="34"/>
        </w:numPr>
        <w:spacing w:before="100" w:beforeAutospacing="1" w:after="100" w:afterAutospacing="1"/>
        <w:jc w:val="both"/>
        <w:rPr>
          <w:rFonts w:ascii="Times New Roman" w:hAnsi="Times New Roman"/>
          <w:lang w:val="en-US"/>
        </w:rPr>
      </w:pPr>
      <w:r w:rsidRPr="001E525A">
        <w:rPr>
          <w:rFonts w:ascii="Times New Roman" w:hAnsi="Times New Roman"/>
          <w:lang w:val="en-US"/>
        </w:rPr>
        <w:t>Confirm if the compensation payment/provision of support/resettlement done by local government (including its resettlement outcome) meets the objectives ESS5</w:t>
      </w:r>
      <w:r w:rsidR="00D01830" w:rsidRPr="001E525A">
        <w:rPr>
          <w:rFonts w:ascii="Times New Roman" w:hAnsi="Times New Roman"/>
          <w:lang w:val="en-US"/>
        </w:rPr>
        <w:t>;</w:t>
      </w:r>
    </w:p>
    <w:p w14:paraId="2BD6C6A7" w14:textId="37FD73D4" w:rsidR="00873C4B" w:rsidRPr="001E525A" w:rsidRDefault="00873C4B" w:rsidP="00933173">
      <w:pPr>
        <w:pStyle w:val="a7"/>
        <w:numPr>
          <w:ilvl w:val="0"/>
          <w:numId w:val="34"/>
        </w:numPr>
        <w:spacing w:before="100" w:beforeAutospacing="1" w:after="100" w:afterAutospacing="1"/>
        <w:jc w:val="both"/>
        <w:rPr>
          <w:rFonts w:ascii="Times New Roman" w:hAnsi="Times New Roman"/>
          <w:lang w:val="en-US"/>
        </w:rPr>
      </w:pPr>
      <w:r w:rsidRPr="001E525A">
        <w:rPr>
          <w:rFonts w:ascii="Times New Roman" w:hAnsi="Times New Roman"/>
          <w:lang w:val="en-US"/>
        </w:rPr>
        <w:t>Check if there are any resettlement related issues that remain pending at the time of Bank’s due diligence</w:t>
      </w:r>
      <w:r w:rsidR="00ED2EE8" w:rsidRPr="001E525A">
        <w:rPr>
          <w:rFonts w:ascii="Times New Roman" w:hAnsi="Times New Roman"/>
          <w:lang w:val="en-US"/>
        </w:rPr>
        <w:t>;</w:t>
      </w:r>
    </w:p>
    <w:p w14:paraId="698FBDA5" w14:textId="11516722" w:rsidR="00873C4B" w:rsidRPr="001E525A" w:rsidRDefault="00873C4B" w:rsidP="00933173">
      <w:pPr>
        <w:pStyle w:val="a7"/>
        <w:numPr>
          <w:ilvl w:val="0"/>
          <w:numId w:val="34"/>
        </w:numPr>
        <w:spacing w:before="100" w:beforeAutospacing="1" w:after="100" w:afterAutospacing="1"/>
        <w:jc w:val="both"/>
        <w:rPr>
          <w:rFonts w:ascii="Times New Roman" w:hAnsi="Times New Roman"/>
          <w:lang w:val="en-US"/>
        </w:rPr>
      </w:pPr>
      <w:r w:rsidRPr="001E525A">
        <w:rPr>
          <w:rFonts w:ascii="Times New Roman" w:hAnsi="Times New Roman"/>
          <w:lang w:val="en-US"/>
        </w:rPr>
        <w:t>Ensure that there is no reputational risk for the Bank regarding resettlement for this project</w:t>
      </w:r>
      <w:r w:rsidR="00D01830" w:rsidRPr="001E525A">
        <w:rPr>
          <w:rFonts w:ascii="Times New Roman" w:hAnsi="Times New Roman"/>
          <w:lang w:val="en-US"/>
        </w:rPr>
        <w:t>;</w:t>
      </w:r>
    </w:p>
    <w:p w14:paraId="144E998C" w14:textId="77777777" w:rsidR="00873C4B" w:rsidRPr="001E525A" w:rsidRDefault="00873C4B" w:rsidP="00933173">
      <w:pPr>
        <w:spacing w:before="100" w:beforeAutospacing="1" w:after="100" w:afterAutospacing="1"/>
        <w:jc w:val="both"/>
        <w:rPr>
          <w:rFonts w:ascii="Times New Roman" w:hAnsi="Times New Roman"/>
          <w:lang w:val="en-US"/>
        </w:rPr>
      </w:pPr>
      <w:r w:rsidRPr="001E525A">
        <w:rPr>
          <w:rFonts w:ascii="Times New Roman" w:hAnsi="Times New Roman"/>
          <w:lang w:val="en-US"/>
        </w:rPr>
        <w:t>The consultant will undertake the following key tasks:</w:t>
      </w:r>
    </w:p>
    <w:p w14:paraId="26655685" w14:textId="60B675EF" w:rsidR="00873C4B" w:rsidRPr="001E525A" w:rsidRDefault="00E62AF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Review </w:t>
      </w:r>
      <w:r w:rsidR="00972D5F" w:rsidRPr="001E525A">
        <w:rPr>
          <w:rFonts w:ascii="Times New Roman" w:eastAsia="Times New Roman" w:hAnsi="Times New Roman"/>
          <w:lang w:val="en-US"/>
        </w:rPr>
        <w:t xml:space="preserve">the </w:t>
      </w:r>
      <w:r w:rsidR="00873C4B" w:rsidRPr="001E525A">
        <w:rPr>
          <w:rFonts w:ascii="Times New Roman" w:eastAsia="Times New Roman" w:hAnsi="Times New Roman"/>
          <w:lang w:val="en-US"/>
        </w:rPr>
        <w:t>documents related to land acquisition, compensation, assistance, and resettlement activities undertaken for the associated facilities.</w:t>
      </w:r>
    </w:p>
    <w:p w14:paraId="18B4EACF" w14:textId="26144F04" w:rsidR="00873C4B" w:rsidRPr="001E525A" w:rsidRDefault="00E62AF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Conduct site visits and public consultations with affected people, relevant agencies to collect quantitative and qualitative information for assessing the performance and effectiveness of the land acquisition, compensation, assistance, and resettlement and satisfaction of the affected people with the resettlement process.</w:t>
      </w:r>
    </w:p>
    <w:p w14:paraId="6FA0CD68" w14:textId="3ECE50E8" w:rsidR="00873C4B" w:rsidRPr="001E525A" w:rsidRDefault="00E62AF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Assess the compliance of compensation, assistance, and resettlement implemented for the associated facilities with national legislation and objectives and requirements of the ESS5.</w:t>
      </w:r>
    </w:p>
    <w:p w14:paraId="06F4F031" w14:textId="5EDBA18D" w:rsidR="00873C4B" w:rsidRPr="001E525A" w:rsidRDefault="00E62AF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Identify </w:t>
      </w:r>
      <w:r w:rsidR="00972D5F" w:rsidRPr="001E525A">
        <w:rPr>
          <w:rFonts w:ascii="Times New Roman" w:eastAsia="Times New Roman" w:hAnsi="Times New Roman"/>
          <w:lang w:val="en-US"/>
        </w:rPr>
        <w:t xml:space="preserve">the </w:t>
      </w:r>
      <w:r w:rsidR="00873C4B" w:rsidRPr="001E525A">
        <w:rPr>
          <w:rFonts w:ascii="Times New Roman" w:eastAsia="Times New Roman" w:hAnsi="Times New Roman"/>
          <w:lang w:val="en-US"/>
        </w:rPr>
        <w:t>discrepancies between the implemented compensation, assistance, and resettlement and requirements of national laws and regulations as well as the ESS5.</w:t>
      </w:r>
    </w:p>
    <w:p w14:paraId="7DAF405E" w14:textId="440B6C0D" w:rsidR="00873C4B" w:rsidRPr="001E525A" w:rsidRDefault="00E62AF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Discuss the identified gaps or non-compliance issues with the K1-PMO and relevant agencies. </w:t>
      </w:r>
    </w:p>
    <w:p w14:paraId="1516F294" w14:textId="0EEEEB79" w:rsidR="00873C4B" w:rsidRPr="001E525A" w:rsidRDefault="00E62AF6"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Provide recommendations for corrective actions to address identified gaps or non-compliance issues, including preparation of a Corrective Action Plan with timelines, responsibilities, and budget.</w:t>
      </w:r>
    </w:p>
    <w:p w14:paraId="4ADAA356" w14:textId="33141DC3" w:rsidR="00873C4B" w:rsidRPr="001E525A" w:rsidRDefault="00F14DA7"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Task 7</w:t>
      </w:r>
      <w:r w:rsidR="00933173" w:rsidRPr="00F660B8">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w:t>
      </w:r>
      <w:r w:rsidR="00873C4B" w:rsidRPr="001E525A">
        <w:rPr>
          <w:rFonts w:ascii="Times New Roman" w:hAnsi="Times New Roman" w:cs="Times New Roman"/>
          <w:color w:val="2F5496" w:themeColor="accent1" w:themeShade="BF"/>
          <w:lang w:val="en-US"/>
        </w:rPr>
        <w:t>Replacement Cost Survey</w:t>
      </w:r>
    </w:p>
    <w:p w14:paraId="40B8E984" w14:textId="0842B0AC" w:rsidR="00873C4B" w:rsidRPr="001E525A" w:rsidRDefault="00873C4B"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Following the results of the Inventory of Losses for the land acquisition for construction site and associated facilities, the consultant will carry out a Replacement Cost Survey (RCS) for potentially affected land and non-land assets in accordance with national regulations and full replacement cost principles of </w:t>
      </w:r>
      <w:r w:rsidR="001F1A4F" w:rsidRPr="001E525A">
        <w:rPr>
          <w:rFonts w:ascii="Times New Roman" w:hAnsi="Times New Roman"/>
          <w:lang w:val="en-US"/>
        </w:rPr>
        <w:t xml:space="preserve">the </w:t>
      </w:r>
      <w:r w:rsidRPr="001E525A">
        <w:rPr>
          <w:rFonts w:ascii="Times New Roman" w:hAnsi="Times New Roman"/>
          <w:lang w:val="en-US"/>
        </w:rPr>
        <w:t>World Bank</w:t>
      </w:r>
      <w:r w:rsidR="001F1A4F" w:rsidRPr="001E525A">
        <w:rPr>
          <w:rFonts w:ascii="Times New Roman" w:hAnsi="Times New Roman"/>
          <w:lang w:val="en-US"/>
        </w:rPr>
        <w:t>’s</w:t>
      </w:r>
      <w:r w:rsidRPr="001E525A">
        <w:rPr>
          <w:rFonts w:ascii="Times New Roman" w:hAnsi="Times New Roman"/>
          <w:lang w:val="en-US"/>
        </w:rPr>
        <w:t xml:space="preserve"> policies. The RCS is to establish the basis for calculation of replacement costs for all the lands/crops/structures/assets affected by the Project. In relation to this, RCS needs to be completed to establish compensation rates for the </w:t>
      </w:r>
      <w:r w:rsidR="0091726D" w:rsidRPr="001E525A">
        <w:rPr>
          <w:rFonts w:ascii="Times New Roman" w:hAnsi="Times New Roman"/>
          <w:lang w:val="en-US"/>
        </w:rPr>
        <w:t>RAP</w:t>
      </w:r>
      <w:r w:rsidRPr="001E525A">
        <w:rPr>
          <w:rFonts w:ascii="Times New Roman" w:hAnsi="Times New Roman"/>
          <w:lang w:val="en-US"/>
        </w:rPr>
        <w:t xml:space="preserve"> that is prepared under the Project.  Based on the RCS results, calculation of compensation will be carried out based on the Entitlement Matrix approved as part of </w:t>
      </w:r>
      <w:r w:rsidR="005F352D" w:rsidRPr="001E525A">
        <w:rPr>
          <w:rFonts w:ascii="Times New Roman" w:hAnsi="Times New Roman"/>
          <w:lang w:val="en-US"/>
        </w:rPr>
        <w:t>LRRF</w:t>
      </w:r>
      <w:r w:rsidRPr="001E525A">
        <w:rPr>
          <w:rFonts w:ascii="Times New Roman" w:hAnsi="Times New Roman"/>
          <w:lang w:val="en-US"/>
        </w:rPr>
        <w:t>.</w:t>
      </w:r>
    </w:p>
    <w:p w14:paraId="10E34D8A" w14:textId="11301E9C" w:rsidR="00873C4B" w:rsidRPr="001E525A" w:rsidRDefault="0040784D"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b/>
          <w:bCs/>
          <w:lang w:val="en-US"/>
        </w:rPr>
        <w:t xml:space="preserve">(i) </w:t>
      </w:r>
      <w:r w:rsidR="00873C4B" w:rsidRPr="001E525A">
        <w:rPr>
          <w:rFonts w:ascii="Times New Roman" w:hAnsi="Times New Roman"/>
          <w:b/>
          <w:bCs/>
          <w:lang w:val="en-US"/>
        </w:rPr>
        <w:t>Land</w:t>
      </w:r>
      <w:r w:rsidR="00873C4B" w:rsidRPr="001E525A">
        <w:rPr>
          <w:rFonts w:ascii="Times New Roman" w:hAnsi="Times New Roman"/>
          <w:lang w:val="en-US"/>
        </w:rPr>
        <w:t>: Conduct interviews with Representatives from the relevant agencies (e.g., Aiyl Okmotu of affected AAs, District level cadastral unit branches of the State Agency of Land Resources, Cadastre, Geodesy and Cartography), affected and unaffected landowners in the Project area to collect information on:</w:t>
      </w:r>
    </w:p>
    <w:p w14:paraId="7B225FC6" w14:textId="5B3F2DA2" w:rsidR="00873C4B" w:rsidRPr="001E525A" w:rsidRDefault="000C1D6E"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lastRenderedPageBreak/>
        <w:t xml:space="preserve">- </w:t>
      </w:r>
      <w:r w:rsidR="00873C4B" w:rsidRPr="001E525A">
        <w:rPr>
          <w:rFonts w:ascii="Times New Roman" w:eastAsia="Times New Roman" w:hAnsi="Times New Roman"/>
          <w:lang w:val="en-US"/>
        </w:rPr>
        <w:t>Recent market transactions and informal sales of land use rights.</w:t>
      </w:r>
    </w:p>
    <w:p w14:paraId="70C13B6B" w14:textId="56A4880F" w:rsidR="00873C4B" w:rsidRPr="001E525A" w:rsidRDefault="000C1D6E"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Willingness-to-sell prices of both affected and unaffected households.</w:t>
      </w:r>
    </w:p>
    <w:p w14:paraId="401167E4" w14:textId="2456CBC4" w:rsidR="00873C4B" w:rsidRPr="001E525A" w:rsidRDefault="000C1D6E"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Associated transaction costs (e.g., administrative charges, registration or title fees, reasonable moving expenses, and any similar costs imposed on affected persons).</w:t>
      </w:r>
    </w:p>
    <w:p w14:paraId="76CB5E95" w14:textId="13D8D65D" w:rsidR="00873C4B" w:rsidRPr="001E525A" w:rsidRDefault="0040784D" w:rsidP="0040784D">
      <w:pPr>
        <w:spacing w:before="100" w:beforeAutospacing="1" w:after="100" w:afterAutospacing="1"/>
        <w:ind w:firstLine="851"/>
        <w:jc w:val="both"/>
        <w:rPr>
          <w:rFonts w:ascii="Times New Roman" w:hAnsi="Times New Roman"/>
          <w:lang w:val="en-US"/>
        </w:rPr>
      </w:pPr>
      <w:r w:rsidRPr="001E525A">
        <w:rPr>
          <w:rFonts w:ascii="Times New Roman" w:hAnsi="Times New Roman"/>
          <w:b/>
          <w:bCs/>
          <w:lang w:val="en-US"/>
        </w:rPr>
        <w:t xml:space="preserve">(ii) </w:t>
      </w:r>
      <w:r w:rsidR="00873C4B" w:rsidRPr="001E525A">
        <w:rPr>
          <w:rFonts w:ascii="Times New Roman" w:hAnsi="Times New Roman"/>
          <w:b/>
          <w:bCs/>
          <w:lang w:val="en-US"/>
        </w:rPr>
        <w:t>Crops and Trees</w:t>
      </w:r>
      <w:r w:rsidR="00873C4B" w:rsidRPr="001E525A">
        <w:rPr>
          <w:rFonts w:ascii="Times New Roman" w:hAnsi="Times New Roman"/>
          <w:lang w:val="en-US"/>
        </w:rPr>
        <w:t>: Interview affected households, farmers, and local agricultural officers to assess:</w:t>
      </w:r>
    </w:p>
    <w:p w14:paraId="72F86247" w14:textId="3D4D859E" w:rsidR="00873C4B" w:rsidRPr="001E525A" w:rsidRDefault="00910396"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For crops: The market prices for different types of perennial and annual crops over the past three years, crop yield per hectare.</w:t>
      </w:r>
    </w:p>
    <w:p w14:paraId="3DDF2A37" w14:textId="3AE4C96D" w:rsidR="00873C4B" w:rsidRPr="001E525A" w:rsidRDefault="00910396"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For fruit or productive trees: cost of seedlings, time required for seedlings to reach maturity by species, average yield/value of mature trees per year and market prices of output (fruits, nuts, etc.) or prices at which tree owners are willing to sell their produce.</w:t>
      </w:r>
    </w:p>
    <w:p w14:paraId="35635387" w14:textId="648517B5" w:rsidR="00873C4B" w:rsidRPr="001E525A" w:rsidRDefault="00910396"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For timber trees: timber volume, and quality of each type of affected trees (species, diameter, height, age, and condition; current market price per cubic meter of timber. </w:t>
      </w:r>
    </w:p>
    <w:p w14:paraId="3E8829D3" w14:textId="55A868CF" w:rsidR="00873C4B" w:rsidRPr="001E525A" w:rsidRDefault="00873C4B" w:rsidP="0040784D">
      <w:pPr>
        <w:pStyle w:val="a7"/>
        <w:numPr>
          <w:ilvl w:val="0"/>
          <w:numId w:val="37"/>
        </w:numPr>
        <w:spacing w:before="100" w:beforeAutospacing="1" w:after="100" w:afterAutospacing="1"/>
        <w:ind w:left="0" w:firstLine="851"/>
        <w:jc w:val="both"/>
        <w:rPr>
          <w:rFonts w:ascii="Times New Roman" w:hAnsi="Times New Roman"/>
          <w:lang w:val="en-US"/>
        </w:rPr>
      </w:pPr>
      <w:r w:rsidRPr="001E525A">
        <w:rPr>
          <w:rFonts w:ascii="Times New Roman" w:hAnsi="Times New Roman"/>
          <w:b/>
          <w:bCs/>
          <w:lang w:val="en-US"/>
        </w:rPr>
        <w:t>Structures</w:t>
      </w:r>
      <w:r w:rsidRPr="001E525A">
        <w:rPr>
          <w:rFonts w:ascii="Times New Roman" w:hAnsi="Times New Roman"/>
          <w:lang w:val="en-US"/>
        </w:rPr>
        <w:t>: Interview representatives of District Departments of Urban Planning and Architecture of the State Agency for Architecture, Construction, and Housing and Communal Services under the Cabinet of Ministers of the Kyrgyz Republic), affected households, local builders, and construction firms to determine:</w:t>
      </w:r>
    </w:p>
    <w:p w14:paraId="08B95DF2" w14:textId="35C92CD3" w:rsidR="00873C4B" w:rsidRPr="001E525A" w:rsidRDefault="00A377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Average construction costs per type of structure,</w:t>
      </w:r>
    </w:p>
    <w:p w14:paraId="4A55BBAB" w14:textId="25706966" w:rsidR="00873C4B" w:rsidRPr="001E525A" w:rsidRDefault="00A377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Labor and transportation costs,</w:t>
      </w:r>
    </w:p>
    <w:p w14:paraId="560D7625" w14:textId="57CE4C4F" w:rsidR="00873C4B" w:rsidRPr="001E525A" w:rsidRDefault="00A37709"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Expenses related to obtaining building permits and registrations, if applicable.</w:t>
      </w:r>
    </w:p>
    <w:p w14:paraId="5D7A6047" w14:textId="0563A122" w:rsidR="00873C4B" w:rsidRPr="001E525A" w:rsidRDefault="00873C4B" w:rsidP="0040784D">
      <w:pPr>
        <w:numPr>
          <w:ilvl w:val="0"/>
          <w:numId w:val="37"/>
        </w:numPr>
        <w:spacing w:before="100" w:beforeAutospacing="1" w:after="100" w:afterAutospacing="1"/>
        <w:jc w:val="both"/>
        <w:rPr>
          <w:rFonts w:ascii="Times New Roman" w:hAnsi="Times New Roman"/>
          <w:lang w:val="en-US"/>
        </w:rPr>
      </w:pPr>
      <w:r w:rsidRPr="001E525A">
        <w:rPr>
          <w:rFonts w:ascii="Times New Roman" w:hAnsi="Times New Roman"/>
          <w:b/>
          <w:bCs/>
          <w:lang w:val="en-US"/>
        </w:rPr>
        <w:t xml:space="preserve">Other cost and allowance: </w:t>
      </w:r>
      <w:r w:rsidRPr="001E525A">
        <w:rPr>
          <w:rFonts w:ascii="Times New Roman" w:hAnsi="Times New Roman"/>
          <w:lang w:val="en-US"/>
        </w:rPr>
        <w:t>Interview local residents to determine</w:t>
      </w:r>
      <w:r w:rsidR="008A3D66" w:rsidRPr="001E525A">
        <w:rPr>
          <w:rFonts w:ascii="Times New Roman" w:hAnsi="Times New Roman"/>
          <w:lang w:val="en-US"/>
        </w:rPr>
        <w:t>:</w:t>
      </w:r>
    </w:p>
    <w:p w14:paraId="3ACC60C8" w14:textId="7EDE4789" w:rsidR="00873C4B" w:rsidRPr="001E525A" w:rsidRDefault="008A3D66"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 xml:space="preserve">Cost of excavation, relocation, reburial and other related costs  </w:t>
      </w:r>
    </w:p>
    <w:p w14:paraId="4DA99C17" w14:textId="1EF95C0A" w:rsidR="00873C4B" w:rsidRPr="001E525A" w:rsidRDefault="008A3D66"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 </w:t>
      </w:r>
      <w:r w:rsidR="00873C4B" w:rsidRPr="001E525A">
        <w:rPr>
          <w:rFonts w:ascii="Times New Roman" w:eastAsia="Times New Roman" w:hAnsi="Times New Roman"/>
          <w:lang w:val="en-US"/>
        </w:rPr>
        <w:t>Transportation costs for movable assets, including salvaged materials from original structures</w:t>
      </w:r>
    </w:p>
    <w:p w14:paraId="7ED60A79" w14:textId="77777777" w:rsidR="00873C4B" w:rsidRPr="001E525A" w:rsidRDefault="00873C4B" w:rsidP="0040784D">
      <w:pPr>
        <w:numPr>
          <w:ilvl w:val="0"/>
          <w:numId w:val="37"/>
        </w:numPr>
        <w:spacing w:before="100" w:beforeAutospacing="1" w:after="100" w:afterAutospacing="1"/>
        <w:jc w:val="both"/>
        <w:rPr>
          <w:rFonts w:ascii="Times New Roman" w:hAnsi="Times New Roman"/>
        </w:rPr>
      </w:pPr>
      <w:r w:rsidRPr="001E525A">
        <w:rPr>
          <w:rFonts w:ascii="Times New Roman" w:hAnsi="Times New Roman"/>
          <w:b/>
          <w:bCs/>
        </w:rPr>
        <w:t>Price Comparison and Validation</w:t>
      </w:r>
      <w:r w:rsidRPr="001E525A">
        <w:rPr>
          <w:rFonts w:ascii="Times New Roman" w:hAnsi="Times New Roman"/>
        </w:rPr>
        <w:t>:</w:t>
      </w:r>
    </w:p>
    <w:p w14:paraId="745CC847" w14:textId="77777777" w:rsidR="00873C4B" w:rsidRPr="001E525A" w:rsidRDefault="00873C4B"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Compare estimated replacement costs with the unit rates approved by the State Agency for Architecture, Construction, and Housing and Communal Services or other relevant bodies, if available.</w:t>
      </w:r>
    </w:p>
    <w:p w14:paraId="267C439B" w14:textId="77777777" w:rsidR="00873C4B" w:rsidRPr="001E525A" w:rsidRDefault="00873C4B"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Consult with district- and AA-level authorities to verify and validate findings.</w:t>
      </w:r>
    </w:p>
    <w:p w14:paraId="083A55DF" w14:textId="77777777" w:rsidR="00873C4B" w:rsidRPr="001E525A" w:rsidRDefault="00873C4B" w:rsidP="0040784D">
      <w:pPr>
        <w:numPr>
          <w:ilvl w:val="0"/>
          <w:numId w:val="37"/>
        </w:numPr>
        <w:spacing w:before="100" w:beforeAutospacing="1" w:after="100" w:afterAutospacing="1"/>
        <w:jc w:val="both"/>
        <w:rPr>
          <w:rFonts w:ascii="Times New Roman" w:hAnsi="Times New Roman"/>
          <w:b/>
          <w:bCs/>
        </w:rPr>
      </w:pPr>
      <w:r w:rsidRPr="001E525A">
        <w:rPr>
          <w:rFonts w:ascii="Times New Roman" w:hAnsi="Times New Roman"/>
          <w:b/>
          <w:bCs/>
        </w:rPr>
        <w:t>Cost Estimation and Reporting:</w:t>
      </w:r>
    </w:p>
    <w:p w14:paraId="40FD0735" w14:textId="568B7EC5" w:rsidR="00873C4B" w:rsidRPr="001E525A" w:rsidRDefault="00873C4B"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 xml:space="preserve">Propose unit rates for compensation of affected assets (land, structures, perennial and annual crops) based on replacement cost principles and without depreciation in consultation with PMO and </w:t>
      </w:r>
      <w:r w:rsidR="001F1A4F" w:rsidRPr="001E525A">
        <w:rPr>
          <w:rFonts w:ascii="Times New Roman" w:eastAsia="Times New Roman" w:hAnsi="Times New Roman"/>
          <w:lang w:val="en-US"/>
        </w:rPr>
        <w:t xml:space="preserve">the </w:t>
      </w:r>
      <w:r w:rsidRPr="001E525A">
        <w:rPr>
          <w:rFonts w:ascii="Times New Roman" w:eastAsia="Times New Roman" w:hAnsi="Times New Roman"/>
          <w:lang w:val="en-US"/>
        </w:rPr>
        <w:t>World Bank;</w:t>
      </w:r>
    </w:p>
    <w:p w14:paraId="237D0EC7" w14:textId="53AC97D8" w:rsidR="00060F74" w:rsidRPr="00F660B8" w:rsidRDefault="00873C4B" w:rsidP="00735345">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Calculate the cost of compensation, assistance, and resettlement.</w:t>
      </w:r>
    </w:p>
    <w:p w14:paraId="25B270CB" w14:textId="357A3EB0" w:rsidR="00F14DA7" w:rsidRPr="001E525A" w:rsidRDefault="00F14DA7"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lastRenderedPageBreak/>
        <w:t>Task</w:t>
      </w:r>
      <w:r w:rsidR="00933173" w:rsidRPr="00F660B8">
        <w:rPr>
          <w:rFonts w:ascii="Times New Roman" w:hAnsi="Times New Roman" w:cs="Times New Roman"/>
          <w:color w:val="2F5496" w:themeColor="accent1" w:themeShade="BF"/>
          <w:lang w:val="en-US"/>
        </w:rPr>
        <w:t xml:space="preserve"> </w:t>
      </w:r>
      <w:r w:rsidRPr="001E525A">
        <w:rPr>
          <w:rFonts w:ascii="Times New Roman" w:hAnsi="Times New Roman" w:cs="Times New Roman"/>
          <w:color w:val="2F5496" w:themeColor="accent1" w:themeShade="BF"/>
          <w:lang w:val="en-US"/>
        </w:rPr>
        <w:t>8</w:t>
      </w:r>
      <w:r w:rsidR="00933173" w:rsidRPr="00F660B8">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Entitlement Matrix</w:t>
      </w:r>
    </w:p>
    <w:p w14:paraId="21F898EA" w14:textId="6D9E341E" w:rsidR="00024BB0" w:rsidRPr="001E525A" w:rsidRDefault="006E614D"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Consultant shall apply and update the Entitlement Matrix from LRRF Table 32, adapted to LRRP1-specific impact categories identified in the DMS. The updated matrix shall cover all impact types; distinguish permanent from temporary impacts, physical from economic displacement, and registered from unregistered right-holders; define specific provisions for vulnerable groups; cite the legal basis (national law and ESS5) for each entitlement; and be translate</w:t>
      </w:r>
      <w:r w:rsidR="00F14DA7" w:rsidRPr="001E525A">
        <w:rPr>
          <w:rFonts w:ascii="Times New Roman" w:hAnsi="Times New Roman"/>
          <w:lang w:val="en-US"/>
        </w:rPr>
        <w:t xml:space="preserve">d into Kyrgyz and Russian. </w:t>
      </w:r>
      <w:r w:rsidRPr="001E525A">
        <w:rPr>
          <w:rFonts w:ascii="Times New Roman" w:hAnsi="Times New Roman"/>
          <w:lang w:val="en-US"/>
        </w:rPr>
        <w:t>The Entitlement Matrix shall explicitly include provisions for informal land users and other ESS5 non-titleholders who may be eligible for assistance and livelihood restoration measures, consistent with ESS5 para</w:t>
      </w:r>
      <w:r w:rsidR="00F14DA7" w:rsidRPr="001E525A">
        <w:rPr>
          <w:rFonts w:ascii="Times New Roman" w:hAnsi="Times New Roman"/>
          <w:lang w:val="en-US"/>
        </w:rPr>
        <w:t>graph 21.</w:t>
      </w:r>
    </w:p>
    <w:p w14:paraId="41AEBF4D" w14:textId="663BE5E8" w:rsidR="00024BB0" w:rsidRPr="001E525A" w:rsidRDefault="00024BB0"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Task</w:t>
      </w:r>
      <w:r w:rsidR="00933173" w:rsidRPr="00F660B8">
        <w:rPr>
          <w:rFonts w:ascii="Times New Roman" w:hAnsi="Times New Roman" w:cs="Times New Roman"/>
          <w:color w:val="2F5496" w:themeColor="accent1" w:themeShade="BF"/>
          <w:lang w:val="en-US"/>
        </w:rPr>
        <w:t xml:space="preserve"> </w:t>
      </w:r>
      <w:r w:rsidRPr="001E525A">
        <w:rPr>
          <w:rFonts w:ascii="Times New Roman" w:hAnsi="Times New Roman" w:cs="Times New Roman"/>
          <w:color w:val="2F5496" w:themeColor="accent1" w:themeShade="BF"/>
          <w:lang w:val="en-US"/>
        </w:rPr>
        <w:t>9</w:t>
      </w:r>
      <w:r w:rsidR="00933173" w:rsidRPr="00F660B8">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Livelihood Restoration Plan</w:t>
      </w:r>
    </w:p>
    <w:p w14:paraId="189980FA"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For PAPs experiencing permanent economic displacement, the Consultant shall:</w:t>
      </w:r>
    </w:p>
    <w:p w14:paraId="53F5A5F3"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11EC4D27"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(i) Conduct a comprehensive livelihood assessment covering: livelihood profiles of affected households; dependency on affected resources (pasture, livestock, crops, non-timber forest products, wage labor); market access and alternative income opportunities; and seasonal and gender dimensions of livelihood strategies.</w:t>
      </w:r>
    </w:p>
    <w:p w14:paraId="3158901C"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2D9D4BD4"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(ii) Assess the feasibility of allocating replacement pastures of equivalent category in the same area (preferred option per the LRRF), including identification of potential replacement land; assessment of carrying capacity and condition; and consultation with receiving communities.</w:t>
      </w:r>
    </w:p>
    <w:p w14:paraId="0672CCB3"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7D23A9D8"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(iii) Where replacement land is not feasible or sufficient, design alternative income restoration measures in consultation with PAPs, including but not limited to: livelihood diversification support; skills training and vocational programs; access to microcredit or grant schemes; and employment opportunities in project-related activities.</w:t>
      </w:r>
    </w:p>
    <w:p w14:paraId="5C37B3DC"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5FFBEA71"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(iv) Define transitional support for temporary impacts during construction, covering loss of income, disruption of access, and any residual effects.</w:t>
      </w:r>
    </w:p>
    <w:p w14:paraId="5E5DE3FD"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5300532D" w14:textId="05D87FDC"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 xml:space="preserve">(v) Develop a detailed livelihood restoration implementation plan (Livelihood Restoration Plan </w:t>
      </w:r>
      <w:r w:rsidR="00933173" w:rsidRPr="001E525A">
        <w:rPr>
          <w:rFonts w:ascii="Times New Roman" w:hAnsi="Times New Roman"/>
          <w:sz w:val="24"/>
          <w:szCs w:val="24"/>
          <w:lang w:val="en-US"/>
        </w:rPr>
        <w:t>-</w:t>
      </w:r>
      <w:r w:rsidRPr="001E525A">
        <w:rPr>
          <w:rFonts w:ascii="Times New Roman" w:hAnsi="Times New Roman"/>
          <w:sz w:val="24"/>
          <w:szCs w:val="24"/>
          <w:lang w:val="en-US"/>
        </w:rPr>
        <w:t xml:space="preserve"> LRP) </w:t>
      </w:r>
      <w:r w:rsidR="00D4696F" w:rsidRPr="001E525A">
        <w:rPr>
          <w:rFonts w:ascii="Times New Roman" w:hAnsi="Times New Roman"/>
          <w:sz w:val="24"/>
          <w:szCs w:val="24"/>
          <w:lang w:val="en-US"/>
        </w:rPr>
        <w:t>specifying</w:t>
      </w:r>
      <w:r w:rsidRPr="001E525A">
        <w:rPr>
          <w:rFonts w:ascii="Times New Roman" w:hAnsi="Times New Roman"/>
          <w:sz w:val="24"/>
          <w:szCs w:val="24"/>
          <w:lang w:val="en-US"/>
        </w:rPr>
        <w:t xml:space="preserve"> targeting criteria and beneficiary selection; implementation arrangements and responsible parties; budget allocation for each measure; timeline linked to the construction schedule; monitoring indicators (output, outcome, and impact); and a schedule for periodic evaluation and adaptive management.</w:t>
      </w:r>
    </w:p>
    <w:p w14:paraId="4E83BF43"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2F4D45FB"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(vi) Establish livelihood restoration targets, indicators, and an implementation timeline linked to the LRRP1 monitoring framework, with clear benchmarks for measuring restoration of pre-project livelihood levels.</w:t>
      </w:r>
    </w:p>
    <w:p w14:paraId="42828374" w14:textId="77777777" w:rsidR="00024BB0" w:rsidRPr="001E525A" w:rsidRDefault="00024BB0" w:rsidP="00933173">
      <w:pPr>
        <w:pStyle w:val="af3"/>
        <w:spacing w:before="100" w:beforeAutospacing="1" w:after="100" w:afterAutospacing="1"/>
        <w:ind w:firstLine="709"/>
        <w:contextualSpacing/>
        <w:jc w:val="both"/>
        <w:rPr>
          <w:rFonts w:ascii="Times New Roman" w:hAnsi="Times New Roman"/>
          <w:sz w:val="24"/>
          <w:szCs w:val="24"/>
          <w:lang w:val="en-US"/>
        </w:rPr>
      </w:pPr>
    </w:p>
    <w:p w14:paraId="6CE35A99" w14:textId="1F4A0EAA" w:rsidR="00060F74" w:rsidRPr="00F660B8" w:rsidRDefault="00024BB0" w:rsidP="00735345">
      <w:pPr>
        <w:pStyle w:val="af3"/>
        <w:spacing w:before="100" w:beforeAutospacing="1" w:after="100" w:afterAutospacing="1"/>
        <w:ind w:firstLine="709"/>
        <w:contextualSpacing/>
        <w:jc w:val="both"/>
        <w:rPr>
          <w:rFonts w:ascii="Times New Roman" w:hAnsi="Times New Roman"/>
          <w:sz w:val="24"/>
          <w:szCs w:val="24"/>
          <w:lang w:val="en-US"/>
        </w:rPr>
      </w:pPr>
      <w:r w:rsidRPr="001E525A">
        <w:rPr>
          <w:rFonts w:ascii="Times New Roman" w:hAnsi="Times New Roman"/>
          <w:sz w:val="24"/>
          <w:szCs w:val="24"/>
          <w:lang w:val="en-US"/>
        </w:rPr>
        <w:t>(vii</w:t>
      </w:r>
      <w:r w:rsidR="00D4696F" w:rsidRPr="001E525A">
        <w:rPr>
          <w:rFonts w:ascii="Times New Roman" w:hAnsi="Times New Roman"/>
          <w:sz w:val="24"/>
          <w:szCs w:val="24"/>
          <w:lang w:val="en-US"/>
        </w:rPr>
        <w:t>) For</w:t>
      </w:r>
      <w:r w:rsidRPr="001E525A">
        <w:rPr>
          <w:rFonts w:ascii="Times New Roman" w:hAnsi="Times New Roman"/>
          <w:sz w:val="24"/>
          <w:szCs w:val="24"/>
          <w:lang w:val="en-US"/>
        </w:rPr>
        <w:t xml:space="preserve"> PAPs without formal land tenure, the livelihood restoration plan shall identify specific measures tailored to their livelihood profile, including options for formalization of tenure where feasible under national law.]</w:t>
      </w:r>
    </w:p>
    <w:p w14:paraId="12B009C2" w14:textId="22979B63" w:rsidR="00873C4B" w:rsidRPr="00B96085" w:rsidRDefault="00F14DA7"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 xml:space="preserve">Task </w:t>
      </w:r>
      <w:r w:rsidR="00A30B8E" w:rsidRPr="001E525A">
        <w:rPr>
          <w:rFonts w:ascii="Times New Roman" w:hAnsi="Times New Roman" w:cs="Times New Roman"/>
          <w:color w:val="2F5496" w:themeColor="accent1" w:themeShade="BF"/>
          <w:lang w:val="en-US"/>
        </w:rPr>
        <w:t>10</w:t>
      </w:r>
      <w:r w:rsidR="00933173" w:rsidRPr="001E525A">
        <w:rPr>
          <w:rFonts w:ascii="Times New Roman" w:hAnsi="Times New Roman" w:cs="Times New Roman"/>
          <w:color w:val="2F5496" w:themeColor="accent1" w:themeShade="BF"/>
          <w:lang w:val="en-US"/>
        </w:rPr>
        <w:t>.</w:t>
      </w:r>
      <w:r w:rsidR="00A30B8E" w:rsidRPr="001E525A">
        <w:rPr>
          <w:rFonts w:ascii="Times New Roman" w:hAnsi="Times New Roman" w:cs="Times New Roman"/>
          <w:color w:val="2F5496" w:themeColor="accent1" w:themeShade="BF"/>
          <w:lang w:val="en-US"/>
        </w:rPr>
        <w:t xml:space="preserve"> Stakeholder Engagement and</w:t>
      </w:r>
      <w:r w:rsidRPr="001E525A">
        <w:rPr>
          <w:rFonts w:ascii="Times New Roman" w:hAnsi="Times New Roman" w:cs="Times New Roman"/>
          <w:color w:val="2F5496" w:themeColor="accent1" w:themeShade="BF"/>
          <w:lang w:val="en-US"/>
        </w:rPr>
        <w:t xml:space="preserve"> </w:t>
      </w:r>
      <w:r w:rsidR="00873C4B" w:rsidRPr="001E525A">
        <w:rPr>
          <w:rFonts w:ascii="Times New Roman" w:hAnsi="Times New Roman" w:cs="Times New Roman"/>
          <w:color w:val="2F5496" w:themeColor="accent1" w:themeShade="BF"/>
          <w:lang w:val="en-US"/>
        </w:rPr>
        <w:t>Public Consultations</w:t>
      </w:r>
    </w:p>
    <w:p w14:paraId="067325EE" w14:textId="77777777" w:rsidR="00873C4B" w:rsidRPr="001E525A" w:rsidRDefault="00873C4B" w:rsidP="00933173">
      <w:pPr>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The consultant is required to conduct the following activities:</w:t>
      </w:r>
    </w:p>
    <w:p w14:paraId="593A8D4D" w14:textId="77777777" w:rsidR="00DD0C1A" w:rsidRDefault="00873C4B"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Carrying out a series of public consultation meetings including one consultative meeting with local authorities and relevant agencies at district and AA levels</w:t>
      </w:r>
      <w:r w:rsidR="00DD0C1A" w:rsidRPr="00571485">
        <w:rPr>
          <w:rFonts w:ascii="Times New Roman" w:eastAsia="Times New Roman" w:hAnsi="Times New Roman"/>
          <w:lang w:val="en-US"/>
        </w:rPr>
        <w:t>;</w:t>
      </w:r>
    </w:p>
    <w:p w14:paraId="0A82D5C2" w14:textId="77777777" w:rsidR="00873C4B" w:rsidRPr="001E525A" w:rsidRDefault="00873C4B" w:rsidP="00933173">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lastRenderedPageBreak/>
        <w:t xml:space="preserve"> and one meeting with potentially affected households in each AA before the commencement of the census, inventory of losses, SES, and RCS. </w:t>
      </w:r>
    </w:p>
    <w:p w14:paraId="584F3317" w14:textId="77777777" w:rsidR="00873C4B" w:rsidRPr="001E525A" w:rsidRDefault="00873C4B" w:rsidP="00933173">
      <w:pPr>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The Project information to be shared and consulted with potentially affected people and communities includes, but not limited to:</w:t>
      </w:r>
    </w:p>
    <w:p w14:paraId="7167DB5C"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 xml:space="preserve">Project description and expected benefits of the Project; </w:t>
      </w:r>
    </w:p>
    <w:p w14:paraId="385748BD"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Potential land acquisition and resettlement impacts due to the construction site and associated facilities;</w:t>
      </w:r>
    </w:p>
    <w:p w14:paraId="078E5F4B"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Feasible measures to minimize and mitigate the land acquisition and resettlement impacts;</w:t>
      </w:r>
    </w:p>
    <w:p w14:paraId="7BEA718C"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Proposed eligibility and entitlements for PAPs;</w:t>
      </w:r>
    </w:p>
    <w:p w14:paraId="6C12F5A1"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rPr>
      </w:pPr>
      <w:r w:rsidRPr="001E525A">
        <w:rPr>
          <w:rFonts w:ascii="Times New Roman" w:hAnsi="Times New Roman"/>
        </w:rPr>
        <w:t>Availability of replacement land;</w:t>
      </w:r>
    </w:p>
    <w:p w14:paraId="2E65FF60"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Restoration of loss of access to pasture land;</w:t>
      </w:r>
    </w:p>
    <w:p w14:paraId="1A02D048"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Needs of PAPs in livelihood restoration and relocation preference;</w:t>
      </w:r>
    </w:p>
    <w:p w14:paraId="78FD1BCA"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Schedules for the census, SES, and replacement cost survey;</w:t>
      </w:r>
    </w:p>
    <w:p w14:paraId="21201915"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lang w:val="en-US"/>
        </w:rPr>
      </w:pPr>
      <w:r w:rsidRPr="001E525A">
        <w:rPr>
          <w:rFonts w:ascii="Times New Roman" w:hAnsi="Times New Roman"/>
          <w:lang w:val="en-US"/>
        </w:rPr>
        <w:t>Mechanisms for continuing meaningful consultation with and participation of PAPs, community, and other stakeholders in land acquisition and resettlement planning, implementation, and monitoring; and</w:t>
      </w:r>
    </w:p>
    <w:p w14:paraId="676F087A" w14:textId="77777777" w:rsidR="00873C4B" w:rsidRPr="001E525A" w:rsidRDefault="00873C4B" w:rsidP="00933173">
      <w:pPr>
        <w:numPr>
          <w:ilvl w:val="1"/>
          <w:numId w:val="5"/>
        </w:numPr>
        <w:tabs>
          <w:tab w:val="num" w:pos="850"/>
        </w:tabs>
        <w:spacing w:before="100" w:beforeAutospacing="1" w:after="100" w:afterAutospacing="1"/>
        <w:ind w:left="0" w:firstLine="709"/>
        <w:jc w:val="both"/>
        <w:rPr>
          <w:rFonts w:ascii="Times New Roman" w:hAnsi="Times New Roman"/>
        </w:rPr>
      </w:pPr>
      <w:r w:rsidRPr="001E525A">
        <w:rPr>
          <w:rFonts w:ascii="Times New Roman" w:hAnsi="Times New Roman"/>
        </w:rPr>
        <w:t>Grievance redress mechanism.</w:t>
      </w:r>
    </w:p>
    <w:p w14:paraId="293E3068" w14:textId="4D9006C6" w:rsidR="00DD0C1A" w:rsidRPr="001E525A" w:rsidRDefault="00DD0C1A" w:rsidP="00DD0C1A">
      <w:pPr>
        <w:tabs>
          <w:tab w:val="num" w:pos="0"/>
        </w:tabs>
        <w:spacing w:before="100" w:beforeAutospacing="1" w:after="100" w:afterAutospacing="1"/>
        <w:ind w:firstLine="709"/>
        <w:jc w:val="both"/>
        <w:rPr>
          <w:rFonts w:ascii="Times New Roman" w:eastAsia="Times New Roman" w:hAnsi="Times New Roman"/>
          <w:lang w:val="en-US"/>
        </w:rPr>
      </w:pPr>
      <w:r w:rsidRPr="00571485">
        <w:rPr>
          <w:rFonts w:ascii="Times New Roman" w:eastAsia="Times New Roman" w:hAnsi="Times New Roman"/>
          <w:highlight w:val="yellow"/>
          <w:lang w:val="en-US"/>
        </w:rPr>
        <w:t>Announce</w:t>
      </w:r>
      <w:r w:rsidR="00981E6C">
        <w:rPr>
          <w:rFonts w:ascii="Times New Roman" w:eastAsia="Times New Roman" w:hAnsi="Times New Roman"/>
          <w:highlight w:val="yellow"/>
          <w:lang w:val="en-US"/>
        </w:rPr>
        <w:t>ment</w:t>
      </w:r>
      <w:r w:rsidRPr="00A97C49">
        <w:rPr>
          <w:rFonts w:ascii="Times New Roman" w:eastAsia="Times New Roman" w:hAnsi="Times New Roman"/>
          <w:highlight w:val="yellow"/>
          <w:lang w:val="en-US"/>
        </w:rPr>
        <w:t xml:space="preserve"> </w:t>
      </w:r>
      <w:r w:rsidR="00981E6C">
        <w:rPr>
          <w:rFonts w:ascii="Times New Roman" w:eastAsia="Times New Roman" w:hAnsi="Times New Roman"/>
          <w:highlight w:val="yellow"/>
          <w:lang w:val="en-US"/>
        </w:rPr>
        <w:t xml:space="preserve">of </w:t>
      </w:r>
      <w:r w:rsidRPr="00A97C49">
        <w:rPr>
          <w:rFonts w:ascii="Times New Roman" w:eastAsia="Times New Roman" w:hAnsi="Times New Roman"/>
          <w:highlight w:val="yellow"/>
          <w:lang w:val="en-US"/>
        </w:rPr>
        <w:t>the cut-off date for eligibility for compensation, assistance, and resettlement, and discussed the proposed entitlements with PAPs and communities.</w:t>
      </w:r>
    </w:p>
    <w:p w14:paraId="29A525F6" w14:textId="5BCE9137"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Organiz</w:t>
      </w:r>
      <w:r w:rsidR="007974DD" w:rsidRPr="001E525A">
        <w:rPr>
          <w:rFonts w:ascii="Times New Roman" w:eastAsia="Times New Roman" w:hAnsi="Times New Roman"/>
          <w:lang w:val="en-US"/>
        </w:rPr>
        <w:t>ation of</w:t>
      </w:r>
      <w:r w:rsidRPr="001E525A">
        <w:rPr>
          <w:rFonts w:ascii="Times New Roman" w:eastAsia="Times New Roman" w:hAnsi="Times New Roman"/>
          <w:lang w:val="en-US"/>
        </w:rPr>
        <w:t xml:space="preserve"> public consultation meetings with PAPs and local authorities after completion of the census, </w:t>
      </w:r>
      <w:r w:rsidR="00D21A35" w:rsidRPr="001E525A">
        <w:rPr>
          <w:rFonts w:ascii="Times New Roman" w:eastAsia="Times New Roman" w:hAnsi="Times New Roman"/>
          <w:lang w:val="en-US"/>
        </w:rPr>
        <w:t>IOL</w:t>
      </w:r>
      <w:r w:rsidRPr="001E525A">
        <w:rPr>
          <w:rFonts w:ascii="Times New Roman" w:eastAsia="Times New Roman" w:hAnsi="Times New Roman"/>
          <w:lang w:val="en-US"/>
        </w:rPr>
        <w:t xml:space="preserve">, SES, and RCS to present survey results, </w:t>
      </w:r>
    </w:p>
    <w:p w14:paraId="3FAE0896" w14:textId="627B4C83"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Organiz</w:t>
      </w:r>
      <w:r w:rsidR="007974DD" w:rsidRPr="001E525A">
        <w:rPr>
          <w:rFonts w:ascii="Times New Roman" w:eastAsia="Times New Roman" w:hAnsi="Times New Roman"/>
          <w:lang w:val="en-US"/>
        </w:rPr>
        <w:t>ation of</w:t>
      </w:r>
      <w:r w:rsidRPr="001E525A">
        <w:rPr>
          <w:rFonts w:ascii="Times New Roman" w:eastAsia="Times New Roman" w:hAnsi="Times New Roman"/>
          <w:lang w:val="en-US"/>
        </w:rPr>
        <w:t xml:space="preserve"> public consultation meetings with PAPs and local authorities on the provisions of the draft </w:t>
      </w:r>
      <w:r w:rsidR="0091726D" w:rsidRPr="001E525A">
        <w:rPr>
          <w:rFonts w:ascii="Times New Roman" w:eastAsia="Times New Roman" w:hAnsi="Times New Roman"/>
          <w:lang w:val="en-US"/>
        </w:rPr>
        <w:t>RAP</w:t>
      </w:r>
      <w:r w:rsidRPr="001E525A">
        <w:rPr>
          <w:rFonts w:ascii="Times New Roman" w:eastAsia="Times New Roman" w:hAnsi="Times New Roman"/>
          <w:lang w:val="en-US"/>
        </w:rPr>
        <w:t xml:space="preserve"> before submission to </w:t>
      </w:r>
      <w:r w:rsidR="001F1A4F" w:rsidRPr="001E525A">
        <w:rPr>
          <w:rFonts w:ascii="Times New Roman" w:eastAsia="Times New Roman" w:hAnsi="Times New Roman"/>
          <w:lang w:val="en-US"/>
        </w:rPr>
        <w:t xml:space="preserve">the </w:t>
      </w:r>
      <w:r w:rsidRPr="001E525A">
        <w:rPr>
          <w:rFonts w:ascii="Times New Roman" w:eastAsia="Times New Roman" w:hAnsi="Times New Roman"/>
          <w:lang w:val="en-US"/>
        </w:rPr>
        <w:t>World Bank for review and approval.</w:t>
      </w:r>
    </w:p>
    <w:p w14:paraId="128C4181" w14:textId="321A5C47"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Conducti</w:t>
      </w:r>
      <w:r w:rsidR="007974DD" w:rsidRPr="001E525A">
        <w:rPr>
          <w:rFonts w:ascii="Times New Roman" w:eastAsia="Times New Roman" w:hAnsi="Times New Roman"/>
          <w:lang w:val="en-US"/>
        </w:rPr>
        <w:t>on of</w:t>
      </w:r>
      <w:r w:rsidRPr="001E525A">
        <w:rPr>
          <w:rFonts w:ascii="Times New Roman" w:eastAsia="Times New Roman" w:hAnsi="Times New Roman"/>
          <w:lang w:val="en-US"/>
        </w:rPr>
        <w:t xml:space="preserve"> in-depth interviews with key-informants (e.g., leaders of AA, village heads, Municipal Enterprises, District Agriculture Management, Department of Pastures and Breeding Livestock, Women’s Union) to obtain their insights about the project’s impacts on local residents and </w:t>
      </w:r>
      <w:r w:rsidR="00FC7602" w:rsidRPr="001E525A">
        <w:rPr>
          <w:rFonts w:ascii="Times New Roman" w:eastAsia="Times New Roman" w:hAnsi="Times New Roman"/>
          <w:lang w:val="en-US"/>
        </w:rPr>
        <w:t>local province</w:t>
      </w:r>
      <w:r w:rsidRPr="001E525A">
        <w:rPr>
          <w:rFonts w:ascii="Times New Roman" w:eastAsia="Times New Roman" w:hAnsi="Times New Roman"/>
          <w:lang w:val="en-US"/>
        </w:rPr>
        <w:t xml:space="preserve"> (if any).</w:t>
      </w:r>
    </w:p>
    <w:p w14:paraId="29B9B1A1" w14:textId="46F8EDB7" w:rsidR="00873C4B" w:rsidRPr="001E525A" w:rsidRDefault="00873C4B" w:rsidP="00933173">
      <w:pPr>
        <w:tabs>
          <w:tab w:val="num" w:pos="0"/>
        </w:tabs>
        <w:spacing w:before="100" w:beforeAutospacing="1" w:after="100" w:afterAutospacing="1"/>
        <w:ind w:firstLine="709"/>
        <w:jc w:val="both"/>
        <w:rPr>
          <w:rFonts w:ascii="Times New Roman" w:eastAsia="Times New Roman" w:hAnsi="Times New Roman"/>
          <w:b/>
          <w:bCs/>
          <w:lang w:val="en-US"/>
        </w:rPr>
      </w:pPr>
      <w:r w:rsidRPr="001E525A">
        <w:rPr>
          <w:rFonts w:ascii="Times New Roman" w:eastAsia="Times New Roman" w:hAnsi="Times New Roman"/>
          <w:lang w:val="en-US"/>
        </w:rPr>
        <w:t>Organiz</w:t>
      </w:r>
      <w:r w:rsidR="007974DD" w:rsidRPr="001E525A">
        <w:rPr>
          <w:rFonts w:ascii="Times New Roman" w:eastAsia="Times New Roman" w:hAnsi="Times New Roman"/>
          <w:lang w:val="en-US"/>
        </w:rPr>
        <w:t>ation of</w:t>
      </w:r>
      <w:r w:rsidRPr="001E525A">
        <w:rPr>
          <w:rFonts w:ascii="Times New Roman" w:eastAsia="Times New Roman" w:hAnsi="Times New Roman"/>
          <w:lang w:val="en-US"/>
        </w:rPr>
        <w:t xml:space="preserve"> FGDs with specific groups of PAPs (e.g., vulnerable households, affected non-timber forest product collectors, affected women) to understand their unique concerns, vulnerabilities, and recommendations.</w:t>
      </w:r>
    </w:p>
    <w:p w14:paraId="53E03711" w14:textId="77777777" w:rsidR="00873C4B" w:rsidRPr="001E525A" w:rsidRDefault="00873C4B"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These consultation activities should be held at a suitable time and place for women, and should also take into account the needs of persons with disabilities (if any), as well as any barriers faced by socially vulnerable groups, should also be considered when organizing such events. Whenever possible, meetings should be held in neutral, accessible public spaces or within women-led civil society organizations, where available.</w:t>
      </w:r>
    </w:p>
    <w:p w14:paraId="44626B4B" w14:textId="56C45E0B" w:rsidR="00873C4B" w:rsidRPr="001E525A" w:rsidRDefault="00873C4B" w:rsidP="00933173">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All presentations must be delivered in the Kyrgyz language, and Project Information Booklets should be distributed to all participants. All the concerns, suggestions, and recommendations raised by meeting participants must be recorded and documented. This includes compiling attendance sheets and photographic evidence of the consultations.  </w:t>
      </w:r>
    </w:p>
    <w:p w14:paraId="2791CF8E" w14:textId="425E3810" w:rsidR="00873C4B" w:rsidRPr="001E525A" w:rsidRDefault="00A30B8E"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lastRenderedPageBreak/>
        <w:t>Task 11</w:t>
      </w:r>
      <w:r w:rsidR="005A5FBE" w:rsidRPr="001E525A">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w:t>
      </w:r>
      <w:r w:rsidR="00873C4B" w:rsidRPr="001E525A">
        <w:rPr>
          <w:rFonts w:ascii="Times New Roman" w:hAnsi="Times New Roman" w:cs="Times New Roman"/>
          <w:color w:val="2F5496" w:themeColor="accent1" w:themeShade="BF"/>
          <w:lang w:val="en-US"/>
        </w:rPr>
        <w:t>Grievance Redress Mechanism (GRM)</w:t>
      </w:r>
    </w:p>
    <w:p w14:paraId="1FD4443E" w14:textId="1B41A6BF" w:rsidR="00873C4B" w:rsidRPr="001E525A" w:rsidRDefault="00873C4B" w:rsidP="005A5FBE">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The grievance redress mechanism (GRM) shall be developed in accordance with the WB’s ESS1 and ESS10, the Project’s Stakeholder Engagement Plan (SEP) and the RLFR. In particular, the GRM will be developed based on current ongoing GRM practices that have been applied locally as per national laws and regulations and their design takes into account the views of affected communities expressed during the </w:t>
      </w:r>
      <w:r w:rsidR="0091726D" w:rsidRPr="001E525A">
        <w:rPr>
          <w:rFonts w:ascii="Times New Roman" w:hAnsi="Times New Roman"/>
          <w:lang w:val="en-US"/>
        </w:rPr>
        <w:t>RAP</w:t>
      </w:r>
      <w:r w:rsidRPr="001E525A">
        <w:rPr>
          <w:rFonts w:ascii="Times New Roman" w:hAnsi="Times New Roman"/>
          <w:lang w:val="en-US"/>
        </w:rPr>
        <w:t xml:space="preserve"> preparation. Particular attention will be given to ensuring the GRM is accessible, inclusive, and responsive, with specific provisions to facilitate access for disadvantaged and vulnerable individuals or groups.</w:t>
      </w:r>
      <w:r w:rsidR="002617A6" w:rsidRPr="001E525A">
        <w:rPr>
          <w:rFonts w:ascii="Calibri" w:hAnsi="Calibri" w:cs="Calibri"/>
          <w:color w:val="222222"/>
          <w:shd w:val="clear" w:color="auto" w:fill="FFFFFF"/>
          <w:lang w:val="en-US"/>
        </w:rPr>
        <w:t xml:space="preserve"> </w:t>
      </w:r>
      <w:r w:rsidR="002617A6" w:rsidRPr="001E525A">
        <w:rPr>
          <w:rFonts w:ascii="Times New Roman" w:hAnsi="Times New Roman"/>
          <w:lang w:val="en-US"/>
        </w:rPr>
        <w:t>The Grievance Mechanism shall be established and fully available to Project-Affected People as of the Declaration of Cut-Off mentioned in Task 2 above. The Consultant and the PMO will agree at Inception (Taks 1) on the management of the Grievance Mechanism during RAP preparation (avenues available to lodge a grievance, responsibilities for logging and processing of grievances and for feedback to PAPs)’</w:t>
      </w:r>
    </w:p>
    <w:p w14:paraId="2D4AC735" w14:textId="77777777" w:rsidR="00873C4B" w:rsidRPr="001E525A" w:rsidRDefault="00873C4B" w:rsidP="005A5FBE">
      <w:pPr>
        <w:pStyle w:val="1"/>
        <w:spacing w:before="100" w:beforeAutospacing="1" w:after="100" w:afterAutospacing="1"/>
        <w:jc w:val="both"/>
        <w:rPr>
          <w:rFonts w:ascii="Times New Roman" w:hAnsi="Times New Roman" w:cs="Times New Roman"/>
          <w:i/>
          <w:sz w:val="24"/>
          <w:szCs w:val="24"/>
          <w:u w:val="single"/>
          <w:lang w:val="en-US"/>
        </w:rPr>
      </w:pPr>
      <w:r w:rsidRPr="001E525A">
        <w:rPr>
          <w:rFonts w:ascii="Times New Roman" w:hAnsi="Times New Roman" w:cs="Times New Roman"/>
          <w:i/>
          <w:sz w:val="24"/>
          <w:szCs w:val="24"/>
          <w:u w:val="single"/>
          <w:lang w:val="en-US"/>
        </w:rPr>
        <w:t>Special Considerations for the Needs of Women</w:t>
      </w:r>
    </w:p>
    <w:p w14:paraId="28C8F713" w14:textId="77777777" w:rsidR="00873C4B" w:rsidRPr="001E525A" w:rsidRDefault="00873C4B" w:rsidP="005A5FBE">
      <w:pPr>
        <w:spacing w:before="100" w:beforeAutospacing="1" w:after="100" w:afterAutospacing="1"/>
        <w:ind w:firstLine="709"/>
        <w:contextualSpacing/>
        <w:jc w:val="both"/>
        <w:rPr>
          <w:rFonts w:ascii="Times New Roman" w:hAnsi="Times New Roman"/>
          <w:lang w:val="en-US"/>
        </w:rPr>
      </w:pPr>
      <w:r w:rsidRPr="001E525A">
        <w:rPr>
          <w:rFonts w:ascii="Times New Roman" w:hAnsi="Times New Roman"/>
          <w:lang w:val="en-US"/>
        </w:rPr>
        <w:t xml:space="preserve">All transactions related to physical or economic displacement require particular attention to gender. For example: </w:t>
      </w:r>
    </w:p>
    <w:p w14:paraId="3698119C" w14:textId="77777777" w:rsidR="008858EB" w:rsidRPr="001E525A" w:rsidRDefault="008858EB" w:rsidP="005A5FBE">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Intra-household analysis may be necessary in cases where the livelihoods of women and men are affected differently.</w:t>
      </w:r>
    </w:p>
    <w:p w14:paraId="02E84BF1" w14:textId="64213432" w:rsidR="008858EB" w:rsidRPr="001E525A" w:rsidRDefault="008858EB" w:rsidP="005A5FBE">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Women’s and men’s preferences regarding compensation mechanisms, such as land replacement or alternative access to natural resources in lieu of cash payments, should be explored.</w:t>
      </w:r>
    </w:p>
    <w:p w14:paraId="24B60DDB" w14:textId="36487D64" w:rsidR="008858EB" w:rsidRPr="001E525A" w:rsidRDefault="008858EB" w:rsidP="005A5FBE">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Title documents and documents on compensation payments should be issued in the names of both spouses or single female heads of household.</w:t>
      </w:r>
    </w:p>
    <w:p w14:paraId="773E51F7" w14:textId="77777777" w:rsidR="008858EB" w:rsidRPr="001E525A" w:rsidRDefault="008858EB" w:rsidP="005A5FBE">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Offers for land acquisition, resettlement, and livelihood restoration, such as vocational training, employment opportunities, etc., should be equally accessible to women and tailored to their needs.</w:t>
      </w:r>
    </w:p>
    <w:p w14:paraId="1F8FCBF6" w14:textId="0CD21ED5" w:rsidR="00873C4B" w:rsidRPr="001E525A" w:rsidRDefault="008858EB" w:rsidP="005A5FBE">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Women's views and interests should be taken into account during consultations.</w:t>
      </w:r>
    </w:p>
    <w:p w14:paraId="187C8BB4" w14:textId="7083ECF4" w:rsidR="00A30B8E" w:rsidRPr="001E525A" w:rsidRDefault="00A30B8E"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Task</w:t>
      </w:r>
      <w:r w:rsidR="005A5FBE" w:rsidRPr="001E525A">
        <w:rPr>
          <w:rFonts w:ascii="Times New Roman" w:hAnsi="Times New Roman" w:cs="Times New Roman"/>
          <w:color w:val="2F5496" w:themeColor="accent1" w:themeShade="BF"/>
          <w:lang w:val="en-US"/>
        </w:rPr>
        <w:t xml:space="preserve"> </w:t>
      </w:r>
      <w:r w:rsidRPr="001E525A">
        <w:rPr>
          <w:rFonts w:ascii="Times New Roman" w:hAnsi="Times New Roman" w:cs="Times New Roman"/>
          <w:color w:val="2F5496" w:themeColor="accent1" w:themeShade="BF"/>
          <w:lang w:val="en-US"/>
        </w:rPr>
        <w:t>12</w:t>
      </w:r>
      <w:r w:rsidR="005A5FBE" w:rsidRPr="001E525A">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Institutional</w:t>
      </w:r>
      <w:r w:rsidR="006E614D" w:rsidRPr="001E525A">
        <w:rPr>
          <w:rFonts w:ascii="Times New Roman" w:hAnsi="Times New Roman" w:cs="Times New Roman"/>
          <w:color w:val="2F5496" w:themeColor="accent1" w:themeShade="BF"/>
          <w:lang w:val="en-US"/>
        </w:rPr>
        <w:t xml:space="preserve"> Arrangements and Regulatory Package</w:t>
      </w:r>
    </w:p>
    <w:p w14:paraId="6E0D285E" w14:textId="581222BF" w:rsidR="00F169AC" w:rsidRPr="001E525A" w:rsidRDefault="006E614D" w:rsidP="005A5FBE">
      <w:pPr>
        <w:pStyle w:val="1"/>
        <w:spacing w:before="100" w:beforeAutospacing="1" w:after="100" w:afterAutospacing="1"/>
        <w:ind w:firstLine="709"/>
        <w:jc w:val="both"/>
        <w:rPr>
          <w:rFonts w:ascii="Times New Roman" w:eastAsia="Times New Roman" w:hAnsi="Times New Roman" w:cs="Times New Roman"/>
          <w:b w:val="0"/>
          <w:sz w:val="24"/>
          <w:szCs w:val="24"/>
          <w:lang w:val="en-US"/>
        </w:rPr>
      </w:pPr>
      <w:r w:rsidRPr="001E525A">
        <w:rPr>
          <w:rFonts w:ascii="Times New Roman" w:eastAsia="Times New Roman" w:hAnsi="Times New Roman" w:cs="Times New Roman"/>
          <w:b w:val="0"/>
          <w:sz w:val="24"/>
          <w:szCs w:val="24"/>
          <w:lang w:val="en-US"/>
        </w:rPr>
        <w:t xml:space="preserve">The Consultant shall document roles and responsibilities for LRRP1 implementation (K1-PMO, ME, IACR, Aiyl Aimaks, State Agency, PMC) and prepare the full regulatory documentation package for </w:t>
      </w:r>
      <w:r w:rsidR="00DD0C1A" w:rsidRPr="00A97C49">
        <w:rPr>
          <w:rFonts w:ascii="Times New Roman" w:eastAsia="Times New Roman" w:hAnsi="Times New Roman" w:cs="Times New Roman"/>
          <w:b w:val="0"/>
          <w:sz w:val="24"/>
          <w:szCs w:val="24"/>
          <w:highlight w:val="yellow"/>
          <w:lang w:val="en-US"/>
        </w:rPr>
        <w:t>ME KR</w:t>
      </w:r>
      <w:r w:rsidRPr="001E525A">
        <w:rPr>
          <w:rFonts w:ascii="Times New Roman" w:eastAsia="Times New Roman" w:hAnsi="Times New Roman" w:cs="Times New Roman"/>
          <w:b w:val="0"/>
          <w:sz w:val="24"/>
          <w:szCs w:val="24"/>
          <w:lang w:val="en-US"/>
        </w:rPr>
        <w:t xml:space="preserve"> approval</w:t>
      </w:r>
      <w:r w:rsidR="005A5FBE" w:rsidRPr="001E525A">
        <w:rPr>
          <w:rFonts w:ascii="Times New Roman" w:eastAsia="Times New Roman" w:hAnsi="Times New Roman" w:cs="Times New Roman"/>
          <w:b w:val="0"/>
          <w:sz w:val="24"/>
          <w:szCs w:val="24"/>
          <w:lang w:val="en-US"/>
        </w:rPr>
        <w:t>.</w:t>
      </w:r>
    </w:p>
    <w:p w14:paraId="32A42352" w14:textId="697D5452" w:rsidR="00A30B8E" w:rsidRPr="00B96085" w:rsidRDefault="00A30B8E"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Task 13</w:t>
      </w:r>
      <w:r w:rsidR="005A5FBE" w:rsidRPr="001E525A">
        <w:rPr>
          <w:rFonts w:ascii="Times New Roman" w:hAnsi="Times New Roman" w:cs="Times New Roman"/>
          <w:color w:val="2F5496" w:themeColor="accent1" w:themeShade="BF"/>
          <w:lang w:val="en-US"/>
        </w:rPr>
        <w:t>.</w:t>
      </w:r>
      <w:r w:rsidRPr="001E525A">
        <w:rPr>
          <w:rFonts w:ascii="Times New Roman" w:hAnsi="Times New Roman" w:cs="Times New Roman"/>
          <w:color w:val="2F5496" w:themeColor="accent1" w:themeShade="BF"/>
          <w:lang w:val="en-US"/>
        </w:rPr>
        <w:t xml:space="preserve"> Corrective Action Plan (CAP)</w:t>
      </w:r>
    </w:p>
    <w:p w14:paraId="5DEBCBCA" w14:textId="77777777"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t>The Consultant shall prepare a Corrective Action Plan (CAP) integrated into the LRRP1 to identify and address any legacy issues associated with land acquisition already undertaken for early works. The CAP shall:</w:t>
      </w:r>
    </w:p>
    <w:p w14:paraId="39F5FDC4" w14:textId="77777777"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p>
    <w:p w14:paraId="2D152BEF" w14:textId="77777777"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t>(i) Review all existing land acquisition and access arrangements for early works (including any temporary or permanent land take prior to the effective date of this ToR);</w:t>
      </w:r>
    </w:p>
    <w:p w14:paraId="20434099" w14:textId="77777777"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t>(ii) Identify any gaps or shortfalls compared to ESS5 requirements and the LRRF entitlements;</w:t>
      </w:r>
    </w:p>
    <w:p w14:paraId="4F120014" w14:textId="77777777"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t>(iii) Document any grievances or unresolved claims related to early works land access;</w:t>
      </w:r>
    </w:p>
    <w:p w14:paraId="0099D896" w14:textId="2B061444"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t>(iv)Propose corrective measures, including additional compensation where applicable, updated documentation, and community engagement;</w:t>
      </w:r>
    </w:p>
    <w:p w14:paraId="29169363" w14:textId="77777777"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lastRenderedPageBreak/>
        <w:t>(v) Include a budget, implementation schedule with clear milestones, and party responsible for each corrective action;</w:t>
      </w:r>
    </w:p>
    <w:p w14:paraId="01C2567D" w14:textId="23444DDF" w:rsidR="00A30B8E" w:rsidRPr="001E525A" w:rsidRDefault="00A30B8E" w:rsidP="005A5FBE">
      <w:pPr>
        <w:spacing w:before="100" w:beforeAutospacing="1" w:after="100" w:afterAutospacing="1"/>
        <w:ind w:firstLine="709"/>
        <w:contextualSpacing/>
        <w:jc w:val="both"/>
        <w:rPr>
          <w:rFonts w:ascii="Times New Roman" w:eastAsia="Calibri" w:hAnsi="Times New Roman"/>
          <w:lang w:val="en-US"/>
        </w:rPr>
      </w:pPr>
      <w:r w:rsidRPr="001E525A">
        <w:rPr>
          <w:rFonts w:ascii="Times New Roman" w:eastAsia="Calibri" w:hAnsi="Times New Roman"/>
          <w:lang w:val="en-US"/>
        </w:rPr>
        <w:t>(vi)Be integrated into the LRRP1 budget, implementation arrangements, and overall schedule.</w:t>
      </w:r>
    </w:p>
    <w:p w14:paraId="477F5F9D" w14:textId="50BC6787" w:rsidR="00873C4B" w:rsidRPr="00B96085" w:rsidRDefault="009F0CDA" w:rsidP="00B96085">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 xml:space="preserve">Reporting and </w:t>
      </w:r>
      <w:r w:rsidR="00873C4B" w:rsidRPr="00B96085">
        <w:rPr>
          <w:rFonts w:ascii="Times New Roman" w:hAnsi="Times New Roman" w:cs="Times New Roman"/>
          <w:color w:val="2F5496" w:themeColor="accent1" w:themeShade="BF"/>
          <w:sz w:val="36"/>
          <w:szCs w:val="36"/>
          <w:lang w:val="en-US"/>
        </w:rPr>
        <w:t>Deliverables</w:t>
      </w:r>
    </w:p>
    <w:p w14:paraId="409DC6FE" w14:textId="77777777" w:rsidR="003E6B3C" w:rsidRDefault="00873C4B" w:rsidP="00D4696F">
      <w:pPr>
        <w:spacing w:before="100" w:beforeAutospacing="1" w:after="100" w:afterAutospacing="1"/>
        <w:ind w:firstLine="709"/>
        <w:rPr>
          <w:rFonts w:ascii="Times New Roman" w:hAnsi="Times New Roman"/>
          <w:lang w:val="en-US"/>
        </w:rPr>
      </w:pPr>
      <w:r w:rsidRPr="001E525A">
        <w:rPr>
          <w:rFonts w:ascii="Times New Roman" w:hAnsi="Times New Roman"/>
          <w:lang w:val="en-US"/>
        </w:rPr>
        <w:t>The consultant shall submit the following reports:</w:t>
      </w:r>
    </w:p>
    <w:p w14:paraId="485B7C9F" w14:textId="05E6F4E4" w:rsidR="00F326FD" w:rsidRDefault="00F326FD" w:rsidP="00746B74">
      <w:pPr>
        <w:pStyle w:val="aff4"/>
        <w:keepNext/>
      </w:pPr>
      <w:r>
        <w:t xml:space="preserve">Table </w:t>
      </w:r>
      <w:fldSimple w:instr=" STYLEREF 1 \s ">
        <w:r>
          <w:rPr>
            <w:noProof/>
          </w:rPr>
          <w:t>6</w:t>
        </w:r>
      </w:fldSimple>
      <w:r>
        <w:noBreakHyphen/>
      </w:r>
      <w:fldSimple w:instr=" SEQ Table \* ARABIC \s 1 ">
        <w:r>
          <w:rPr>
            <w:noProof/>
          </w:rPr>
          <w:t>1</w:t>
        </w:r>
      </w:fldSimple>
      <w:r>
        <w:rPr>
          <w:lang w:val="en-US"/>
        </w:rPr>
        <w:t xml:space="preserve"> - Reporting requirements</w:t>
      </w:r>
    </w:p>
    <w:tbl>
      <w:tblPr>
        <w:tblStyle w:val="af2"/>
        <w:tblW w:w="0" w:type="auto"/>
        <w:tblLook w:val="04A0" w:firstRow="1" w:lastRow="0" w:firstColumn="1" w:lastColumn="0" w:noHBand="0" w:noVBand="1"/>
      </w:tblPr>
      <w:tblGrid>
        <w:gridCol w:w="630"/>
        <w:gridCol w:w="2778"/>
        <w:gridCol w:w="2563"/>
        <w:gridCol w:w="2157"/>
        <w:gridCol w:w="1626"/>
      </w:tblGrid>
      <w:tr w:rsidR="009F0CDA" w:rsidRPr="00746B74" w14:paraId="3CDB469C" w14:textId="77777777" w:rsidTr="00680D44">
        <w:tc>
          <w:tcPr>
            <w:tcW w:w="581" w:type="dxa"/>
          </w:tcPr>
          <w:p w14:paraId="61616F53" w14:textId="56A57CFF" w:rsidR="009F0CDA" w:rsidRPr="00323A63" w:rsidRDefault="005A5FBE" w:rsidP="005A5FBE">
            <w:pPr>
              <w:pStyle w:val="af0"/>
              <w:spacing w:before="100" w:beforeAutospacing="1" w:after="100" w:afterAutospacing="1"/>
              <w:jc w:val="left"/>
              <w:rPr>
                <w:rFonts w:ascii="Times New Roman" w:hAnsi="Times New Roman"/>
                <w:b/>
                <w:bCs/>
                <w:color w:val="auto"/>
                <w:sz w:val="24"/>
                <w:szCs w:val="24"/>
              </w:rPr>
            </w:pPr>
            <w:r w:rsidRPr="00323A63">
              <w:rPr>
                <w:rFonts w:ascii="Times New Roman" w:hAnsi="Times New Roman"/>
                <w:b/>
                <w:bCs/>
                <w:color w:val="auto"/>
                <w:sz w:val="24"/>
                <w:szCs w:val="24"/>
                <w:lang w:val="en-US"/>
              </w:rPr>
              <w:t>No.</w:t>
            </w:r>
          </w:p>
        </w:tc>
        <w:tc>
          <w:tcPr>
            <w:tcW w:w="2835" w:type="dxa"/>
          </w:tcPr>
          <w:p w14:paraId="71F8A60E" w14:textId="695C52CD" w:rsidR="009F0CDA" w:rsidRPr="00323A63" w:rsidRDefault="005E7ED7" w:rsidP="005A5FBE">
            <w:pPr>
              <w:pStyle w:val="af0"/>
              <w:spacing w:before="100" w:beforeAutospacing="1" w:after="100" w:afterAutospacing="1"/>
              <w:jc w:val="left"/>
              <w:rPr>
                <w:rFonts w:ascii="Times New Roman" w:hAnsi="Times New Roman"/>
                <w:b/>
                <w:bCs/>
                <w:color w:val="auto"/>
                <w:sz w:val="24"/>
                <w:szCs w:val="24"/>
                <w:lang w:val="en-US"/>
              </w:rPr>
            </w:pPr>
            <w:r w:rsidRPr="00323A63">
              <w:rPr>
                <w:rFonts w:ascii="Times New Roman" w:hAnsi="Times New Roman"/>
                <w:b/>
                <w:bCs/>
                <w:color w:val="auto"/>
                <w:sz w:val="24"/>
                <w:szCs w:val="24"/>
                <w:lang w:val="en-US"/>
              </w:rPr>
              <w:t>Deliverable</w:t>
            </w:r>
          </w:p>
        </w:tc>
        <w:tc>
          <w:tcPr>
            <w:tcW w:w="2512" w:type="dxa"/>
          </w:tcPr>
          <w:p w14:paraId="6B0769C2" w14:textId="33D2C650" w:rsidR="009F0CDA" w:rsidRPr="00323A63" w:rsidRDefault="005E7ED7" w:rsidP="005A5FBE">
            <w:pPr>
              <w:pStyle w:val="af0"/>
              <w:spacing w:before="100" w:beforeAutospacing="1" w:after="100" w:afterAutospacing="1"/>
              <w:jc w:val="left"/>
              <w:rPr>
                <w:rFonts w:ascii="Times New Roman" w:hAnsi="Times New Roman"/>
                <w:b/>
                <w:bCs/>
                <w:color w:val="auto"/>
                <w:sz w:val="24"/>
                <w:szCs w:val="24"/>
                <w:lang w:val="en-US"/>
              </w:rPr>
            </w:pPr>
            <w:r w:rsidRPr="00323A63">
              <w:rPr>
                <w:rFonts w:ascii="Times New Roman" w:hAnsi="Times New Roman"/>
                <w:b/>
                <w:bCs/>
                <w:color w:val="auto"/>
                <w:sz w:val="24"/>
                <w:szCs w:val="24"/>
                <w:lang w:val="en-US"/>
              </w:rPr>
              <w:t>Language</w:t>
            </w:r>
          </w:p>
        </w:tc>
        <w:tc>
          <w:tcPr>
            <w:tcW w:w="2178" w:type="dxa"/>
          </w:tcPr>
          <w:p w14:paraId="16712F4A" w14:textId="5D2857ED" w:rsidR="009F0CDA" w:rsidRPr="00323A63" w:rsidRDefault="005E7ED7" w:rsidP="005A5FBE">
            <w:pPr>
              <w:pStyle w:val="af0"/>
              <w:spacing w:before="100" w:beforeAutospacing="1" w:after="100" w:afterAutospacing="1"/>
              <w:jc w:val="left"/>
              <w:rPr>
                <w:rFonts w:ascii="Times New Roman" w:hAnsi="Times New Roman"/>
                <w:b/>
                <w:bCs/>
                <w:color w:val="auto"/>
                <w:sz w:val="24"/>
                <w:szCs w:val="24"/>
                <w:lang w:val="en-US"/>
              </w:rPr>
            </w:pPr>
            <w:r w:rsidRPr="00323A63">
              <w:rPr>
                <w:rFonts w:ascii="Times New Roman" w:hAnsi="Times New Roman"/>
                <w:b/>
                <w:bCs/>
                <w:color w:val="auto"/>
                <w:sz w:val="24"/>
                <w:szCs w:val="24"/>
                <w:lang w:val="en-US"/>
              </w:rPr>
              <w:t>Format</w:t>
            </w:r>
          </w:p>
        </w:tc>
        <w:tc>
          <w:tcPr>
            <w:tcW w:w="1648" w:type="dxa"/>
          </w:tcPr>
          <w:p w14:paraId="0F2FEE72" w14:textId="18C5185A" w:rsidR="009F0CDA" w:rsidRPr="00323A63" w:rsidRDefault="005E7ED7" w:rsidP="005A5FBE">
            <w:pPr>
              <w:pStyle w:val="af0"/>
              <w:spacing w:before="100" w:beforeAutospacing="1" w:after="100" w:afterAutospacing="1"/>
              <w:jc w:val="left"/>
              <w:rPr>
                <w:rFonts w:ascii="Times New Roman" w:hAnsi="Times New Roman"/>
                <w:b/>
                <w:bCs/>
                <w:color w:val="auto"/>
                <w:sz w:val="24"/>
                <w:szCs w:val="24"/>
                <w:lang w:val="en-US"/>
              </w:rPr>
            </w:pPr>
            <w:r w:rsidRPr="00323A63">
              <w:rPr>
                <w:rFonts w:ascii="Times New Roman" w:hAnsi="Times New Roman"/>
                <w:b/>
                <w:bCs/>
                <w:color w:val="auto"/>
                <w:sz w:val="24"/>
                <w:szCs w:val="24"/>
                <w:lang w:val="en-US"/>
              </w:rPr>
              <w:t>Term (from the date of signing the Contract)</w:t>
            </w:r>
          </w:p>
        </w:tc>
      </w:tr>
      <w:tr w:rsidR="009F0CDA" w:rsidRPr="001E525A" w14:paraId="29A34531" w14:textId="77777777" w:rsidTr="00680D44">
        <w:tc>
          <w:tcPr>
            <w:tcW w:w="581" w:type="dxa"/>
          </w:tcPr>
          <w:p w14:paraId="4330952E" w14:textId="67F22416" w:rsidR="009F0CDA" w:rsidRPr="001E525A" w:rsidRDefault="00A9255C" w:rsidP="005A5FBE">
            <w:pPr>
              <w:pStyle w:val="af0"/>
              <w:spacing w:before="100" w:beforeAutospacing="1" w:after="100" w:afterAutospacing="1"/>
              <w:jc w:val="left"/>
              <w:rPr>
                <w:rFonts w:ascii="Times New Roman" w:hAnsi="Times New Roman"/>
                <w:color w:val="auto"/>
                <w:sz w:val="24"/>
                <w:szCs w:val="24"/>
              </w:rPr>
            </w:pPr>
            <w:r>
              <w:rPr>
                <w:rFonts w:ascii="Times New Roman" w:hAnsi="Times New Roman"/>
                <w:color w:val="auto"/>
                <w:sz w:val="24"/>
                <w:szCs w:val="24"/>
                <w:lang w:val="en-US"/>
              </w:rPr>
              <w:t>D</w:t>
            </w:r>
            <w:r w:rsidR="009F0CDA" w:rsidRPr="001E525A">
              <w:rPr>
                <w:rFonts w:ascii="Times New Roman" w:hAnsi="Times New Roman"/>
                <w:color w:val="auto"/>
                <w:sz w:val="24"/>
                <w:szCs w:val="24"/>
              </w:rPr>
              <w:t>1</w:t>
            </w:r>
          </w:p>
        </w:tc>
        <w:tc>
          <w:tcPr>
            <w:tcW w:w="2835" w:type="dxa"/>
          </w:tcPr>
          <w:p w14:paraId="39D7DCA1" w14:textId="0AA39843" w:rsidR="009F0CDA"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Inception Report</w:t>
            </w:r>
          </w:p>
        </w:tc>
        <w:tc>
          <w:tcPr>
            <w:tcW w:w="2512" w:type="dxa"/>
          </w:tcPr>
          <w:p w14:paraId="2937DAF1" w14:textId="26723A60" w:rsidR="009F0CDA"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p>
        </w:tc>
        <w:tc>
          <w:tcPr>
            <w:tcW w:w="2178" w:type="dxa"/>
          </w:tcPr>
          <w:p w14:paraId="5ED709D8" w14:textId="48B8DE1D" w:rsidR="009F0CDA" w:rsidRPr="001E525A" w:rsidRDefault="005E7ED7"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electronic</w:t>
            </w:r>
            <w:r w:rsidR="009F0CDA" w:rsidRPr="001E525A">
              <w:rPr>
                <w:rFonts w:ascii="Times New Roman" w:hAnsi="Times New Roman"/>
                <w:color w:val="auto"/>
                <w:sz w:val="24"/>
                <w:szCs w:val="24"/>
              </w:rPr>
              <w:t xml:space="preserve"> +</w:t>
            </w:r>
          </w:p>
          <w:p w14:paraId="7AA18971" w14:textId="436E39E3" w:rsidR="009F0CDA" w:rsidRPr="001E525A" w:rsidRDefault="009F0CDA"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 xml:space="preserve">2 </w:t>
            </w:r>
            <w:r w:rsidR="005E7ED7" w:rsidRPr="001E525A">
              <w:rPr>
                <w:rFonts w:ascii="Times New Roman" w:hAnsi="Times New Roman"/>
                <w:color w:val="auto"/>
                <w:sz w:val="24"/>
                <w:szCs w:val="24"/>
                <w:lang w:val="en-US"/>
              </w:rPr>
              <w:t>printed copies</w:t>
            </w:r>
          </w:p>
        </w:tc>
        <w:tc>
          <w:tcPr>
            <w:tcW w:w="1648" w:type="dxa"/>
          </w:tcPr>
          <w:p w14:paraId="2222BC6C" w14:textId="38D96ED6" w:rsidR="009F0CDA" w:rsidRPr="001E525A" w:rsidRDefault="009F0CDA"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 xml:space="preserve">2 </w:t>
            </w:r>
            <w:r w:rsidR="005E7ED7" w:rsidRPr="001E525A">
              <w:rPr>
                <w:rFonts w:ascii="Times New Roman" w:hAnsi="Times New Roman"/>
                <w:color w:val="auto"/>
                <w:sz w:val="24"/>
                <w:szCs w:val="24"/>
                <w:lang w:val="en-US"/>
              </w:rPr>
              <w:t>weeks</w:t>
            </w:r>
          </w:p>
        </w:tc>
      </w:tr>
      <w:tr w:rsidR="008D2CDE" w:rsidRPr="00746B74" w14:paraId="07E5CE8B" w14:textId="77777777" w:rsidTr="00680D44">
        <w:tc>
          <w:tcPr>
            <w:tcW w:w="581" w:type="dxa"/>
          </w:tcPr>
          <w:p w14:paraId="04896FBE" w14:textId="4F5F4D3D" w:rsidR="008D2CDE"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C31989" w:rsidRPr="001E525A">
              <w:rPr>
                <w:rFonts w:ascii="Times New Roman" w:hAnsi="Times New Roman"/>
                <w:color w:val="auto"/>
                <w:sz w:val="24"/>
                <w:szCs w:val="24"/>
                <w:lang w:val="en-US"/>
              </w:rPr>
              <w:t>2</w:t>
            </w:r>
          </w:p>
        </w:tc>
        <w:tc>
          <w:tcPr>
            <w:tcW w:w="2835" w:type="dxa"/>
          </w:tcPr>
          <w:p w14:paraId="6D3D73CD" w14:textId="27C19603" w:rsidR="008D2CDE" w:rsidRDefault="006E614D" w:rsidP="005A5FBE">
            <w:pPr>
              <w:spacing w:before="100" w:beforeAutospacing="1" w:after="100" w:afterAutospacing="1"/>
              <w:rPr>
                <w:rFonts w:ascii="Times New Roman" w:hAnsi="Times New Roman"/>
                <w:lang w:val="en-US"/>
              </w:rPr>
            </w:pPr>
            <w:r w:rsidRPr="001E525A">
              <w:rPr>
                <w:rFonts w:ascii="Times New Roman" w:hAnsi="Times New Roman"/>
                <w:lang w:val="en-US"/>
              </w:rPr>
              <w:t>Cut</w:t>
            </w:r>
            <w:r w:rsidR="00CE2E87" w:rsidRPr="001E525A">
              <w:rPr>
                <w:rFonts w:ascii="Times New Roman" w:hAnsi="Times New Roman"/>
                <w:lang w:val="en-US"/>
              </w:rPr>
              <w:t>-</w:t>
            </w:r>
            <w:r w:rsidR="00CE2E87" w:rsidRPr="001E525A">
              <w:rPr>
                <w:rFonts w:ascii="Times New Roman" w:hAnsi="Times New Roman"/>
              </w:rPr>
              <w:t>о</w:t>
            </w:r>
            <w:r w:rsidR="008D2CDE" w:rsidRPr="001E525A">
              <w:rPr>
                <w:rFonts w:ascii="Times New Roman" w:hAnsi="Times New Roman"/>
                <w:lang w:val="en-US"/>
              </w:rPr>
              <w:t xml:space="preserve">ff </w:t>
            </w:r>
            <w:r w:rsidR="00CE2E87" w:rsidRPr="001E525A">
              <w:rPr>
                <w:rFonts w:ascii="Times New Roman" w:hAnsi="Times New Roman"/>
                <w:lang w:val="en-US"/>
              </w:rPr>
              <w:t>-d</w:t>
            </w:r>
            <w:r w:rsidR="008D2CDE" w:rsidRPr="001E525A">
              <w:rPr>
                <w:rFonts w:ascii="Times New Roman" w:hAnsi="Times New Roman"/>
                <w:lang w:val="en-US"/>
              </w:rPr>
              <w:t>ate Notification</w:t>
            </w:r>
            <w:r w:rsidR="005070CB">
              <w:rPr>
                <w:rFonts w:ascii="Times New Roman" w:hAnsi="Times New Roman"/>
                <w:lang w:val="en-US"/>
              </w:rPr>
              <w:t>.</w:t>
            </w:r>
            <w:r w:rsidR="008D2CDE" w:rsidRPr="001E525A">
              <w:rPr>
                <w:rFonts w:ascii="Times New Roman" w:hAnsi="Times New Roman"/>
                <w:lang w:val="en-US"/>
              </w:rPr>
              <w:t xml:space="preserve"> </w:t>
            </w:r>
          </w:p>
          <w:p w14:paraId="27908618" w14:textId="1B51B7E2" w:rsidR="008D2CDE" w:rsidRPr="001E525A" w:rsidRDefault="005070CB" w:rsidP="005A5FBE">
            <w:pPr>
              <w:spacing w:before="100" w:beforeAutospacing="1" w:after="100" w:afterAutospacing="1"/>
              <w:rPr>
                <w:rFonts w:ascii="Times New Roman" w:hAnsi="Times New Roman"/>
                <w:lang w:val="en-US"/>
              </w:rPr>
            </w:pPr>
            <w:r w:rsidRPr="005070CB">
              <w:rPr>
                <w:rFonts w:ascii="Times New Roman" w:hAnsi="Times New Roman"/>
                <w:lang w:val="en-US"/>
              </w:rPr>
              <w:t>Developed and distributed</w:t>
            </w:r>
            <w:r w:rsidR="008D2CDE" w:rsidRPr="001E525A">
              <w:rPr>
                <w:rFonts w:ascii="Times New Roman" w:hAnsi="Times New Roman"/>
                <w:lang w:val="en-US"/>
              </w:rPr>
              <w:t xml:space="preserve"> </w:t>
            </w:r>
            <w:r w:rsidR="006E614D" w:rsidRPr="001E525A">
              <w:rPr>
                <w:rFonts w:ascii="Times New Roman" w:hAnsi="Times New Roman"/>
                <w:lang w:val="en-US"/>
              </w:rPr>
              <w:t>Notification materi</w:t>
            </w:r>
            <w:r w:rsidR="008D2CDE" w:rsidRPr="001E525A">
              <w:rPr>
                <w:rFonts w:ascii="Times New Roman" w:hAnsi="Times New Roman"/>
                <w:lang w:val="en-US"/>
              </w:rPr>
              <w:t>als</w:t>
            </w:r>
            <w:r w:rsidRPr="005070CB">
              <w:rPr>
                <w:rFonts w:ascii="Times New Roman" w:hAnsi="Times New Roman"/>
                <w:lang w:val="en-US"/>
              </w:rPr>
              <w:t xml:space="preserve"> in Russian and Kyrgyz</w:t>
            </w:r>
            <w:r>
              <w:rPr>
                <w:rFonts w:ascii="Times New Roman" w:hAnsi="Times New Roman"/>
                <w:lang w:val="en-US"/>
              </w:rPr>
              <w:t xml:space="preserve"> language</w:t>
            </w:r>
            <w:r w:rsidRPr="005070CB">
              <w:rPr>
                <w:rFonts w:ascii="Times New Roman" w:hAnsi="Times New Roman"/>
                <w:lang w:val="en-US"/>
              </w:rPr>
              <w:t>; Conducted informational meetings with representatives of local communities; Photo and video documentation of the notification process; Compiled report on</w:t>
            </w:r>
            <w:r w:rsidR="008D2CDE" w:rsidRPr="001E525A">
              <w:rPr>
                <w:rFonts w:ascii="Times New Roman" w:hAnsi="Times New Roman"/>
                <w:lang w:val="en-US"/>
              </w:rPr>
              <w:t xml:space="preserve"> attendance</w:t>
            </w:r>
            <w:r w:rsidRPr="005070CB">
              <w:rPr>
                <w:rFonts w:ascii="Times New Roman" w:hAnsi="Times New Roman"/>
                <w:lang w:val="en-US"/>
              </w:rPr>
              <w:t xml:space="preserve"> and results of the consultations</w:t>
            </w:r>
            <w:r>
              <w:rPr>
                <w:rFonts w:ascii="Times New Roman" w:hAnsi="Times New Roman"/>
                <w:lang w:val="en-US"/>
              </w:rPr>
              <w:t>.</w:t>
            </w:r>
          </w:p>
        </w:tc>
        <w:tc>
          <w:tcPr>
            <w:tcW w:w="2512" w:type="dxa"/>
          </w:tcPr>
          <w:p w14:paraId="4D2BEACA" w14:textId="77777777" w:rsidR="008D2CDE" w:rsidRPr="001E525A" w:rsidRDefault="008D2CDE"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p>
          <w:p w14:paraId="6E7517CA" w14:textId="3E2B9072" w:rsidR="008D2CDE" w:rsidRPr="001E525A" w:rsidRDefault="008D2CDE"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 xml:space="preserve">Kyrgyz for </w:t>
            </w:r>
            <w:r w:rsidR="00CE2E87" w:rsidRPr="001E525A">
              <w:rPr>
                <w:rFonts w:ascii="Times New Roman" w:hAnsi="Times New Roman"/>
                <w:color w:val="auto"/>
                <w:sz w:val="24"/>
                <w:szCs w:val="24"/>
                <w:lang w:val="en-US"/>
              </w:rPr>
              <w:t>community</w:t>
            </w:r>
          </w:p>
        </w:tc>
        <w:tc>
          <w:tcPr>
            <w:tcW w:w="2178" w:type="dxa"/>
          </w:tcPr>
          <w:p w14:paraId="1D1E8EC1" w14:textId="09824B92" w:rsidR="008D2CDE" w:rsidRPr="001E525A" w:rsidRDefault="004142AD"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electronic</w:t>
            </w:r>
          </w:p>
        </w:tc>
        <w:tc>
          <w:tcPr>
            <w:tcW w:w="1648" w:type="dxa"/>
          </w:tcPr>
          <w:p w14:paraId="38574B05" w14:textId="67F185F9" w:rsidR="008D2CDE" w:rsidRPr="001E525A" w:rsidRDefault="005070CB" w:rsidP="005A5FBE">
            <w:pPr>
              <w:pStyle w:val="af0"/>
              <w:spacing w:before="100" w:beforeAutospacing="1" w:after="100" w:afterAutospacing="1"/>
              <w:jc w:val="left"/>
              <w:rPr>
                <w:rFonts w:ascii="Times New Roman" w:hAnsi="Times New Roman"/>
                <w:color w:val="auto"/>
                <w:sz w:val="24"/>
                <w:szCs w:val="24"/>
                <w:lang w:val="en-US"/>
              </w:rPr>
            </w:pPr>
            <w:r w:rsidRPr="005070CB">
              <w:rPr>
                <w:rFonts w:ascii="Times New Roman" w:hAnsi="Times New Roman"/>
                <w:color w:val="auto"/>
                <w:sz w:val="24"/>
                <w:szCs w:val="24"/>
                <w:lang w:val="en-US"/>
              </w:rPr>
              <w:t>1 week</w:t>
            </w:r>
            <w:r w:rsidR="003E4A3D" w:rsidRPr="001E525A">
              <w:rPr>
                <w:rFonts w:ascii="Times New Roman" w:hAnsi="Times New Roman"/>
                <w:color w:val="auto"/>
                <w:sz w:val="24"/>
                <w:szCs w:val="24"/>
                <w:lang w:val="en-US"/>
              </w:rPr>
              <w:t xml:space="preserve"> </w:t>
            </w:r>
            <w:r w:rsidR="009277B4" w:rsidRPr="001E525A">
              <w:rPr>
                <w:rFonts w:ascii="Times New Roman" w:hAnsi="Times New Roman"/>
                <w:color w:val="auto"/>
                <w:sz w:val="24"/>
                <w:szCs w:val="24"/>
                <w:lang w:val="en-US"/>
              </w:rPr>
              <w:t xml:space="preserve">after the </w:t>
            </w:r>
            <w:r w:rsidRPr="005070CB">
              <w:rPr>
                <w:rFonts w:ascii="Times New Roman" w:hAnsi="Times New Roman"/>
                <w:color w:val="auto"/>
                <w:sz w:val="24"/>
                <w:szCs w:val="24"/>
                <w:lang w:val="en-US"/>
              </w:rPr>
              <w:t>official cut-off</w:t>
            </w:r>
            <w:r>
              <w:rPr>
                <w:rFonts w:ascii="Times New Roman" w:hAnsi="Times New Roman"/>
                <w:color w:val="auto"/>
                <w:sz w:val="24"/>
                <w:szCs w:val="24"/>
                <w:lang w:val="en-US"/>
              </w:rPr>
              <w:t>-date</w:t>
            </w:r>
          </w:p>
        </w:tc>
      </w:tr>
      <w:tr w:rsidR="006E029E" w:rsidRPr="001E525A" w14:paraId="0AF8F5F4" w14:textId="77777777" w:rsidTr="00680D44">
        <w:tc>
          <w:tcPr>
            <w:tcW w:w="581" w:type="dxa"/>
          </w:tcPr>
          <w:p w14:paraId="415079A0" w14:textId="1622F08F" w:rsidR="00517882" w:rsidRPr="001E525A" w:rsidRDefault="00A9255C" w:rsidP="005A5FBE">
            <w:pPr>
              <w:pStyle w:val="af0"/>
              <w:spacing w:before="100" w:beforeAutospacing="1" w:after="100" w:afterAutospacing="1"/>
              <w:jc w:val="left"/>
              <w:rPr>
                <w:rFonts w:ascii="Times New Roman" w:hAnsi="Times New Roman"/>
                <w:color w:val="auto"/>
                <w:sz w:val="24"/>
                <w:szCs w:val="24"/>
              </w:rPr>
            </w:pPr>
            <w:r>
              <w:rPr>
                <w:rFonts w:ascii="Times New Roman" w:hAnsi="Times New Roman"/>
                <w:color w:val="auto"/>
                <w:sz w:val="24"/>
                <w:szCs w:val="24"/>
                <w:lang w:val="en-US"/>
              </w:rPr>
              <w:t>D</w:t>
            </w:r>
            <w:r w:rsidR="00517882" w:rsidRPr="001E525A">
              <w:rPr>
                <w:rFonts w:ascii="Times New Roman" w:hAnsi="Times New Roman"/>
                <w:color w:val="auto"/>
                <w:sz w:val="24"/>
                <w:szCs w:val="24"/>
              </w:rPr>
              <w:t>3</w:t>
            </w:r>
          </w:p>
        </w:tc>
        <w:tc>
          <w:tcPr>
            <w:tcW w:w="2835" w:type="dxa"/>
          </w:tcPr>
          <w:p w14:paraId="4756C49E" w14:textId="77777777" w:rsidR="00517882" w:rsidRPr="001E525A" w:rsidRDefault="00517882"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DMS Report + Cadastral Inventory</w:t>
            </w:r>
          </w:p>
        </w:tc>
        <w:tc>
          <w:tcPr>
            <w:tcW w:w="2512" w:type="dxa"/>
          </w:tcPr>
          <w:p w14:paraId="66C1C4E7" w14:textId="77777777" w:rsidR="00517882" w:rsidRPr="001E525A" w:rsidRDefault="00517882"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p>
        </w:tc>
        <w:tc>
          <w:tcPr>
            <w:tcW w:w="2178" w:type="dxa"/>
          </w:tcPr>
          <w:p w14:paraId="32ABB426" w14:textId="77777777" w:rsidR="00517882" w:rsidRPr="001E525A" w:rsidRDefault="00517882"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electronic</w:t>
            </w:r>
          </w:p>
        </w:tc>
        <w:tc>
          <w:tcPr>
            <w:tcW w:w="1648" w:type="dxa"/>
          </w:tcPr>
          <w:p w14:paraId="002AF4AB" w14:textId="619FD793" w:rsidR="00517882" w:rsidRPr="001E525A" w:rsidRDefault="000305F4"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 xml:space="preserve">6 </w:t>
            </w:r>
            <w:r w:rsidRPr="001E525A">
              <w:rPr>
                <w:rFonts w:ascii="Times New Roman" w:hAnsi="Times New Roman"/>
                <w:color w:val="auto"/>
                <w:sz w:val="24"/>
                <w:szCs w:val="24"/>
                <w:lang w:val="en-US"/>
              </w:rPr>
              <w:t>weeks</w:t>
            </w:r>
          </w:p>
        </w:tc>
      </w:tr>
      <w:tr w:rsidR="006E029E" w:rsidRPr="001E525A" w14:paraId="079787A4" w14:textId="77777777" w:rsidTr="00680D44">
        <w:tc>
          <w:tcPr>
            <w:tcW w:w="581" w:type="dxa"/>
          </w:tcPr>
          <w:p w14:paraId="694C8BCA" w14:textId="69426366" w:rsidR="009F0CDA" w:rsidRPr="001E525A" w:rsidRDefault="005070CB" w:rsidP="005A5FBE">
            <w:pPr>
              <w:pStyle w:val="af0"/>
              <w:spacing w:before="100" w:beforeAutospacing="1" w:after="100" w:afterAutospacing="1"/>
              <w:jc w:val="left"/>
              <w:rPr>
                <w:rFonts w:ascii="Times New Roman" w:hAnsi="Times New Roman"/>
                <w:color w:val="auto"/>
                <w:sz w:val="24"/>
                <w:szCs w:val="24"/>
              </w:rPr>
            </w:pPr>
            <w:r>
              <w:rPr>
                <w:rFonts w:ascii="Times New Roman" w:hAnsi="Times New Roman"/>
                <w:color w:val="auto"/>
                <w:sz w:val="24"/>
                <w:szCs w:val="24"/>
                <w:lang w:val="en-US"/>
              </w:rPr>
              <w:t>D4</w:t>
            </w:r>
          </w:p>
        </w:tc>
        <w:tc>
          <w:tcPr>
            <w:tcW w:w="2835" w:type="dxa"/>
          </w:tcPr>
          <w:p w14:paraId="389BB094" w14:textId="07B54639" w:rsidR="009F0CDA"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Census and Inventory of Losses Report</w:t>
            </w:r>
            <w:r w:rsidR="004142AD" w:rsidRPr="001E525A">
              <w:rPr>
                <w:rFonts w:ascii="Times New Roman" w:hAnsi="Times New Roman"/>
                <w:color w:val="auto"/>
                <w:sz w:val="24"/>
                <w:szCs w:val="24"/>
                <w:lang w:val="en-US"/>
              </w:rPr>
              <w:t xml:space="preserve"> 100% census of all PAHs; sex- and age-disaggregated</w:t>
            </w:r>
          </w:p>
        </w:tc>
        <w:tc>
          <w:tcPr>
            <w:tcW w:w="2512" w:type="dxa"/>
          </w:tcPr>
          <w:p w14:paraId="47D202B2" w14:textId="064EADFF" w:rsidR="009F0CDA" w:rsidRPr="001E525A" w:rsidRDefault="005E7ED7"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Russian/English</w:t>
            </w:r>
          </w:p>
        </w:tc>
        <w:tc>
          <w:tcPr>
            <w:tcW w:w="2178" w:type="dxa"/>
          </w:tcPr>
          <w:p w14:paraId="5EBE33D7" w14:textId="32EC2DAD" w:rsidR="009F0CDA" w:rsidRPr="001E525A" w:rsidRDefault="004142AD"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electronics</w:t>
            </w:r>
          </w:p>
        </w:tc>
        <w:tc>
          <w:tcPr>
            <w:tcW w:w="1648" w:type="dxa"/>
          </w:tcPr>
          <w:p w14:paraId="41D79C64" w14:textId="4EBA39E5" w:rsidR="009F0CDA" w:rsidRPr="001E525A" w:rsidRDefault="000305F4"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8</w:t>
            </w:r>
            <w:r w:rsidRPr="001E525A">
              <w:rPr>
                <w:rFonts w:ascii="Times New Roman" w:hAnsi="Times New Roman"/>
                <w:color w:val="auto"/>
                <w:sz w:val="24"/>
                <w:szCs w:val="24"/>
                <w:lang w:val="en-US"/>
              </w:rPr>
              <w:t xml:space="preserve"> weeks</w:t>
            </w:r>
          </w:p>
        </w:tc>
      </w:tr>
      <w:tr w:rsidR="006E029E" w:rsidRPr="001E525A" w14:paraId="4FB2EEAA" w14:textId="77777777" w:rsidTr="00680D44">
        <w:tc>
          <w:tcPr>
            <w:tcW w:w="581" w:type="dxa"/>
          </w:tcPr>
          <w:p w14:paraId="20AEFB1D" w14:textId="37F499F7" w:rsidR="004142AD"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4142AD" w:rsidRPr="001E525A">
              <w:rPr>
                <w:rFonts w:ascii="Times New Roman" w:hAnsi="Times New Roman"/>
                <w:color w:val="auto"/>
                <w:sz w:val="24"/>
                <w:szCs w:val="24"/>
                <w:lang w:val="en-US"/>
              </w:rPr>
              <w:t>5</w:t>
            </w:r>
          </w:p>
        </w:tc>
        <w:tc>
          <w:tcPr>
            <w:tcW w:w="2835" w:type="dxa"/>
          </w:tcPr>
          <w:p w14:paraId="73E4413A" w14:textId="76A72587" w:rsidR="004142AD" w:rsidRPr="001E525A" w:rsidRDefault="004142AD"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Socio-economic baseline report (sex-disaggregated)</w:t>
            </w:r>
          </w:p>
        </w:tc>
        <w:tc>
          <w:tcPr>
            <w:tcW w:w="2512" w:type="dxa"/>
          </w:tcPr>
          <w:p w14:paraId="16A74908" w14:textId="09D815F6" w:rsidR="004142AD" w:rsidRPr="001E525A" w:rsidRDefault="004142AD"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p>
        </w:tc>
        <w:tc>
          <w:tcPr>
            <w:tcW w:w="2178" w:type="dxa"/>
          </w:tcPr>
          <w:p w14:paraId="2AA96E3B" w14:textId="2A829E2F" w:rsidR="004142AD" w:rsidRPr="001E525A" w:rsidRDefault="004142AD"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electronic</w:t>
            </w:r>
          </w:p>
        </w:tc>
        <w:tc>
          <w:tcPr>
            <w:tcW w:w="1648" w:type="dxa"/>
          </w:tcPr>
          <w:p w14:paraId="40F69B5C" w14:textId="0E6C1D56" w:rsidR="004142AD" w:rsidRPr="001E525A" w:rsidRDefault="000305F4"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10 weeks</w:t>
            </w:r>
          </w:p>
        </w:tc>
      </w:tr>
      <w:tr w:rsidR="006E029E" w:rsidRPr="001E525A" w14:paraId="4E70CACB" w14:textId="77777777" w:rsidTr="00680D44">
        <w:tc>
          <w:tcPr>
            <w:tcW w:w="581" w:type="dxa"/>
          </w:tcPr>
          <w:p w14:paraId="4F3BB548" w14:textId="3DC35905" w:rsidR="004142AD"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4142AD" w:rsidRPr="001E525A">
              <w:rPr>
                <w:rFonts w:ascii="Times New Roman" w:hAnsi="Times New Roman"/>
                <w:color w:val="auto"/>
                <w:sz w:val="24"/>
                <w:szCs w:val="24"/>
                <w:lang w:val="en-US"/>
              </w:rPr>
              <w:t>6</w:t>
            </w:r>
          </w:p>
        </w:tc>
        <w:tc>
          <w:tcPr>
            <w:tcW w:w="2835" w:type="dxa"/>
          </w:tcPr>
          <w:p w14:paraId="40A67BEC" w14:textId="37AD91A0" w:rsidR="004142AD" w:rsidRPr="00323A63"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Social Due Diligence Report</w:t>
            </w:r>
            <w:r w:rsidR="009F0CDA" w:rsidRPr="001E525A">
              <w:rPr>
                <w:rFonts w:ascii="Times New Roman" w:hAnsi="Times New Roman"/>
                <w:color w:val="auto"/>
                <w:sz w:val="24"/>
                <w:szCs w:val="24"/>
                <w:lang w:val="en-US"/>
              </w:rPr>
              <w:t xml:space="preserve"> (SDDR)</w:t>
            </w:r>
          </w:p>
        </w:tc>
        <w:tc>
          <w:tcPr>
            <w:tcW w:w="2512" w:type="dxa"/>
          </w:tcPr>
          <w:p w14:paraId="4DECF4BC" w14:textId="3E35D388" w:rsidR="004142AD" w:rsidRPr="001E525A" w:rsidRDefault="004142AD"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p>
        </w:tc>
        <w:tc>
          <w:tcPr>
            <w:tcW w:w="2178" w:type="dxa"/>
          </w:tcPr>
          <w:p w14:paraId="056C2EAC" w14:textId="77777777" w:rsidR="000E32C1" w:rsidRPr="001E525A" w:rsidRDefault="004142AD"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electronic</w:t>
            </w:r>
            <w:r w:rsidR="000E32C1" w:rsidRPr="001E525A">
              <w:rPr>
                <w:rFonts w:ascii="Times New Roman" w:hAnsi="Times New Roman"/>
                <w:color w:val="auto"/>
                <w:sz w:val="24"/>
                <w:szCs w:val="24"/>
              </w:rPr>
              <w:t xml:space="preserve"> +</w:t>
            </w:r>
          </w:p>
          <w:p w14:paraId="1675AEA2" w14:textId="7E9FB59A" w:rsidR="004142AD" w:rsidRPr="001E525A" w:rsidRDefault="000E32C1"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 xml:space="preserve">2 </w:t>
            </w:r>
            <w:r w:rsidRPr="001E525A">
              <w:rPr>
                <w:rFonts w:ascii="Times New Roman" w:hAnsi="Times New Roman"/>
                <w:color w:val="auto"/>
                <w:sz w:val="24"/>
                <w:szCs w:val="24"/>
                <w:lang w:val="en-US"/>
              </w:rPr>
              <w:t>printed copies</w:t>
            </w:r>
            <w:r w:rsidRPr="001E525A" w:rsidDel="000E32C1">
              <w:rPr>
                <w:rFonts w:ascii="Times New Roman" w:hAnsi="Times New Roman"/>
                <w:color w:val="auto"/>
                <w:sz w:val="24"/>
                <w:szCs w:val="24"/>
                <w:lang w:val="en-US"/>
              </w:rPr>
              <w:t xml:space="preserve"> </w:t>
            </w:r>
          </w:p>
        </w:tc>
        <w:tc>
          <w:tcPr>
            <w:tcW w:w="1648" w:type="dxa"/>
          </w:tcPr>
          <w:p w14:paraId="3BB94AA1" w14:textId="13178BC7" w:rsidR="004142AD" w:rsidRPr="001E525A" w:rsidRDefault="000305F4"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12 weeks</w:t>
            </w:r>
          </w:p>
        </w:tc>
      </w:tr>
      <w:tr w:rsidR="009F0CDA" w:rsidRPr="001E525A" w14:paraId="00A379B9" w14:textId="77777777" w:rsidTr="00680D44">
        <w:tc>
          <w:tcPr>
            <w:tcW w:w="581" w:type="dxa"/>
          </w:tcPr>
          <w:p w14:paraId="5B3B53DA" w14:textId="0A3AE8D1" w:rsidR="009F0CDA"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C31989" w:rsidRPr="001E525A">
              <w:rPr>
                <w:rFonts w:ascii="Times New Roman" w:hAnsi="Times New Roman"/>
                <w:color w:val="auto"/>
                <w:sz w:val="24"/>
                <w:szCs w:val="24"/>
                <w:lang w:val="en-US"/>
              </w:rPr>
              <w:t>7</w:t>
            </w:r>
          </w:p>
        </w:tc>
        <w:tc>
          <w:tcPr>
            <w:tcW w:w="2835" w:type="dxa"/>
          </w:tcPr>
          <w:p w14:paraId="0E0CB1A8" w14:textId="18B87DBF" w:rsidR="009F0CDA" w:rsidRPr="001E525A" w:rsidRDefault="00CC20AB"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Replacement cost assessment</w:t>
            </w:r>
          </w:p>
        </w:tc>
        <w:tc>
          <w:tcPr>
            <w:tcW w:w="2512" w:type="dxa"/>
          </w:tcPr>
          <w:p w14:paraId="18083D3F" w14:textId="2857DADF" w:rsidR="009F0CDA" w:rsidRPr="001E525A" w:rsidRDefault="005E7ED7"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Russian/English</w:t>
            </w:r>
          </w:p>
        </w:tc>
        <w:tc>
          <w:tcPr>
            <w:tcW w:w="2178" w:type="dxa"/>
          </w:tcPr>
          <w:p w14:paraId="0F224ABE" w14:textId="51253459" w:rsidR="009F0CDA" w:rsidRPr="001E525A" w:rsidRDefault="000E32C1"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electronic</w:t>
            </w:r>
          </w:p>
        </w:tc>
        <w:tc>
          <w:tcPr>
            <w:tcW w:w="1648" w:type="dxa"/>
          </w:tcPr>
          <w:p w14:paraId="319A1EFC" w14:textId="6CE5051E" w:rsidR="009F0CDA" w:rsidRPr="001E525A" w:rsidRDefault="000305F4"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14 weeks</w:t>
            </w:r>
          </w:p>
        </w:tc>
      </w:tr>
      <w:tr w:rsidR="009F0CDA" w:rsidRPr="001E525A" w14:paraId="350EF019" w14:textId="77777777" w:rsidTr="00680D44">
        <w:tc>
          <w:tcPr>
            <w:tcW w:w="581" w:type="dxa"/>
          </w:tcPr>
          <w:p w14:paraId="54E30847" w14:textId="11023ECB" w:rsidR="009F0CDA"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024BB0" w:rsidRPr="001E525A">
              <w:rPr>
                <w:rFonts w:ascii="Times New Roman" w:hAnsi="Times New Roman"/>
                <w:color w:val="auto"/>
                <w:sz w:val="24"/>
                <w:szCs w:val="24"/>
                <w:lang w:val="en-US"/>
              </w:rPr>
              <w:t>8</w:t>
            </w:r>
          </w:p>
        </w:tc>
        <w:tc>
          <w:tcPr>
            <w:tcW w:w="2835" w:type="dxa"/>
          </w:tcPr>
          <w:p w14:paraId="24C16A21" w14:textId="7F8D1349" w:rsidR="009F0CDA" w:rsidRPr="001E525A" w:rsidRDefault="005E7ED7"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rPr>
              <w:t>Draft Resettlement Action Plan</w:t>
            </w:r>
          </w:p>
        </w:tc>
        <w:tc>
          <w:tcPr>
            <w:tcW w:w="2512" w:type="dxa"/>
          </w:tcPr>
          <w:p w14:paraId="2B1141C4" w14:textId="33695673" w:rsidR="009F0CDA"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r w:rsidR="000E32C1" w:rsidRPr="001E525A">
              <w:rPr>
                <w:rFonts w:ascii="Times New Roman" w:hAnsi="Times New Roman"/>
                <w:color w:val="auto"/>
                <w:sz w:val="24"/>
                <w:szCs w:val="24"/>
                <w:lang w:val="en-US"/>
              </w:rPr>
              <w:t>/Kyrgyz for disclose</w:t>
            </w:r>
          </w:p>
        </w:tc>
        <w:tc>
          <w:tcPr>
            <w:tcW w:w="2178" w:type="dxa"/>
          </w:tcPr>
          <w:p w14:paraId="43C34F45" w14:textId="77777777" w:rsidR="000E32C1" w:rsidRPr="001E525A" w:rsidRDefault="000E32C1"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electronic</w:t>
            </w:r>
            <w:r w:rsidRPr="001E525A">
              <w:rPr>
                <w:rFonts w:ascii="Times New Roman" w:hAnsi="Times New Roman"/>
                <w:color w:val="auto"/>
                <w:sz w:val="24"/>
                <w:szCs w:val="24"/>
              </w:rPr>
              <w:t xml:space="preserve"> +</w:t>
            </w:r>
          </w:p>
          <w:p w14:paraId="5014C482" w14:textId="4D0F194F" w:rsidR="009F0CDA" w:rsidRPr="001E525A" w:rsidRDefault="009F0CDA" w:rsidP="005A5FBE">
            <w:pPr>
              <w:pStyle w:val="af0"/>
              <w:spacing w:before="100" w:beforeAutospacing="1" w:after="100" w:afterAutospacing="1"/>
              <w:jc w:val="left"/>
              <w:rPr>
                <w:rFonts w:ascii="Times New Roman" w:hAnsi="Times New Roman"/>
                <w:color w:val="auto"/>
                <w:sz w:val="24"/>
                <w:szCs w:val="24"/>
              </w:rPr>
            </w:pPr>
          </w:p>
        </w:tc>
        <w:tc>
          <w:tcPr>
            <w:tcW w:w="1648" w:type="dxa"/>
          </w:tcPr>
          <w:p w14:paraId="47C393EE" w14:textId="64AE1DFE" w:rsidR="009F0CDA" w:rsidRPr="001E525A" w:rsidRDefault="000305F4" w:rsidP="005A5FBE">
            <w:pPr>
              <w:pStyle w:val="af0"/>
              <w:spacing w:before="100" w:beforeAutospacing="1" w:after="100" w:afterAutospacing="1"/>
              <w:jc w:val="left"/>
              <w:rPr>
                <w:rFonts w:ascii="Times New Roman" w:hAnsi="Times New Roman"/>
                <w:color w:val="auto"/>
                <w:sz w:val="24"/>
                <w:szCs w:val="24"/>
              </w:rPr>
            </w:pPr>
            <w:r w:rsidRPr="001E525A">
              <w:rPr>
                <w:rFonts w:ascii="Times New Roman" w:hAnsi="Times New Roman"/>
                <w:color w:val="auto"/>
                <w:sz w:val="24"/>
                <w:szCs w:val="24"/>
                <w:lang w:val="en-US"/>
              </w:rPr>
              <w:t>16 weeks</w:t>
            </w:r>
          </w:p>
        </w:tc>
      </w:tr>
      <w:tr w:rsidR="009F0CDA" w:rsidRPr="00B96085" w14:paraId="59A79CA6" w14:textId="77777777" w:rsidTr="00680D44">
        <w:tc>
          <w:tcPr>
            <w:tcW w:w="581" w:type="dxa"/>
          </w:tcPr>
          <w:p w14:paraId="191DB25F" w14:textId="1E2FB350" w:rsidR="009F0CDA"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024BB0" w:rsidRPr="001E525A">
              <w:rPr>
                <w:rFonts w:ascii="Times New Roman" w:hAnsi="Times New Roman"/>
                <w:color w:val="auto"/>
                <w:sz w:val="24"/>
                <w:szCs w:val="24"/>
                <w:lang w:val="en-US"/>
              </w:rPr>
              <w:t>9</w:t>
            </w:r>
          </w:p>
        </w:tc>
        <w:tc>
          <w:tcPr>
            <w:tcW w:w="2835" w:type="dxa"/>
          </w:tcPr>
          <w:p w14:paraId="23509E56" w14:textId="504AEDEA" w:rsidR="009F0CDA" w:rsidRPr="001E525A" w:rsidRDefault="0016349A" w:rsidP="005A5FBE">
            <w:pPr>
              <w:pStyle w:val="af0"/>
              <w:spacing w:before="100" w:beforeAutospacing="1" w:after="100" w:afterAutospacing="1"/>
              <w:jc w:val="left"/>
              <w:rPr>
                <w:rFonts w:ascii="Times New Roman" w:hAnsi="Times New Roman"/>
                <w:color w:val="auto"/>
                <w:sz w:val="24"/>
                <w:szCs w:val="24"/>
                <w:lang w:val="en-US"/>
              </w:rPr>
            </w:pPr>
            <w:r w:rsidRPr="00571485">
              <w:rPr>
                <w:rFonts w:ascii="Times New Roman" w:hAnsi="Times New Roman"/>
                <w:color w:val="auto"/>
                <w:sz w:val="24"/>
                <w:szCs w:val="24"/>
                <w:lang w:val="en-US"/>
              </w:rPr>
              <w:t xml:space="preserve">The Corrective Action Plan (CAP), integrated into the budget, implementation mechanisms and schedule </w:t>
            </w:r>
            <w:r w:rsidRPr="00571485">
              <w:rPr>
                <w:rFonts w:ascii="Times New Roman" w:hAnsi="Times New Roman"/>
                <w:color w:val="auto"/>
                <w:sz w:val="24"/>
                <w:szCs w:val="24"/>
                <w:lang w:val="en-US"/>
              </w:rPr>
              <w:lastRenderedPageBreak/>
              <w:t>of the recovery plan, aim</w:t>
            </w:r>
            <w:r>
              <w:rPr>
                <w:rFonts w:ascii="Times New Roman" w:hAnsi="Times New Roman"/>
                <w:color w:val="auto"/>
                <w:sz w:val="24"/>
                <w:szCs w:val="24"/>
                <w:lang w:val="en-US"/>
              </w:rPr>
              <w:t xml:space="preserve">ed </w:t>
            </w:r>
            <w:r w:rsidRPr="00571485">
              <w:rPr>
                <w:rFonts w:ascii="Times New Roman" w:hAnsi="Times New Roman"/>
                <w:color w:val="auto"/>
                <w:sz w:val="24"/>
                <w:szCs w:val="24"/>
                <w:lang w:val="en-US"/>
              </w:rPr>
              <w:t>to identify and address any issues related to land acquisition already undertaken for initial works</w:t>
            </w:r>
          </w:p>
        </w:tc>
        <w:tc>
          <w:tcPr>
            <w:tcW w:w="2512" w:type="dxa"/>
          </w:tcPr>
          <w:p w14:paraId="66D70914" w14:textId="41F6CBE2" w:rsidR="009F0CDA"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lastRenderedPageBreak/>
              <w:t>English</w:t>
            </w:r>
            <w:r w:rsidR="000E32C1" w:rsidRPr="001E525A">
              <w:rPr>
                <w:rFonts w:ascii="Times New Roman" w:hAnsi="Times New Roman"/>
                <w:color w:val="auto"/>
                <w:sz w:val="24"/>
                <w:szCs w:val="24"/>
                <w:lang w:val="en-US"/>
              </w:rPr>
              <w:t>/</w:t>
            </w:r>
            <w:r w:rsidR="0016349A">
              <w:rPr>
                <w:rFonts w:ascii="Times New Roman" w:hAnsi="Times New Roman"/>
                <w:color w:val="auto"/>
                <w:sz w:val="24"/>
                <w:szCs w:val="24"/>
                <w:lang w:val="en-US"/>
              </w:rPr>
              <w:t>Russian/</w:t>
            </w:r>
            <w:r w:rsidR="000E32C1" w:rsidRPr="001E525A">
              <w:rPr>
                <w:rFonts w:ascii="Times New Roman" w:hAnsi="Times New Roman"/>
                <w:color w:val="auto"/>
                <w:sz w:val="24"/>
                <w:szCs w:val="24"/>
                <w:lang w:val="en-US"/>
              </w:rPr>
              <w:t>Kyrgyz</w:t>
            </w:r>
          </w:p>
        </w:tc>
        <w:tc>
          <w:tcPr>
            <w:tcW w:w="2178" w:type="dxa"/>
          </w:tcPr>
          <w:p w14:paraId="62843B2D" w14:textId="264CB536" w:rsidR="009F0CDA" w:rsidRPr="001E525A" w:rsidRDefault="0016349A" w:rsidP="005A5FBE">
            <w:pPr>
              <w:pStyle w:val="af0"/>
              <w:spacing w:before="100" w:beforeAutospacing="1" w:after="100" w:afterAutospacing="1"/>
              <w:jc w:val="left"/>
              <w:rPr>
                <w:rFonts w:ascii="Times New Roman" w:hAnsi="Times New Roman"/>
                <w:color w:val="auto"/>
                <w:sz w:val="24"/>
                <w:szCs w:val="24"/>
              </w:rPr>
            </w:pPr>
            <w:r>
              <w:rPr>
                <w:rFonts w:ascii="Times New Roman" w:hAnsi="Times New Roman"/>
                <w:color w:val="auto"/>
                <w:sz w:val="24"/>
                <w:szCs w:val="24"/>
                <w:lang w:val="en-US"/>
              </w:rPr>
              <w:t>same as above</w:t>
            </w:r>
          </w:p>
        </w:tc>
        <w:tc>
          <w:tcPr>
            <w:tcW w:w="1648" w:type="dxa"/>
          </w:tcPr>
          <w:p w14:paraId="05DF114E" w14:textId="4A051F13" w:rsidR="009F0CDA" w:rsidRPr="001E525A" w:rsidRDefault="0016349A"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17 weeks</w:t>
            </w:r>
          </w:p>
        </w:tc>
      </w:tr>
      <w:tr w:rsidR="009F0CDA" w:rsidRPr="00746B74" w14:paraId="05B7C4F7" w14:textId="77777777" w:rsidTr="00680D44">
        <w:tc>
          <w:tcPr>
            <w:tcW w:w="581" w:type="dxa"/>
          </w:tcPr>
          <w:p w14:paraId="0E3178CE" w14:textId="26FEB511" w:rsidR="009F0CDA"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024BB0" w:rsidRPr="001E525A">
              <w:rPr>
                <w:rFonts w:ascii="Times New Roman" w:hAnsi="Times New Roman"/>
                <w:color w:val="auto"/>
                <w:sz w:val="24"/>
                <w:szCs w:val="24"/>
                <w:lang w:val="en-US"/>
              </w:rPr>
              <w:t>10</w:t>
            </w:r>
          </w:p>
        </w:tc>
        <w:tc>
          <w:tcPr>
            <w:tcW w:w="2835" w:type="dxa"/>
          </w:tcPr>
          <w:p w14:paraId="1AF42AEA" w14:textId="4186027B" w:rsidR="009F0CDA"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Final Resettlement Action Plan</w:t>
            </w:r>
            <w:r w:rsidR="0084462B">
              <w:rPr>
                <w:rFonts w:ascii="Times New Roman" w:hAnsi="Times New Roman"/>
                <w:color w:val="auto"/>
                <w:sz w:val="24"/>
                <w:szCs w:val="24"/>
                <w:lang w:val="en-US"/>
              </w:rPr>
              <w:t>, integrating the Corrective Action Plan (CAP)</w:t>
            </w:r>
            <w:r w:rsidR="000E32C1" w:rsidRPr="001E525A">
              <w:rPr>
                <w:rFonts w:ascii="Times New Roman" w:hAnsi="Times New Roman"/>
                <w:color w:val="auto"/>
                <w:sz w:val="24"/>
                <w:szCs w:val="24"/>
                <w:lang w:val="en-US"/>
              </w:rPr>
              <w:t xml:space="preserve"> (incorporating K1 PMO comments)</w:t>
            </w:r>
          </w:p>
        </w:tc>
        <w:tc>
          <w:tcPr>
            <w:tcW w:w="2512" w:type="dxa"/>
          </w:tcPr>
          <w:p w14:paraId="241F0FB4" w14:textId="659555E8" w:rsidR="009F0CDA" w:rsidRPr="00B32FCB"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w:t>
            </w:r>
            <w:r w:rsidR="000E32C1" w:rsidRPr="001E525A">
              <w:rPr>
                <w:rFonts w:ascii="Times New Roman" w:hAnsi="Times New Roman"/>
                <w:color w:val="auto"/>
                <w:sz w:val="24"/>
                <w:szCs w:val="24"/>
                <w:lang w:val="en-US"/>
              </w:rPr>
              <w:t xml:space="preserve"> </w:t>
            </w:r>
            <w:r w:rsidRPr="001E525A">
              <w:rPr>
                <w:rFonts w:ascii="Times New Roman" w:hAnsi="Times New Roman"/>
                <w:color w:val="auto"/>
                <w:sz w:val="24"/>
                <w:szCs w:val="24"/>
                <w:lang w:val="en-US"/>
              </w:rPr>
              <w:t>Kyrgyz</w:t>
            </w:r>
            <w:r w:rsidR="000E32C1" w:rsidRPr="001E525A">
              <w:rPr>
                <w:rFonts w:ascii="Times New Roman" w:hAnsi="Times New Roman"/>
                <w:color w:val="auto"/>
                <w:sz w:val="24"/>
                <w:szCs w:val="24"/>
                <w:lang w:val="en-US"/>
              </w:rPr>
              <w:t xml:space="preserve"> for community facing</w:t>
            </w:r>
          </w:p>
        </w:tc>
        <w:tc>
          <w:tcPr>
            <w:tcW w:w="2178" w:type="dxa"/>
          </w:tcPr>
          <w:p w14:paraId="22473701" w14:textId="4D19F5B6" w:rsidR="00CE2E87" w:rsidRPr="001E525A" w:rsidRDefault="00CE2E8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rPr>
              <w:t xml:space="preserve">2 </w:t>
            </w:r>
            <w:r w:rsidRPr="001E525A">
              <w:rPr>
                <w:rFonts w:ascii="Times New Roman" w:hAnsi="Times New Roman"/>
                <w:color w:val="auto"/>
                <w:sz w:val="24"/>
                <w:szCs w:val="24"/>
                <w:lang w:val="en-US"/>
              </w:rPr>
              <w:t>printed copies</w:t>
            </w:r>
            <w:r w:rsidRPr="001E525A" w:rsidDel="000E32C1">
              <w:rPr>
                <w:rFonts w:ascii="Times New Roman" w:hAnsi="Times New Roman"/>
                <w:color w:val="auto"/>
                <w:sz w:val="24"/>
                <w:szCs w:val="24"/>
                <w:lang w:val="en-US"/>
              </w:rPr>
              <w:t xml:space="preserve"> </w:t>
            </w:r>
            <w:r w:rsidRPr="001E525A">
              <w:rPr>
                <w:rFonts w:ascii="Times New Roman" w:hAnsi="Times New Roman"/>
                <w:color w:val="auto"/>
                <w:sz w:val="24"/>
                <w:szCs w:val="24"/>
                <w:lang w:val="en-US"/>
              </w:rPr>
              <w:t>on each languages</w:t>
            </w:r>
          </w:p>
          <w:p w14:paraId="56AA24D0" w14:textId="31096C1C" w:rsidR="009F0CDA" w:rsidRPr="001E525A" w:rsidRDefault="009F0CDA" w:rsidP="005A5FBE">
            <w:pPr>
              <w:pStyle w:val="af0"/>
              <w:spacing w:before="100" w:beforeAutospacing="1" w:after="100" w:afterAutospacing="1"/>
              <w:jc w:val="left"/>
              <w:rPr>
                <w:rFonts w:ascii="Times New Roman" w:hAnsi="Times New Roman"/>
                <w:color w:val="auto"/>
                <w:sz w:val="24"/>
                <w:szCs w:val="24"/>
                <w:lang w:val="en-US"/>
              </w:rPr>
            </w:pPr>
          </w:p>
        </w:tc>
        <w:tc>
          <w:tcPr>
            <w:tcW w:w="1648" w:type="dxa"/>
          </w:tcPr>
          <w:p w14:paraId="585310C9" w14:textId="77F41677" w:rsidR="009F0CDA" w:rsidRPr="001E525A" w:rsidRDefault="009F0CDA"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 xml:space="preserve">2 </w:t>
            </w:r>
            <w:r w:rsidR="005E7ED7" w:rsidRPr="001E525A">
              <w:rPr>
                <w:rFonts w:ascii="Times New Roman" w:hAnsi="Times New Roman"/>
                <w:color w:val="auto"/>
                <w:sz w:val="24"/>
                <w:szCs w:val="24"/>
                <w:lang w:val="en-US"/>
              </w:rPr>
              <w:t>weeks after receiving comments from the PMO and WB</w:t>
            </w:r>
          </w:p>
        </w:tc>
      </w:tr>
      <w:tr w:rsidR="006E029E" w:rsidRPr="001E525A" w14:paraId="63A98185" w14:textId="77777777" w:rsidTr="00680D44">
        <w:tc>
          <w:tcPr>
            <w:tcW w:w="581" w:type="dxa"/>
          </w:tcPr>
          <w:p w14:paraId="33DEB732" w14:textId="6C35E3D5" w:rsidR="009E1AA6"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024BB0" w:rsidRPr="001E525A">
              <w:rPr>
                <w:rFonts w:ascii="Times New Roman" w:hAnsi="Times New Roman"/>
                <w:color w:val="auto"/>
                <w:sz w:val="24"/>
                <w:szCs w:val="24"/>
                <w:lang w:val="en-US"/>
              </w:rPr>
              <w:t>11</w:t>
            </w:r>
          </w:p>
        </w:tc>
        <w:tc>
          <w:tcPr>
            <w:tcW w:w="2835" w:type="dxa"/>
          </w:tcPr>
          <w:p w14:paraId="0226C898" w14:textId="5D1C2D88" w:rsidR="009E1AA6"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 xml:space="preserve">RAP Summary for Disclosure </w:t>
            </w:r>
            <w:r w:rsidR="009F0CDA" w:rsidRPr="001E525A">
              <w:rPr>
                <w:rFonts w:ascii="Times New Roman" w:hAnsi="Times New Roman"/>
                <w:color w:val="auto"/>
                <w:sz w:val="24"/>
                <w:szCs w:val="24"/>
                <w:lang w:val="en-US"/>
              </w:rPr>
              <w:t>(Disclosure Summary)</w:t>
            </w:r>
          </w:p>
        </w:tc>
        <w:tc>
          <w:tcPr>
            <w:tcW w:w="2512" w:type="dxa"/>
          </w:tcPr>
          <w:p w14:paraId="24EA1103" w14:textId="44EF8EE1" w:rsidR="009E1AA6" w:rsidRPr="001E525A" w:rsidRDefault="009E1AA6"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Russian/English/Kyrgyz</w:t>
            </w:r>
          </w:p>
        </w:tc>
        <w:tc>
          <w:tcPr>
            <w:tcW w:w="2178" w:type="dxa"/>
          </w:tcPr>
          <w:p w14:paraId="429B76DC" w14:textId="77777777" w:rsidR="009E1AA6" w:rsidRPr="001E525A" w:rsidRDefault="005E7ED7"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200 booklets in Kyrgyz language (150 pcs) and Russian language (50 pcs)</w:t>
            </w:r>
          </w:p>
        </w:tc>
        <w:tc>
          <w:tcPr>
            <w:tcW w:w="1648" w:type="dxa"/>
          </w:tcPr>
          <w:p w14:paraId="612BAD70" w14:textId="6A0EBAC7" w:rsidR="009E1AA6" w:rsidRPr="001E525A" w:rsidRDefault="000305F4"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18 weeks</w:t>
            </w:r>
          </w:p>
        </w:tc>
      </w:tr>
      <w:tr w:rsidR="006E029E" w:rsidRPr="001E525A" w14:paraId="192EA0D0" w14:textId="77777777" w:rsidTr="00680D44">
        <w:tc>
          <w:tcPr>
            <w:tcW w:w="581" w:type="dxa"/>
          </w:tcPr>
          <w:p w14:paraId="1E37073F" w14:textId="6A724A9A" w:rsidR="00E14518" w:rsidRPr="001E525A" w:rsidRDefault="00A9255C" w:rsidP="005A5FBE">
            <w:pPr>
              <w:pStyle w:val="af0"/>
              <w:spacing w:before="100" w:beforeAutospacing="1" w:after="100" w:afterAutospacing="1"/>
              <w:jc w:val="left"/>
              <w:rPr>
                <w:rFonts w:ascii="Times New Roman" w:hAnsi="Times New Roman"/>
                <w:color w:val="auto"/>
                <w:sz w:val="24"/>
                <w:szCs w:val="24"/>
                <w:lang w:val="en-US"/>
              </w:rPr>
            </w:pPr>
            <w:r>
              <w:rPr>
                <w:rFonts w:ascii="Times New Roman" w:hAnsi="Times New Roman"/>
                <w:color w:val="auto"/>
                <w:sz w:val="24"/>
                <w:szCs w:val="24"/>
                <w:lang w:val="en-US"/>
              </w:rPr>
              <w:t>D</w:t>
            </w:r>
            <w:r w:rsidR="00024BB0" w:rsidRPr="001E525A">
              <w:rPr>
                <w:rFonts w:ascii="Times New Roman" w:hAnsi="Times New Roman"/>
                <w:color w:val="auto"/>
                <w:sz w:val="24"/>
                <w:szCs w:val="24"/>
                <w:lang w:val="en-US"/>
              </w:rPr>
              <w:t>12</w:t>
            </w:r>
          </w:p>
        </w:tc>
        <w:tc>
          <w:tcPr>
            <w:tcW w:w="2835" w:type="dxa"/>
          </w:tcPr>
          <w:p w14:paraId="2115F5E2" w14:textId="159CD5D8" w:rsidR="009E1AA6" w:rsidRPr="001E525A" w:rsidRDefault="009E1AA6"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Regulatory Documentation Package</w:t>
            </w:r>
            <w:r w:rsidR="004914F9" w:rsidRPr="001E525A">
              <w:rPr>
                <w:rFonts w:ascii="Times New Roman" w:hAnsi="Times New Roman"/>
                <w:color w:val="auto"/>
                <w:sz w:val="24"/>
                <w:szCs w:val="24"/>
                <w:lang w:val="en-US"/>
              </w:rPr>
              <w:t xml:space="preserve"> for </w:t>
            </w:r>
            <w:r w:rsidR="00CE2E87" w:rsidRPr="001E525A">
              <w:rPr>
                <w:rFonts w:ascii="Times New Roman" w:hAnsi="Times New Roman"/>
                <w:color w:val="auto"/>
                <w:sz w:val="24"/>
                <w:szCs w:val="24"/>
                <w:lang w:val="en-US"/>
              </w:rPr>
              <w:t>Cabinet of Ministr</w:t>
            </w:r>
            <w:r w:rsidR="00796181" w:rsidRPr="001E525A">
              <w:rPr>
                <w:rFonts w:ascii="Times New Roman" w:hAnsi="Times New Roman"/>
                <w:color w:val="auto"/>
                <w:sz w:val="24"/>
                <w:szCs w:val="24"/>
                <w:lang w:val="en-US"/>
              </w:rPr>
              <w:t>y</w:t>
            </w:r>
            <w:r w:rsidR="00CE2E87" w:rsidRPr="001E525A">
              <w:rPr>
                <w:rFonts w:ascii="Times New Roman" w:hAnsi="Times New Roman"/>
                <w:color w:val="auto"/>
                <w:sz w:val="24"/>
                <w:szCs w:val="24"/>
                <w:lang w:val="en-US"/>
              </w:rPr>
              <w:t xml:space="preserve"> </w:t>
            </w:r>
          </w:p>
          <w:p w14:paraId="401DC791" w14:textId="395258F1" w:rsidR="00E14518" w:rsidRPr="001E525A" w:rsidRDefault="00E14518" w:rsidP="005A5FBE">
            <w:pPr>
              <w:pStyle w:val="af0"/>
              <w:spacing w:before="100" w:beforeAutospacing="1" w:after="100" w:afterAutospacing="1"/>
              <w:jc w:val="left"/>
              <w:rPr>
                <w:rFonts w:ascii="Times New Roman" w:hAnsi="Times New Roman"/>
                <w:color w:val="auto"/>
                <w:sz w:val="24"/>
                <w:szCs w:val="24"/>
                <w:lang w:val="en-US"/>
              </w:rPr>
            </w:pPr>
          </w:p>
        </w:tc>
        <w:tc>
          <w:tcPr>
            <w:tcW w:w="2512" w:type="dxa"/>
          </w:tcPr>
          <w:p w14:paraId="517DCAAF" w14:textId="56A2E949" w:rsidR="00E14518" w:rsidRPr="001E525A" w:rsidRDefault="009E1AA6"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Russian/</w:t>
            </w:r>
            <w:r w:rsidR="00E14518" w:rsidRPr="001E525A">
              <w:rPr>
                <w:rFonts w:ascii="Times New Roman" w:hAnsi="Times New Roman"/>
                <w:color w:val="auto"/>
                <w:sz w:val="24"/>
                <w:szCs w:val="24"/>
              </w:rPr>
              <w:t>English/Kyrgyz</w:t>
            </w:r>
          </w:p>
        </w:tc>
        <w:tc>
          <w:tcPr>
            <w:tcW w:w="2178" w:type="dxa"/>
          </w:tcPr>
          <w:p w14:paraId="6286B4BE" w14:textId="42DC7115" w:rsidR="009E1AA6" w:rsidRPr="001E525A" w:rsidRDefault="009E1AA6"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electronic +</w:t>
            </w:r>
          </w:p>
          <w:p w14:paraId="64D0CE77" w14:textId="77777777" w:rsidR="009E1AA6" w:rsidRPr="001E525A" w:rsidRDefault="009E1AA6"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2 printed copies</w:t>
            </w:r>
            <w:r w:rsidRPr="001E525A" w:rsidDel="000E32C1">
              <w:rPr>
                <w:rFonts w:ascii="Times New Roman" w:hAnsi="Times New Roman"/>
                <w:color w:val="auto"/>
                <w:sz w:val="24"/>
                <w:szCs w:val="24"/>
                <w:lang w:val="en-US"/>
              </w:rPr>
              <w:t xml:space="preserve"> </w:t>
            </w:r>
            <w:r w:rsidRPr="001E525A">
              <w:rPr>
                <w:rFonts w:ascii="Times New Roman" w:hAnsi="Times New Roman"/>
                <w:color w:val="auto"/>
                <w:sz w:val="24"/>
                <w:szCs w:val="24"/>
                <w:lang w:val="en-US"/>
              </w:rPr>
              <w:t>on Russian/Kyrgyz languages</w:t>
            </w:r>
          </w:p>
          <w:p w14:paraId="61D58093" w14:textId="7CBB00F4" w:rsidR="00E14518" w:rsidRPr="001E525A" w:rsidRDefault="00E14518" w:rsidP="005A5FBE">
            <w:pPr>
              <w:pStyle w:val="af0"/>
              <w:spacing w:before="100" w:beforeAutospacing="1" w:after="100" w:afterAutospacing="1"/>
              <w:jc w:val="left"/>
              <w:rPr>
                <w:rFonts w:ascii="Times New Roman" w:hAnsi="Times New Roman"/>
                <w:color w:val="auto"/>
                <w:sz w:val="24"/>
                <w:szCs w:val="24"/>
                <w:lang w:val="en-US"/>
              </w:rPr>
            </w:pPr>
          </w:p>
        </w:tc>
        <w:tc>
          <w:tcPr>
            <w:tcW w:w="1648" w:type="dxa"/>
          </w:tcPr>
          <w:p w14:paraId="56B281E9" w14:textId="1DEB0B1F" w:rsidR="00E14518" w:rsidRPr="001E525A" w:rsidRDefault="000305F4" w:rsidP="005A5FBE">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19 weeks</w:t>
            </w:r>
          </w:p>
        </w:tc>
      </w:tr>
    </w:tbl>
    <w:p w14:paraId="56423B70" w14:textId="77777777" w:rsidR="00661622" w:rsidRDefault="00661622" w:rsidP="00735345">
      <w:pPr>
        <w:tabs>
          <w:tab w:val="num" w:pos="425"/>
        </w:tabs>
        <w:spacing w:after="100" w:afterAutospacing="1"/>
        <w:rPr>
          <w:rFonts w:ascii="Times New Roman" w:eastAsia="Times New Roman" w:hAnsi="Times New Roman"/>
          <w:lang w:val="en-US"/>
        </w:rPr>
      </w:pPr>
    </w:p>
    <w:p w14:paraId="1092EC92" w14:textId="760C04D6" w:rsidR="00F326FD" w:rsidRDefault="00F326FD" w:rsidP="00746B74">
      <w:pPr>
        <w:pStyle w:val="aff4"/>
        <w:keepNext/>
      </w:pPr>
      <w:r>
        <w:t xml:space="preserve">Table </w:t>
      </w:r>
      <w:fldSimple w:instr=" STYLEREF 1 \s ">
        <w:r>
          <w:rPr>
            <w:noProof/>
          </w:rPr>
          <w:t>6</w:t>
        </w:r>
      </w:fldSimple>
      <w:r>
        <w:noBreakHyphen/>
      </w:r>
      <w:fldSimple w:instr=" SEQ Table \* ARABIC \s 1 ">
        <w:r>
          <w:rPr>
            <w:noProof/>
          </w:rPr>
          <w:t>2</w:t>
        </w:r>
      </w:fldSimple>
      <w:r>
        <w:rPr>
          <w:lang w:val="en-US"/>
        </w:rPr>
        <w:t xml:space="preserve"> - Payment Schedule</w:t>
      </w:r>
    </w:p>
    <w:tbl>
      <w:tblPr>
        <w:tblStyle w:val="af2"/>
        <w:tblW w:w="0" w:type="auto"/>
        <w:tblLook w:val="04A0" w:firstRow="1" w:lastRow="0" w:firstColumn="1" w:lastColumn="0" w:noHBand="0" w:noVBand="1"/>
      </w:tblPr>
      <w:tblGrid>
        <w:gridCol w:w="550"/>
        <w:gridCol w:w="1350"/>
        <w:gridCol w:w="5471"/>
        <w:gridCol w:w="2383"/>
      </w:tblGrid>
      <w:tr w:rsidR="00F326FD" w:rsidRPr="00746B74" w14:paraId="6537CA45" w14:textId="77777777" w:rsidTr="00E63EED">
        <w:tc>
          <w:tcPr>
            <w:tcW w:w="553" w:type="dxa"/>
          </w:tcPr>
          <w:p w14:paraId="30796366" w14:textId="77777777" w:rsidR="00F326FD" w:rsidRPr="00E63EED" w:rsidRDefault="00F326FD" w:rsidP="00735345">
            <w:pPr>
              <w:tabs>
                <w:tab w:val="num" w:pos="425"/>
              </w:tabs>
              <w:spacing w:after="100" w:afterAutospacing="1"/>
              <w:rPr>
                <w:rFonts w:ascii="Times New Roman" w:eastAsia="Times New Roman" w:hAnsi="Times New Roman"/>
                <w:b/>
                <w:bCs/>
                <w:lang w:val="en-US"/>
              </w:rPr>
            </w:pPr>
          </w:p>
        </w:tc>
        <w:tc>
          <w:tcPr>
            <w:tcW w:w="1283" w:type="dxa"/>
          </w:tcPr>
          <w:p w14:paraId="3BE7042A" w14:textId="4D279AB1" w:rsidR="00F326FD" w:rsidRPr="00E63EED" w:rsidRDefault="00F326FD" w:rsidP="00735345">
            <w:pPr>
              <w:tabs>
                <w:tab w:val="num" w:pos="425"/>
              </w:tabs>
              <w:spacing w:after="100" w:afterAutospacing="1"/>
              <w:rPr>
                <w:rFonts w:ascii="Times New Roman" w:eastAsia="Times New Roman" w:hAnsi="Times New Roman"/>
                <w:b/>
                <w:bCs/>
                <w:lang w:val="en-US"/>
              </w:rPr>
            </w:pPr>
            <w:r w:rsidRPr="00E63EED">
              <w:rPr>
                <w:rFonts w:ascii="Times New Roman" w:eastAsia="Times New Roman" w:hAnsi="Times New Roman"/>
                <w:b/>
                <w:bCs/>
                <w:lang w:val="en-US"/>
              </w:rPr>
              <w:t xml:space="preserve">After </w:t>
            </w:r>
            <w:r w:rsidR="00E63EED" w:rsidRPr="00E63EED">
              <w:rPr>
                <w:rFonts w:ascii="Times New Roman" w:eastAsia="Times New Roman" w:hAnsi="Times New Roman"/>
                <w:b/>
                <w:bCs/>
                <w:lang w:val="en-US"/>
              </w:rPr>
              <w:t>which deliverable</w:t>
            </w:r>
          </w:p>
        </w:tc>
        <w:tc>
          <w:tcPr>
            <w:tcW w:w="5521" w:type="dxa"/>
          </w:tcPr>
          <w:p w14:paraId="28979D5F" w14:textId="21CB0B01" w:rsidR="00F326FD" w:rsidRPr="00E63EED" w:rsidRDefault="00E63EED" w:rsidP="00735345">
            <w:pPr>
              <w:tabs>
                <w:tab w:val="num" w:pos="425"/>
              </w:tabs>
              <w:spacing w:after="100" w:afterAutospacing="1"/>
              <w:rPr>
                <w:rFonts w:ascii="Times New Roman" w:eastAsia="Times New Roman" w:hAnsi="Times New Roman"/>
                <w:b/>
                <w:bCs/>
                <w:lang w:val="en-US"/>
              </w:rPr>
            </w:pPr>
            <w:r w:rsidRPr="00E63EED">
              <w:rPr>
                <w:rFonts w:ascii="Times New Roman" w:eastAsia="Times New Roman" w:hAnsi="Times New Roman"/>
                <w:b/>
                <w:bCs/>
                <w:lang w:val="en-US"/>
              </w:rPr>
              <w:t>Name</w:t>
            </w:r>
          </w:p>
        </w:tc>
        <w:tc>
          <w:tcPr>
            <w:tcW w:w="2397" w:type="dxa"/>
          </w:tcPr>
          <w:p w14:paraId="5B7CFE62" w14:textId="66CB373C" w:rsidR="00F326FD" w:rsidRPr="00E63EED" w:rsidRDefault="00E63EED" w:rsidP="00735345">
            <w:pPr>
              <w:tabs>
                <w:tab w:val="num" w:pos="425"/>
              </w:tabs>
              <w:spacing w:after="100" w:afterAutospacing="1"/>
              <w:rPr>
                <w:rFonts w:ascii="Times New Roman" w:eastAsia="Times New Roman" w:hAnsi="Times New Roman"/>
                <w:b/>
                <w:bCs/>
                <w:lang w:val="en-US"/>
              </w:rPr>
            </w:pPr>
            <w:r w:rsidRPr="00E63EED">
              <w:rPr>
                <w:rFonts w:ascii="Times New Roman" w:eastAsia="Times New Roman" w:hAnsi="Times New Roman"/>
                <w:b/>
                <w:bCs/>
                <w:lang w:val="en-US"/>
              </w:rPr>
              <w:t>Percentage of the contract amount</w:t>
            </w:r>
          </w:p>
        </w:tc>
      </w:tr>
      <w:tr w:rsidR="00F326FD" w14:paraId="3A9BF413" w14:textId="77777777" w:rsidTr="00E63EED">
        <w:tc>
          <w:tcPr>
            <w:tcW w:w="553" w:type="dxa"/>
          </w:tcPr>
          <w:p w14:paraId="28579CA6" w14:textId="1204B39C" w:rsidR="00F326FD" w:rsidRDefault="00F326FD" w:rsidP="00F326F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1</w:t>
            </w:r>
          </w:p>
        </w:tc>
        <w:tc>
          <w:tcPr>
            <w:tcW w:w="1283" w:type="dxa"/>
          </w:tcPr>
          <w:p w14:paraId="44214F24" w14:textId="05F768CD" w:rsidR="00F326FD" w:rsidRDefault="00F326FD" w:rsidP="00F326FD">
            <w:pPr>
              <w:tabs>
                <w:tab w:val="num" w:pos="425"/>
              </w:tabs>
              <w:spacing w:after="100" w:afterAutospacing="1"/>
              <w:rPr>
                <w:rFonts w:ascii="Times New Roman" w:eastAsia="Times New Roman" w:hAnsi="Times New Roman"/>
                <w:lang w:val="en-US"/>
              </w:rPr>
            </w:pPr>
            <w:r>
              <w:rPr>
                <w:rFonts w:ascii="Times New Roman" w:hAnsi="Times New Roman"/>
                <w:lang w:val="en-US"/>
              </w:rPr>
              <w:t>D</w:t>
            </w:r>
            <w:r w:rsidRPr="001E525A">
              <w:rPr>
                <w:rFonts w:ascii="Times New Roman" w:hAnsi="Times New Roman"/>
              </w:rPr>
              <w:t>1</w:t>
            </w:r>
          </w:p>
        </w:tc>
        <w:tc>
          <w:tcPr>
            <w:tcW w:w="5521" w:type="dxa"/>
          </w:tcPr>
          <w:p w14:paraId="4CE5F2D1" w14:textId="7F7C3239" w:rsidR="00F326FD" w:rsidRDefault="00F326FD" w:rsidP="00F326FD">
            <w:pPr>
              <w:tabs>
                <w:tab w:val="num" w:pos="425"/>
              </w:tabs>
              <w:spacing w:after="100" w:afterAutospacing="1"/>
              <w:rPr>
                <w:rFonts w:ascii="Times New Roman" w:eastAsia="Times New Roman" w:hAnsi="Times New Roman"/>
                <w:lang w:val="en-US"/>
              </w:rPr>
            </w:pPr>
            <w:r w:rsidRPr="001E525A">
              <w:rPr>
                <w:rFonts w:ascii="Times New Roman" w:hAnsi="Times New Roman"/>
                <w:lang w:val="en-US"/>
              </w:rPr>
              <w:t>Inception Report</w:t>
            </w:r>
          </w:p>
        </w:tc>
        <w:tc>
          <w:tcPr>
            <w:tcW w:w="2397" w:type="dxa"/>
          </w:tcPr>
          <w:p w14:paraId="2CA1147E" w14:textId="5209B8BF" w:rsidR="00F326FD" w:rsidRDefault="00E63EED" w:rsidP="00F326F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10%</w:t>
            </w:r>
          </w:p>
        </w:tc>
      </w:tr>
      <w:tr w:rsidR="00F326FD" w14:paraId="3BB66581" w14:textId="77777777" w:rsidTr="00E63EED">
        <w:tc>
          <w:tcPr>
            <w:tcW w:w="553" w:type="dxa"/>
          </w:tcPr>
          <w:p w14:paraId="0BEF4FA0" w14:textId="6EDC2C2D" w:rsidR="00F326FD" w:rsidRDefault="00F326FD" w:rsidP="00F326F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2</w:t>
            </w:r>
          </w:p>
        </w:tc>
        <w:tc>
          <w:tcPr>
            <w:tcW w:w="1283" w:type="dxa"/>
          </w:tcPr>
          <w:p w14:paraId="76CE74FA" w14:textId="12D0836E" w:rsidR="00F326FD" w:rsidRDefault="00F326FD" w:rsidP="00F326FD">
            <w:pPr>
              <w:tabs>
                <w:tab w:val="num" w:pos="425"/>
              </w:tabs>
              <w:spacing w:after="100" w:afterAutospacing="1"/>
              <w:rPr>
                <w:rFonts w:ascii="Times New Roman" w:eastAsia="Times New Roman" w:hAnsi="Times New Roman"/>
                <w:lang w:val="en-US"/>
              </w:rPr>
            </w:pPr>
            <w:r>
              <w:rPr>
                <w:rFonts w:ascii="Times New Roman" w:hAnsi="Times New Roman"/>
                <w:lang w:val="en-US"/>
              </w:rPr>
              <w:t>D4</w:t>
            </w:r>
          </w:p>
        </w:tc>
        <w:tc>
          <w:tcPr>
            <w:tcW w:w="5521" w:type="dxa"/>
          </w:tcPr>
          <w:p w14:paraId="696AA270" w14:textId="644EC1F0" w:rsidR="00F326FD" w:rsidRDefault="00F326FD" w:rsidP="00F326FD">
            <w:pPr>
              <w:tabs>
                <w:tab w:val="num" w:pos="425"/>
              </w:tabs>
              <w:spacing w:after="100" w:afterAutospacing="1"/>
              <w:rPr>
                <w:rFonts w:ascii="Times New Roman" w:eastAsia="Times New Roman" w:hAnsi="Times New Roman"/>
                <w:lang w:val="en-US"/>
              </w:rPr>
            </w:pPr>
            <w:r w:rsidRPr="001E525A">
              <w:rPr>
                <w:rFonts w:ascii="Times New Roman" w:hAnsi="Times New Roman"/>
                <w:lang w:val="en-US"/>
              </w:rPr>
              <w:t>Census and Inventory of Losses Report 100% census of all PAHs; sex- and age-disaggregated</w:t>
            </w:r>
          </w:p>
        </w:tc>
        <w:tc>
          <w:tcPr>
            <w:tcW w:w="2397" w:type="dxa"/>
          </w:tcPr>
          <w:p w14:paraId="3AE69A33" w14:textId="1396AA3B" w:rsidR="00F326FD" w:rsidRDefault="00E63EED" w:rsidP="00F326F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20%</w:t>
            </w:r>
          </w:p>
        </w:tc>
      </w:tr>
      <w:tr w:rsidR="00E63EED" w14:paraId="5BBF1E98" w14:textId="77777777" w:rsidTr="00E63EED">
        <w:tc>
          <w:tcPr>
            <w:tcW w:w="553" w:type="dxa"/>
          </w:tcPr>
          <w:p w14:paraId="5F60CA92" w14:textId="699CBB7F" w:rsidR="00E63EED" w:rsidRDefault="00E63EED" w:rsidP="00E63EE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3</w:t>
            </w:r>
          </w:p>
        </w:tc>
        <w:tc>
          <w:tcPr>
            <w:tcW w:w="1283" w:type="dxa"/>
          </w:tcPr>
          <w:p w14:paraId="1F483289" w14:textId="6DB12A1F" w:rsidR="00E63EED" w:rsidRDefault="00E63EED" w:rsidP="00E63EED">
            <w:pPr>
              <w:tabs>
                <w:tab w:val="num" w:pos="425"/>
              </w:tabs>
              <w:spacing w:after="100" w:afterAutospacing="1"/>
              <w:rPr>
                <w:rFonts w:ascii="Times New Roman" w:eastAsia="Times New Roman" w:hAnsi="Times New Roman"/>
                <w:lang w:val="en-US"/>
              </w:rPr>
            </w:pPr>
            <w:r>
              <w:rPr>
                <w:rFonts w:ascii="Times New Roman" w:hAnsi="Times New Roman"/>
                <w:lang w:val="en-US"/>
              </w:rPr>
              <w:t>D</w:t>
            </w:r>
            <w:r w:rsidRPr="001E525A">
              <w:rPr>
                <w:rFonts w:ascii="Times New Roman" w:hAnsi="Times New Roman"/>
                <w:lang w:val="en-US"/>
              </w:rPr>
              <w:t>9</w:t>
            </w:r>
          </w:p>
        </w:tc>
        <w:tc>
          <w:tcPr>
            <w:tcW w:w="5521" w:type="dxa"/>
          </w:tcPr>
          <w:p w14:paraId="2FC77009" w14:textId="40A9E451" w:rsidR="00E63EED" w:rsidRDefault="00E63EED" w:rsidP="00E63EED">
            <w:pPr>
              <w:tabs>
                <w:tab w:val="num" w:pos="425"/>
              </w:tabs>
              <w:spacing w:after="100" w:afterAutospacing="1"/>
              <w:rPr>
                <w:rFonts w:ascii="Times New Roman" w:eastAsia="Times New Roman" w:hAnsi="Times New Roman"/>
                <w:lang w:val="en-US"/>
              </w:rPr>
            </w:pPr>
            <w:r w:rsidRPr="00571485">
              <w:rPr>
                <w:rFonts w:ascii="Times New Roman" w:hAnsi="Times New Roman"/>
                <w:lang w:val="en-US"/>
              </w:rPr>
              <w:t>The Corrective Action Plan (CAP), integrated into the budget, implementation mechanisms and schedule of the recovery plan, aim</w:t>
            </w:r>
            <w:r>
              <w:rPr>
                <w:rFonts w:ascii="Times New Roman" w:hAnsi="Times New Roman"/>
                <w:lang w:val="en-US"/>
              </w:rPr>
              <w:t xml:space="preserve">ed </w:t>
            </w:r>
            <w:r w:rsidRPr="00571485">
              <w:rPr>
                <w:rFonts w:ascii="Times New Roman" w:hAnsi="Times New Roman"/>
                <w:lang w:val="en-US"/>
              </w:rPr>
              <w:t>to identify and address any issues related to land acquisition already undertaken for initial works</w:t>
            </w:r>
          </w:p>
        </w:tc>
        <w:tc>
          <w:tcPr>
            <w:tcW w:w="2397" w:type="dxa"/>
          </w:tcPr>
          <w:p w14:paraId="1121E0F0" w14:textId="0753AA73" w:rsidR="00E63EED" w:rsidRDefault="00E63EED" w:rsidP="00E63EE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40%</w:t>
            </w:r>
          </w:p>
        </w:tc>
      </w:tr>
      <w:tr w:rsidR="00E63EED" w14:paraId="3CDB3180" w14:textId="77777777" w:rsidTr="00E63EED">
        <w:tc>
          <w:tcPr>
            <w:tcW w:w="553" w:type="dxa"/>
          </w:tcPr>
          <w:p w14:paraId="4E058B07" w14:textId="03EFAF96" w:rsidR="00E63EED" w:rsidRDefault="00E63EED" w:rsidP="00E63EE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4</w:t>
            </w:r>
          </w:p>
        </w:tc>
        <w:tc>
          <w:tcPr>
            <w:tcW w:w="1283" w:type="dxa"/>
          </w:tcPr>
          <w:p w14:paraId="45B37544" w14:textId="42B910A4" w:rsidR="00E63EED" w:rsidRDefault="00E63EED" w:rsidP="00E63EED">
            <w:pPr>
              <w:tabs>
                <w:tab w:val="num" w:pos="425"/>
              </w:tabs>
              <w:spacing w:after="100" w:afterAutospacing="1"/>
              <w:rPr>
                <w:rFonts w:ascii="Times New Roman" w:eastAsia="Times New Roman" w:hAnsi="Times New Roman"/>
                <w:lang w:val="en-US"/>
              </w:rPr>
            </w:pPr>
            <w:r>
              <w:rPr>
                <w:rFonts w:ascii="Times New Roman" w:hAnsi="Times New Roman"/>
                <w:lang w:val="en-US"/>
              </w:rPr>
              <w:t>D</w:t>
            </w:r>
            <w:r w:rsidRPr="001E525A">
              <w:rPr>
                <w:rFonts w:ascii="Times New Roman" w:hAnsi="Times New Roman"/>
                <w:lang w:val="en-US"/>
              </w:rPr>
              <w:t>12</w:t>
            </w:r>
          </w:p>
        </w:tc>
        <w:tc>
          <w:tcPr>
            <w:tcW w:w="5521" w:type="dxa"/>
          </w:tcPr>
          <w:p w14:paraId="10A696DC" w14:textId="40437BCD" w:rsidR="00E63EED" w:rsidRPr="00746B74" w:rsidRDefault="00E63EED" w:rsidP="00690486">
            <w:pPr>
              <w:pStyle w:val="af0"/>
              <w:spacing w:before="100" w:beforeAutospacing="1" w:after="100" w:afterAutospacing="1"/>
              <w:jc w:val="left"/>
              <w:rPr>
                <w:rFonts w:ascii="Times New Roman" w:hAnsi="Times New Roman"/>
                <w:color w:val="auto"/>
                <w:sz w:val="24"/>
                <w:szCs w:val="24"/>
                <w:lang w:val="en-US"/>
              </w:rPr>
            </w:pPr>
            <w:r w:rsidRPr="001E525A">
              <w:rPr>
                <w:rFonts w:ascii="Times New Roman" w:hAnsi="Times New Roman"/>
                <w:color w:val="auto"/>
                <w:sz w:val="24"/>
                <w:szCs w:val="24"/>
                <w:lang w:val="en-US"/>
              </w:rPr>
              <w:t xml:space="preserve">Regulatory Documentation Package for Cabinet of Ministry </w:t>
            </w:r>
          </w:p>
        </w:tc>
        <w:tc>
          <w:tcPr>
            <w:tcW w:w="2397" w:type="dxa"/>
          </w:tcPr>
          <w:p w14:paraId="61F631A3" w14:textId="2A95191C" w:rsidR="00E63EED" w:rsidRDefault="00E63EED" w:rsidP="00E63EED">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30%</w:t>
            </w:r>
          </w:p>
        </w:tc>
      </w:tr>
    </w:tbl>
    <w:p w14:paraId="4D110BBB" w14:textId="77777777" w:rsidR="00F326FD" w:rsidRPr="00E63EED" w:rsidRDefault="00F326FD" w:rsidP="00735345">
      <w:pPr>
        <w:tabs>
          <w:tab w:val="num" w:pos="425"/>
        </w:tabs>
        <w:spacing w:after="100" w:afterAutospacing="1"/>
        <w:rPr>
          <w:rFonts w:ascii="Times New Roman" w:eastAsia="Times New Roman" w:hAnsi="Times New Roman"/>
          <w:lang w:val="en-US"/>
        </w:rPr>
      </w:pPr>
    </w:p>
    <w:p w14:paraId="0BCC6CDA" w14:textId="433BD581" w:rsidR="00F169AC" w:rsidRPr="001E525A" w:rsidRDefault="005A5FBE"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B96085">
        <w:rPr>
          <w:rFonts w:ascii="Times New Roman" w:hAnsi="Times New Roman" w:cs="Times New Roman"/>
          <w:color w:val="2F5496" w:themeColor="accent1" w:themeShade="BF"/>
          <w:lang w:val="en-US"/>
        </w:rPr>
        <w:t>Deliverable review and approval process</w:t>
      </w:r>
    </w:p>
    <w:p w14:paraId="792EB186" w14:textId="5338B49D" w:rsidR="00F169AC" w:rsidRPr="00F660B8" w:rsidRDefault="006E614D" w:rsidP="00735345">
      <w:pPr>
        <w:tabs>
          <w:tab w:val="num" w:pos="425"/>
        </w:tabs>
        <w:spacing w:before="100" w:beforeAutospacing="1" w:after="100" w:afterAutospacing="1"/>
        <w:ind w:firstLine="709"/>
        <w:jc w:val="both"/>
        <w:rPr>
          <w:rFonts w:ascii="Times New Roman" w:eastAsia="Times New Roman" w:hAnsi="Times New Roman"/>
          <w:lang w:val="en-US"/>
        </w:rPr>
      </w:pPr>
      <w:r w:rsidRPr="001E525A">
        <w:rPr>
          <w:rFonts w:ascii="Times New Roman" w:eastAsia="Times New Roman" w:hAnsi="Times New Roman"/>
          <w:lang w:val="en-US"/>
        </w:rPr>
        <w:t>All deliverables shall be submitted to K1-PMO in electronic format (Word, PDF, GIS file</w:t>
      </w:r>
      <w:r w:rsidR="00661622" w:rsidRPr="001E525A">
        <w:rPr>
          <w:rFonts w:ascii="Times New Roman" w:eastAsia="Times New Roman" w:hAnsi="Times New Roman"/>
          <w:lang w:val="en-US"/>
        </w:rPr>
        <w:t xml:space="preserve">s). </w:t>
      </w:r>
      <w:r w:rsidRPr="001E525A">
        <w:rPr>
          <w:rFonts w:ascii="Times New Roman" w:eastAsia="Times New Roman" w:hAnsi="Times New Roman"/>
          <w:lang w:val="en-US"/>
        </w:rPr>
        <w:t>The Consultant shall submit any supplementary GIS data, census databases, and valuation working files with the corresponding deliverable.</w:t>
      </w:r>
    </w:p>
    <w:p w14:paraId="45C649FE" w14:textId="402A7D10" w:rsidR="00E02BFA" w:rsidRPr="00F660B8" w:rsidRDefault="00A9255C" w:rsidP="006C6BBE">
      <w:pPr>
        <w:spacing w:before="100" w:beforeAutospacing="1" w:after="100" w:afterAutospacing="1"/>
        <w:ind w:firstLine="709"/>
        <w:jc w:val="both"/>
        <w:rPr>
          <w:rFonts w:ascii="Times New Roman" w:eastAsia="Times New Roman" w:hAnsi="Times New Roman"/>
          <w:lang w:val="en-US"/>
        </w:rPr>
      </w:pPr>
      <w:r>
        <w:rPr>
          <w:rFonts w:ascii="Times New Roman" w:eastAsia="Times New Roman" w:hAnsi="Times New Roman"/>
          <w:lang w:val="en-US"/>
        </w:rPr>
        <w:t xml:space="preserve">Upon receipt of deliverables from Consultant, </w:t>
      </w:r>
      <w:r w:rsidR="006E614D" w:rsidRPr="001E525A">
        <w:rPr>
          <w:rFonts w:ascii="Times New Roman" w:eastAsia="Times New Roman" w:hAnsi="Times New Roman"/>
          <w:lang w:val="en-US"/>
        </w:rPr>
        <w:t xml:space="preserve">K1-PMO </w:t>
      </w:r>
      <w:r>
        <w:rPr>
          <w:rFonts w:ascii="Times New Roman" w:eastAsia="Times New Roman" w:hAnsi="Times New Roman"/>
          <w:lang w:val="en-US"/>
        </w:rPr>
        <w:t>(in consultations with the</w:t>
      </w:r>
      <w:r w:rsidR="00E14518" w:rsidRPr="001E525A">
        <w:rPr>
          <w:rFonts w:ascii="Times New Roman" w:eastAsia="Times New Roman" w:hAnsi="Times New Roman"/>
          <w:lang w:val="en-US"/>
        </w:rPr>
        <w:t xml:space="preserve"> World Bank</w:t>
      </w:r>
      <w:r>
        <w:rPr>
          <w:rFonts w:ascii="Times New Roman" w:eastAsia="Times New Roman" w:hAnsi="Times New Roman"/>
          <w:lang w:val="en-US"/>
        </w:rPr>
        <w:t>)</w:t>
      </w:r>
      <w:r w:rsidR="00E14518" w:rsidRPr="001E525A">
        <w:rPr>
          <w:rFonts w:ascii="Times New Roman" w:eastAsia="Times New Roman" w:hAnsi="Times New Roman"/>
          <w:lang w:val="en-US"/>
        </w:rPr>
        <w:t xml:space="preserve"> </w:t>
      </w:r>
      <w:r>
        <w:rPr>
          <w:rFonts w:ascii="Times New Roman" w:eastAsia="Times New Roman" w:hAnsi="Times New Roman"/>
          <w:lang w:val="en-US"/>
        </w:rPr>
        <w:t>will</w:t>
      </w:r>
      <w:r w:rsidR="006E614D" w:rsidRPr="001E525A">
        <w:rPr>
          <w:rFonts w:ascii="Times New Roman" w:eastAsia="Times New Roman" w:hAnsi="Times New Roman"/>
          <w:lang w:val="en-US"/>
        </w:rPr>
        <w:t xml:space="preserve"> provide consoli</w:t>
      </w:r>
      <w:r w:rsidR="00E14518" w:rsidRPr="001E525A">
        <w:rPr>
          <w:rFonts w:ascii="Times New Roman" w:eastAsia="Times New Roman" w:hAnsi="Times New Roman"/>
          <w:lang w:val="en-US"/>
        </w:rPr>
        <w:t xml:space="preserve">dated written comments within </w:t>
      </w:r>
      <w:r>
        <w:rPr>
          <w:rFonts w:ascii="Times New Roman" w:eastAsia="Times New Roman" w:hAnsi="Times New Roman"/>
          <w:lang w:val="en-US"/>
        </w:rPr>
        <w:t>7</w:t>
      </w:r>
      <w:r w:rsidRPr="001E525A">
        <w:rPr>
          <w:rFonts w:ascii="Times New Roman" w:eastAsia="Times New Roman" w:hAnsi="Times New Roman"/>
          <w:lang w:val="en-US"/>
        </w:rPr>
        <w:t xml:space="preserve"> </w:t>
      </w:r>
      <w:r w:rsidR="006E614D" w:rsidRPr="001E525A">
        <w:rPr>
          <w:rFonts w:ascii="Times New Roman" w:eastAsia="Times New Roman" w:hAnsi="Times New Roman"/>
          <w:lang w:val="en-US"/>
        </w:rPr>
        <w:t xml:space="preserve">working days. The Consultant revises and resubmits within 10 working days. Payment milestones shall be linked to the acceptance of deliverables by K1-PMO, </w:t>
      </w:r>
      <w:r w:rsidRPr="00A9255C">
        <w:rPr>
          <w:rFonts w:ascii="Times New Roman" w:eastAsia="Times New Roman" w:hAnsi="Times New Roman"/>
          <w:lang w:val="en-US"/>
        </w:rPr>
        <w:t xml:space="preserve">(in consultations with </w:t>
      </w:r>
      <w:r w:rsidR="006E614D" w:rsidRPr="001E525A">
        <w:rPr>
          <w:rFonts w:ascii="Times New Roman" w:eastAsia="Times New Roman" w:hAnsi="Times New Roman"/>
          <w:lang w:val="en-US"/>
        </w:rPr>
        <w:t>the World Bank</w:t>
      </w:r>
      <w:r>
        <w:rPr>
          <w:rFonts w:ascii="Times New Roman" w:eastAsia="Times New Roman" w:hAnsi="Times New Roman"/>
          <w:lang w:val="en-US"/>
        </w:rPr>
        <w:t>,</w:t>
      </w:r>
      <w:r w:rsidRPr="00A9255C">
        <w:rPr>
          <w:rFonts w:ascii="Times New Roman" w:eastAsia="Times New Roman" w:hAnsi="Times New Roman"/>
          <w:lang w:val="en-US"/>
        </w:rPr>
        <w:t xml:space="preserve"> </w:t>
      </w:r>
      <w:r w:rsidRPr="001E525A">
        <w:rPr>
          <w:rFonts w:ascii="Times New Roman" w:eastAsia="Times New Roman" w:hAnsi="Times New Roman"/>
          <w:lang w:val="en-US"/>
        </w:rPr>
        <w:t>where applicable</w:t>
      </w:r>
      <w:r>
        <w:rPr>
          <w:rFonts w:ascii="Times New Roman" w:eastAsia="Times New Roman" w:hAnsi="Times New Roman"/>
          <w:lang w:val="en-US"/>
        </w:rPr>
        <w:t>).</w:t>
      </w:r>
    </w:p>
    <w:p w14:paraId="16ED7BD8" w14:textId="21651AC6" w:rsidR="00E02BFA" w:rsidRPr="00B96085" w:rsidRDefault="00E02BFA"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B96085">
        <w:rPr>
          <w:rFonts w:ascii="Times New Roman" w:hAnsi="Times New Roman" w:cs="Times New Roman"/>
          <w:color w:val="2F5496" w:themeColor="accent1" w:themeShade="BF"/>
          <w:lang w:val="en-US"/>
        </w:rPr>
        <w:lastRenderedPageBreak/>
        <w:t>Reporting Quality Requirements</w:t>
      </w:r>
    </w:p>
    <w:p w14:paraId="2FB4CDC2" w14:textId="7AEE3207" w:rsidR="00E02BFA" w:rsidRPr="001E525A" w:rsidRDefault="00E02BFA" w:rsidP="005A5FBE">
      <w:pPr>
        <w:pStyle w:val="a7"/>
        <w:numPr>
          <w:ilvl w:val="0"/>
          <w:numId w:val="35"/>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All reports must pass the Consultant’s internal quality control</w:t>
      </w:r>
      <w:r w:rsidR="00ED2EE8" w:rsidRPr="001E525A">
        <w:rPr>
          <w:rFonts w:ascii="Times New Roman" w:eastAsia="Times New Roman" w:hAnsi="Times New Roman"/>
          <w:lang w:val="en-US"/>
        </w:rPr>
        <w:t>;</w:t>
      </w:r>
    </w:p>
    <w:p w14:paraId="46465F79" w14:textId="1F023CF7" w:rsidR="00E02BFA" w:rsidRPr="001E525A" w:rsidRDefault="00E02BFA" w:rsidP="005A5FBE">
      <w:pPr>
        <w:pStyle w:val="a7"/>
        <w:numPr>
          <w:ilvl w:val="0"/>
          <w:numId w:val="35"/>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Reports are provided in PDF and MS Word (editable version) formats</w:t>
      </w:r>
      <w:r w:rsidR="00ED2EE8" w:rsidRPr="001E525A">
        <w:rPr>
          <w:rFonts w:ascii="Times New Roman" w:eastAsia="Times New Roman" w:hAnsi="Times New Roman"/>
          <w:lang w:val="en-US"/>
        </w:rPr>
        <w:t>;</w:t>
      </w:r>
    </w:p>
    <w:p w14:paraId="14C97030" w14:textId="77777777" w:rsidR="00E02BFA" w:rsidRPr="001E525A" w:rsidRDefault="00E02BFA" w:rsidP="005A5FBE">
      <w:pPr>
        <w:pStyle w:val="a7"/>
        <w:numPr>
          <w:ilvl w:val="0"/>
          <w:numId w:val="35"/>
        </w:numPr>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Databases are provided in Excel and/or SPPS formats.</w:t>
      </w:r>
    </w:p>
    <w:p w14:paraId="57745AA3" w14:textId="04595895" w:rsidR="00873C4B" w:rsidRDefault="00E02BFA" w:rsidP="00323A63">
      <w:pPr>
        <w:tabs>
          <w:tab w:val="num" w:pos="425"/>
        </w:tabs>
        <w:spacing w:before="100" w:beforeAutospacing="1" w:after="100" w:afterAutospacing="1"/>
        <w:jc w:val="both"/>
        <w:rPr>
          <w:rFonts w:ascii="Times New Roman" w:eastAsia="Times New Roman" w:hAnsi="Times New Roman"/>
          <w:lang w:val="en-US"/>
        </w:rPr>
      </w:pPr>
      <w:r w:rsidRPr="001E525A">
        <w:rPr>
          <w:rFonts w:ascii="Times New Roman" w:eastAsia="Times New Roman" w:hAnsi="Times New Roman"/>
          <w:lang w:val="en-US"/>
        </w:rPr>
        <w:t>Cartographic materials</w:t>
      </w:r>
      <w:r w:rsidR="005A7A9D" w:rsidRPr="001E525A">
        <w:rPr>
          <w:rFonts w:ascii="Times New Roman" w:eastAsia="Times New Roman" w:hAnsi="Times New Roman"/>
          <w:lang w:val="en-US"/>
        </w:rPr>
        <w:t xml:space="preserve"> - the final database in an agreed format (for example, Excel with GIS shape or web format), photo and video documentation</w:t>
      </w:r>
      <w:r w:rsidR="005A5FBE" w:rsidRPr="001E525A">
        <w:rPr>
          <w:rFonts w:ascii="Times New Roman" w:eastAsia="Times New Roman" w:hAnsi="Times New Roman"/>
          <w:lang w:val="en-US"/>
        </w:rPr>
        <w:t>.</w:t>
      </w:r>
    </w:p>
    <w:p w14:paraId="08F51CD3" w14:textId="77777777" w:rsidR="005262FF" w:rsidRDefault="005262FF" w:rsidP="005262FF">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Pr>
          <w:rFonts w:ascii="Times New Roman" w:hAnsi="Times New Roman" w:cs="Times New Roman"/>
          <w:color w:val="2F5496" w:themeColor="accent1" w:themeShade="BF"/>
          <w:lang w:val="en-US"/>
        </w:rPr>
        <w:t>Language requirements</w:t>
      </w:r>
    </w:p>
    <w:p w14:paraId="3E5F8F83" w14:textId="77777777" w:rsidR="005262FF" w:rsidRPr="0065152D" w:rsidRDefault="005262FF" w:rsidP="005262FF">
      <w:pPr>
        <w:ind w:firstLine="567"/>
        <w:jc w:val="both"/>
        <w:rPr>
          <w:rFonts w:ascii="Times New Roman" w:hAnsi="Times New Roman"/>
          <w:lang w:val="en-US"/>
        </w:rPr>
      </w:pPr>
      <w:r w:rsidRPr="0065152D">
        <w:rPr>
          <w:rFonts w:ascii="Times New Roman" w:hAnsi="Times New Roman"/>
          <w:lang w:val="en-US"/>
        </w:rPr>
        <w:t>The documentation languages are English and Russian.</w:t>
      </w:r>
    </w:p>
    <w:p w14:paraId="73116BA7" w14:textId="77777777" w:rsidR="005262FF" w:rsidRPr="0065152D" w:rsidRDefault="005262FF" w:rsidP="005262FF">
      <w:pPr>
        <w:ind w:firstLine="567"/>
        <w:jc w:val="both"/>
        <w:rPr>
          <w:rFonts w:ascii="Times New Roman" w:hAnsi="Times New Roman"/>
          <w:lang w:val="en-US"/>
        </w:rPr>
      </w:pPr>
      <w:r w:rsidRPr="0065152D">
        <w:rPr>
          <w:rFonts w:ascii="Times New Roman" w:hAnsi="Times New Roman"/>
          <w:lang w:val="en-US"/>
        </w:rPr>
        <w:t xml:space="preserve">In </w:t>
      </w:r>
      <w:r>
        <w:rPr>
          <w:rFonts w:ascii="Times New Roman" w:hAnsi="Times New Roman"/>
          <w:lang w:val="en-US"/>
        </w:rPr>
        <w:t>case</w:t>
      </w:r>
      <w:r w:rsidRPr="0065152D">
        <w:rPr>
          <w:rFonts w:ascii="Times New Roman" w:hAnsi="Times New Roman"/>
          <w:lang w:val="en-US"/>
        </w:rPr>
        <w:t xml:space="preserve"> of discrepancies between the language versions, the English version takes precedence.</w:t>
      </w:r>
    </w:p>
    <w:p w14:paraId="7E5BE86A" w14:textId="32EEA007" w:rsidR="005262FF" w:rsidRPr="0065152D" w:rsidRDefault="005262FF" w:rsidP="005262FF">
      <w:pPr>
        <w:ind w:firstLine="567"/>
        <w:jc w:val="both"/>
        <w:rPr>
          <w:rFonts w:ascii="Times New Roman" w:hAnsi="Times New Roman"/>
          <w:lang w:val="en-US"/>
        </w:rPr>
      </w:pPr>
      <w:r w:rsidRPr="0065152D">
        <w:rPr>
          <w:rFonts w:ascii="Times New Roman" w:hAnsi="Times New Roman"/>
          <w:lang w:val="en-US"/>
        </w:rPr>
        <w:t xml:space="preserve">Reports D2, D8, D9, D10, D11, and D12 (as specified in Section </w:t>
      </w:r>
      <w:r w:rsidR="00FF459C">
        <w:rPr>
          <w:rFonts w:ascii="Times New Roman" w:hAnsi="Times New Roman"/>
          <w:lang w:val="en-US"/>
        </w:rPr>
        <w:t>6</w:t>
      </w:r>
      <w:r w:rsidRPr="0065152D">
        <w:rPr>
          <w:rFonts w:ascii="Times New Roman" w:hAnsi="Times New Roman"/>
          <w:lang w:val="en-US"/>
        </w:rPr>
        <w:t xml:space="preserve"> </w:t>
      </w:r>
      <w:r>
        <w:rPr>
          <w:rFonts w:ascii="Times New Roman" w:hAnsi="Times New Roman"/>
          <w:lang w:val="en-US"/>
        </w:rPr>
        <w:t>“</w:t>
      </w:r>
      <w:r w:rsidR="00FF459C" w:rsidRPr="00FF459C">
        <w:rPr>
          <w:rFonts w:ascii="Times New Roman" w:hAnsi="Times New Roman"/>
          <w:lang w:val="en-US"/>
        </w:rPr>
        <w:t>Reporting and Deliverables</w:t>
      </w:r>
      <w:r>
        <w:rPr>
          <w:rFonts w:ascii="Times New Roman" w:hAnsi="Times New Roman"/>
          <w:lang w:val="en-US"/>
        </w:rPr>
        <w:t>”</w:t>
      </w:r>
      <w:r w:rsidRPr="0065152D">
        <w:rPr>
          <w:rFonts w:ascii="Times New Roman" w:hAnsi="Times New Roman"/>
          <w:lang w:val="en-US"/>
        </w:rPr>
        <w:t xml:space="preserve"> of this ToR) that require engagement with </w:t>
      </w:r>
      <w:r>
        <w:rPr>
          <w:rFonts w:ascii="Times New Roman" w:hAnsi="Times New Roman"/>
          <w:lang w:val="en-US"/>
        </w:rPr>
        <w:t xml:space="preserve">the </w:t>
      </w:r>
      <w:r w:rsidRPr="0065152D">
        <w:rPr>
          <w:rFonts w:ascii="Times New Roman" w:hAnsi="Times New Roman"/>
          <w:lang w:val="en-US"/>
        </w:rPr>
        <w:t xml:space="preserve">affected communities must </w:t>
      </w:r>
      <w:r w:rsidRPr="0065152D">
        <w:rPr>
          <w:rFonts w:ascii="Times New Roman" w:hAnsi="Times New Roman"/>
          <w:b/>
          <w:bCs/>
          <w:lang w:val="en-US"/>
        </w:rPr>
        <w:t>also</w:t>
      </w:r>
      <w:r w:rsidRPr="0065152D">
        <w:rPr>
          <w:rFonts w:ascii="Times New Roman" w:hAnsi="Times New Roman"/>
          <w:lang w:val="en-US"/>
        </w:rPr>
        <w:t xml:space="preserve"> be submitted in Kyrgyz</w:t>
      </w:r>
      <w:r>
        <w:rPr>
          <w:rFonts w:ascii="Times New Roman" w:hAnsi="Times New Roman"/>
          <w:lang w:val="en-US"/>
        </w:rPr>
        <w:t xml:space="preserve"> language</w:t>
      </w:r>
      <w:r w:rsidRPr="0065152D">
        <w:rPr>
          <w:rFonts w:ascii="Times New Roman" w:hAnsi="Times New Roman"/>
          <w:lang w:val="en-US"/>
        </w:rPr>
        <w:t>.</w:t>
      </w:r>
    </w:p>
    <w:p w14:paraId="060A963A" w14:textId="69A7D1FB" w:rsidR="00D818BF" w:rsidRDefault="00D818BF" w:rsidP="00746B74">
      <w:pPr>
        <w:pStyle w:val="1"/>
        <w:numPr>
          <w:ilvl w:val="0"/>
          <w:numId w:val="14"/>
        </w:numPr>
        <w:spacing w:before="100" w:beforeAutospacing="1" w:after="100" w:afterAutospacing="1"/>
        <w:rPr>
          <w:rFonts w:ascii="Times New Roman" w:hAnsi="Times New Roman" w:cs="Times New Roman"/>
          <w:color w:val="2F5496" w:themeColor="accent1" w:themeShade="BF"/>
          <w:lang w:val="en-US"/>
        </w:rPr>
      </w:pPr>
      <w:r>
        <w:rPr>
          <w:rFonts w:ascii="Times New Roman" w:hAnsi="Times New Roman" w:cs="Times New Roman"/>
          <w:color w:val="2F5496" w:themeColor="accent1" w:themeShade="BF"/>
          <w:lang w:val="en-US"/>
        </w:rPr>
        <w:t>Selection method</w:t>
      </w:r>
    </w:p>
    <w:p w14:paraId="1155E14C" w14:textId="2785059E" w:rsidR="00D818BF" w:rsidRPr="0065152D" w:rsidRDefault="00D818BF" w:rsidP="0065152D">
      <w:pPr>
        <w:ind w:firstLine="567"/>
        <w:jc w:val="both"/>
        <w:rPr>
          <w:rFonts w:ascii="Times New Roman" w:hAnsi="Times New Roman"/>
          <w:lang w:val="en-US"/>
        </w:rPr>
      </w:pPr>
      <w:r w:rsidRPr="0065152D">
        <w:rPr>
          <w:rFonts w:ascii="Times New Roman" w:hAnsi="Times New Roman"/>
          <w:lang w:val="en-US"/>
        </w:rPr>
        <w:t xml:space="preserve">The selection of the </w:t>
      </w:r>
      <w:r w:rsidRPr="00D818BF">
        <w:rPr>
          <w:rFonts w:ascii="Times New Roman" w:hAnsi="Times New Roman"/>
          <w:lang w:val="en-US"/>
        </w:rPr>
        <w:t xml:space="preserve">Consultant </w:t>
      </w:r>
      <w:r w:rsidRPr="0065152D">
        <w:rPr>
          <w:rFonts w:ascii="Times New Roman" w:hAnsi="Times New Roman"/>
          <w:lang w:val="en-US"/>
        </w:rPr>
        <w:t xml:space="preserve">will be carried out using the </w:t>
      </w:r>
      <w:r>
        <w:rPr>
          <w:rFonts w:ascii="Times New Roman" w:hAnsi="Times New Roman"/>
          <w:lang w:val="en-US"/>
        </w:rPr>
        <w:t xml:space="preserve">Consultant’s </w:t>
      </w:r>
      <w:r w:rsidRPr="0065152D">
        <w:rPr>
          <w:rFonts w:ascii="Times New Roman" w:hAnsi="Times New Roman"/>
          <w:lang w:val="en-US"/>
        </w:rPr>
        <w:t>Qualification Selection (CQS) method in accordance with the World Bank procedure.</w:t>
      </w:r>
    </w:p>
    <w:p w14:paraId="4BFAC46C" w14:textId="55A765F5" w:rsidR="00D818BF" w:rsidRDefault="00EA72F6" w:rsidP="00FE5F6C">
      <w:pPr>
        <w:pStyle w:val="1"/>
        <w:numPr>
          <w:ilvl w:val="0"/>
          <w:numId w:val="14"/>
        </w:numPr>
        <w:spacing w:before="100" w:beforeAutospacing="1" w:after="100" w:afterAutospacing="1"/>
        <w:rPr>
          <w:rFonts w:ascii="Times New Roman" w:hAnsi="Times New Roman" w:cs="Times New Roman"/>
          <w:color w:val="2F5496" w:themeColor="accent1" w:themeShade="BF"/>
          <w:lang w:val="en-US"/>
        </w:rPr>
      </w:pPr>
      <w:r>
        <w:rPr>
          <w:rFonts w:ascii="Times New Roman" w:hAnsi="Times New Roman" w:cs="Times New Roman"/>
          <w:color w:val="2F5496" w:themeColor="accent1" w:themeShade="BF"/>
          <w:lang w:val="en-US"/>
        </w:rPr>
        <w:t>Timing</w:t>
      </w:r>
    </w:p>
    <w:p w14:paraId="2EEF808F" w14:textId="1F01D791" w:rsidR="0027564B" w:rsidRDefault="0027564B" w:rsidP="00746B74">
      <w:pPr>
        <w:rPr>
          <w:rFonts w:ascii="Times New Roman" w:hAnsi="Times New Roman"/>
          <w:lang w:val="en-US"/>
        </w:rPr>
      </w:pPr>
      <w:r w:rsidRPr="0065152D">
        <w:rPr>
          <w:rFonts w:ascii="Times New Roman" w:hAnsi="Times New Roman"/>
          <w:b/>
          <w:bCs/>
          <w:lang w:val="en-US"/>
        </w:rPr>
        <w:t>Total contract duration:</w:t>
      </w:r>
      <w:r w:rsidRPr="0065152D">
        <w:rPr>
          <w:rFonts w:ascii="Times New Roman" w:hAnsi="Times New Roman"/>
          <w:lang w:val="en-US"/>
        </w:rPr>
        <w:t xml:space="preserve"> 5 months</w:t>
      </w:r>
      <w:r>
        <w:rPr>
          <w:rFonts w:ascii="Times New Roman" w:hAnsi="Times New Roman"/>
          <w:lang w:val="en-US"/>
        </w:rPr>
        <w:t xml:space="preserve"> from the contract </w:t>
      </w:r>
      <w:r w:rsidR="00B056D5">
        <w:rPr>
          <w:rFonts w:ascii="Times New Roman" w:hAnsi="Times New Roman"/>
          <w:lang w:val="en-US"/>
        </w:rPr>
        <w:t>signing</w:t>
      </w:r>
      <w:r>
        <w:rPr>
          <w:rFonts w:ascii="Times New Roman" w:hAnsi="Times New Roman"/>
          <w:lang w:val="en-US"/>
        </w:rPr>
        <w:t xml:space="preserve"> date.</w:t>
      </w:r>
    </w:p>
    <w:p w14:paraId="2028A7AC" w14:textId="29C22688" w:rsidR="00D818BF" w:rsidRDefault="00D818BF" w:rsidP="00746B74">
      <w:pPr>
        <w:rPr>
          <w:rFonts w:ascii="Times New Roman" w:hAnsi="Times New Roman"/>
          <w:lang w:val="en-US"/>
        </w:rPr>
      </w:pPr>
      <w:r w:rsidRPr="0065152D">
        <w:rPr>
          <w:rFonts w:ascii="Times New Roman" w:hAnsi="Times New Roman"/>
          <w:b/>
          <w:bCs/>
          <w:lang w:val="en-US"/>
        </w:rPr>
        <w:t>Research team composition:</w:t>
      </w:r>
      <w:r w:rsidRPr="0065152D">
        <w:rPr>
          <w:rFonts w:ascii="Times New Roman" w:hAnsi="Times New Roman"/>
          <w:lang w:val="en-US"/>
        </w:rPr>
        <w:t xml:space="preserve"> </w:t>
      </w:r>
      <w:r w:rsidR="00B30555" w:rsidRPr="00B30555">
        <w:rPr>
          <w:rFonts w:ascii="Times New Roman" w:hAnsi="Times New Roman"/>
          <w:lang w:val="en-US"/>
        </w:rPr>
        <w:t>Team leader/ Senior resettlement Specialist with international experience</w:t>
      </w:r>
      <w:r w:rsidR="00B30555">
        <w:rPr>
          <w:rFonts w:ascii="Times New Roman" w:hAnsi="Times New Roman"/>
          <w:lang w:val="en-US"/>
        </w:rPr>
        <w:t xml:space="preserve">, </w:t>
      </w:r>
      <w:r w:rsidR="00B30555" w:rsidRPr="00B30555">
        <w:rPr>
          <w:rFonts w:ascii="Times New Roman" w:hAnsi="Times New Roman"/>
          <w:lang w:val="en-US"/>
        </w:rPr>
        <w:t>Resettlement Specialist with local experience</w:t>
      </w:r>
      <w:r w:rsidR="00B30555">
        <w:rPr>
          <w:rFonts w:ascii="Times New Roman" w:hAnsi="Times New Roman"/>
          <w:lang w:val="en-US"/>
        </w:rPr>
        <w:t xml:space="preserve">, </w:t>
      </w:r>
      <w:r w:rsidR="00B30555" w:rsidRPr="00B30555">
        <w:rPr>
          <w:rFonts w:ascii="Times New Roman" w:hAnsi="Times New Roman"/>
          <w:lang w:val="en-US"/>
        </w:rPr>
        <w:t>Public Consultation and Engagement Specialist</w:t>
      </w:r>
      <w:r w:rsidR="00472BC6">
        <w:rPr>
          <w:rFonts w:ascii="Times New Roman" w:hAnsi="Times New Roman"/>
          <w:lang w:val="en-US"/>
        </w:rPr>
        <w:t xml:space="preserve">, </w:t>
      </w:r>
      <w:r w:rsidR="00B30555" w:rsidRPr="00B30555">
        <w:rPr>
          <w:rFonts w:ascii="Times New Roman" w:hAnsi="Times New Roman"/>
          <w:lang w:val="en-US"/>
        </w:rPr>
        <w:t>Replacement Cost Survey Specialist</w:t>
      </w:r>
      <w:r w:rsidR="00472BC6">
        <w:rPr>
          <w:rFonts w:ascii="Times New Roman" w:hAnsi="Times New Roman"/>
          <w:lang w:val="en-US"/>
        </w:rPr>
        <w:t xml:space="preserve">, </w:t>
      </w:r>
      <w:r w:rsidR="00B30555" w:rsidRPr="00B30555">
        <w:rPr>
          <w:rFonts w:ascii="Times New Roman" w:hAnsi="Times New Roman"/>
          <w:lang w:val="en-US"/>
        </w:rPr>
        <w:t>GIS and Mapping Specialist</w:t>
      </w:r>
      <w:r w:rsidR="00472BC6">
        <w:rPr>
          <w:rFonts w:ascii="Times New Roman" w:hAnsi="Times New Roman"/>
          <w:lang w:val="en-US"/>
        </w:rPr>
        <w:t xml:space="preserve">, </w:t>
      </w:r>
      <w:r w:rsidR="00B30555" w:rsidRPr="00B30555">
        <w:rPr>
          <w:rFonts w:ascii="Times New Roman" w:hAnsi="Times New Roman"/>
          <w:lang w:val="en-US"/>
        </w:rPr>
        <w:t>Local Data Collection and Processing Specialists</w:t>
      </w:r>
      <w:r w:rsidR="00B056D5">
        <w:rPr>
          <w:rFonts w:ascii="Times New Roman" w:hAnsi="Times New Roman"/>
          <w:lang w:val="en-US"/>
        </w:rPr>
        <w:t xml:space="preserve"> </w:t>
      </w:r>
    </w:p>
    <w:p w14:paraId="686B0CAD" w14:textId="77777777" w:rsidR="0027564B" w:rsidRPr="0065152D" w:rsidRDefault="0027564B" w:rsidP="00746B74">
      <w:pPr>
        <w:rPr>
          <w:rFonts w:ascii="Times New Roman" w:hAnsi="Times New Roman"/>
          <w:lang w:val="en-US"/>
        </w:rPr>
      </w:pPr>
      <w:r w:rsidRPr="0065152D">
        <w:rPr>
          <w:rFonts w:ascii="Times New Roman" w:hAnsi="Times New Roman"/>
          <w:b/>
          <w:bCs/>
          <w:lang w:val="en-US"/>
        </w:rPr>
        <w:t>Estimated workload</w:t>
      </w:r>
      <w:r>
        <w:rPr>
          <w:rFonts w:ascii="Times New Roman" w:hAnsi="Times New Roman"/>
          <w:b/>
          <w:bCs/>
          <w:lang w:val="en-US"/>
        </w:rPr>
        <w:t xml:space="preserve"> of the expert team</w:t>
      </w:r>
      <w:r w:rsidRPr="0065152D">
        <w:rPr>
          <w:rFonts w:ascii="Times New Roman" w:hAnsi="Times New Roman"/>
          <w:b/>
          <w:bCs/>
          <w:lang w:val="en-US"/>
        </w:rPr>
        <w:t>:</w:t>
      </w:r>
      <w:r w:rsidRPr="0065152D">
        <w:rPr>
          <w:rFonts w:ascii="Times New Roman" w:hAnsi="Times New Roman"/>
          <w:lang w:val="en-US"/>
        </w:rPr>
        <w:t xml:space="preserve"> 18 person-months</w:t>
      </w:r>
    </w:p>
    <w:p w14:paraId="38FDC9FE" w14:textId="77777777" w:rsidR="0053302B" w:rsidRDefault="00D818BF" w:rsidP="00746B74">
      <w:pPr>
        <w:rPr>
          <w:rFonts w:ascii="Times New Roman" w:hAnsi="Times New Roman"/>
          <w:lang w:val="en-US"/>
        </w:rPr>
      </w:pPr>
      <w:r w:rsidRPr="0065152D">
        <w:rPr>
          <w:rFonts w:ascii="Times New Roman" w:hAnsi="Times New Roman"/>
          <w:b/>
          <w:bCs/>
          <w:lang w:val="en-US"/>
        </w:rPr>
        <w:t>Fieldwork duration:</w:t>
      </w:r>
      <w:r w:rsidRPr="0065152D">
        <w:rPr>
          <w:rFonts w:ascii="Times New Roman" w:hAnsi="Times New Roman"/>
          <w:lang w:val="en-US"/>
        </w:rPr>
        <w:t xml:space="preserve"> approximately 12 weeks</w:t>
      </w:r>
    </w:p>
    <w:p w14:paraId="68EB0CED" w14:textId="184D0A86" w:rsidR="00BB3A98" w:rsidRPr="00B96085" w:rsidRDefault="00BB3A98" w:rsidP="00BB3A98">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96085">
        <w:rPr>
          <w:rFonts w:ascii="Times New Roman" w:hAnsi="Times New Roman" w:cs="Times New Roman"/>
          <w:color w:val="2F5496" w:themeColor="accent1" w:themeShade="BF"/>
          <w:sz w:val="36"/>
          <w:szCs w:val="36"/>
          <w:lang w:val="en-US"/>
        </w:rPr>
        <w:t>Qualification and Experience of the Consultant</w:t>
      </w:r>
    </w:p>
    <w:p w14:paraId="1C5BCDF2" w14:textId="24ECDD6E" w:rsidR="00BB3A98" w:rsidRPr="00F660B8" w:rsidRDefault="007C7FC1" w:rsidP="00FE5F6C">
      <w:pPr>
        <w:spacing w:before="100" w:beforeAutospacing="1" w:after="100" w:afterAutospacing="1"/>
        <w:jc w:val="both"/>
        <w:rPr>
          <w:rFonts w:ascii="Times New Roman" w:hAnsi="Times New Roman"/>
          <w:lang w:val="en-US"/>
        </w:rPr>
      </w:pPr>
      <w:r>
        <w:rPr>
          <w:rFonts w:ascii="Times New Roman" w:hAnsi="Times New Roman"/>
          <w:lang w:val="en-US"/>
        </w:rPr>
        <w:t>To be select</w:t>
      </w:r>
      <w:r w:rsidR="0027564B">
        <w:rPr>
          <w:rFonts w:ascii="Times New Roman" w:hAnsi="Times New Roman"/>
          <w:lang w:val="en-US"/>
        </w:rPr>
        <w:t>ed</w:t>
      </w:r>
      <w:r>
        <w:rPr>
          <w:rFonts w:ascii="Times New Roman" w:hAnsi="Times New Roman"/>
          <w:lang w:val="en-US"/>
        </w:rPr>
        <w:t xml:space="preserve"> consultant shall cover the below qualification requirements</w:t>
      </w:r>
      <w:r w:rsidR="00BB3A98" w:rsidRPr="00D818BF">
        <w:rPr>
          <w:rFonts w:ascii="Times New Roman" w:hAnsi="Times New Roman"/>
          <w:lang w:val="en-US"/>
        </w:rPr>
        <w:t>.</w:t>
      </w:r>
    </w:p>
    <w:p w14:paraId="0BEE9FB3" w14:textId="5994BA67" w:rsidR="00122BED" w:rsidRPr="00BA3816" w:rsidRDefault="00E918F0" w:rsidP="00B96085">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Pr>
          <w:rFonts w:ascii="Times New Roman" w:hAnsi="Times New Roman" w:cs="Times New Roman"/>
          <w:color w:val="2F5496" w:themeColor="accent1" w:themeShade="BF"/>
          <w:lang w:val="en-US"/>
        </w:rPr>
        <w:t>Minim</w:t>
      </w:r>
      <w:r w:rsidR="00CA47BA">
        <w:rPr>
          <w:rFonts w:ascii="Times New Roman" w:hAnsi="Times New Roman" w:cs="Times New Roman"/>
          <w:color w:val="2F5496" w:themeColor="accent1" w:themeShade="BF"/>
          <w:lang w:val="en-US"/>
        </w:rPr>
        <w:t xml:space="preserve">al Qualification </w:t>
      </w:r>
      <w:r w:rsidR="00122BED" w:rsidRPr="00BA3816">
        <w:rPr>
          <w:rFonts w:ascii="Times New Roman" w:hAnsi="Times New Roman" w:cs="Times New Roman"/>
          <w:color w:val="2F5496" w:themeColor="accent1" w:themeShade="BF"/>
          <w:lang w:val="en-US"/>
        </w:rPr>
        <w:t>Requirements for the Consultant</w:t>
      </w:r>
    </w:p>
    <w:p w14:paraId="582B95E5" w14:textId="77777777" w:rsidR="001B6A9A" w:rsidRPr="00FE5F6C" w:rsidRDefault="001B6A9A" w:rsidP="00FE5F6C">
      <w:pPr>
        <w:pStyle w:val="a7"/>
        <w:numPr>
          <w:ilvl w:val="0"/>
          <w:numId w:val="38"/>
        </w:numPr>
        <w:spacing w:before="100" w:beforeAutospacing="1" w:after="100" w:afterAutospacing="1"/>
        <w:jc w:val="both"/>
        <w:rPr>
          <w:rFonts w:ascii="Times New Roman" w:hAnsi="Times New Roman"/>
          <w:lang w:val="en-US"/>
        </w:rPr>
      </w:pPr>
      <w:r w:rsidRPr="00FE5F6C">
        <w:rPr>
          <w:rFonts w:ascii="Times New Roman" w:hAnsi="Times New Roman"/>
          <w:lang w:val="en-US"/>
        </w:rPr>
        <w:t xml:space="preserve">Consultant </w:t>
      </w:r>
      <w:r w:rsidR="00E02BFA" w:rsidRPr="00FE5F6C">
        <w:rPr>
          <w:rFonts w:ascii="Times New Roman" w:hAnsi="Times New Roman"/>
          <w:lang w:val="en-US"/>
        </w:rPr>
        <w:t xml:space="preserve">must have at least 7 years of proven experience in developing Resettlement Plans/socio-economic surveys/land use assessments; </w:t>
      </w:r>
    </w:p>
    <w:p w14:paraId="4916C77A" w14:textId="77777777" w:rsidR="0085413D" w:rsidRPr="00FE5F6C" w:rsidRDefault="001B6A9A" w:rsidP="00FE5F6C">
      <w:pPr>
        <w:pStyle w:val="a7"/>
        <w:numPr>
          <w:ilvl w:val="0"/>
          <w:numId w:val="38"/>
        </w:numPr>
        <w:spacing w:before="100" w:beforeAutospacing="1" w:after="100" w:afterAutospacing="1"/>
        <w:jc w:val="both"/>
        <w:rPr>
          <w:rFonts w:ascii="Times New Roman" w:hAnsi="Times New Roman"/>
          <w:lang w:val="en-US"/>
        </w:rPr>
      </w:pPr>
      <w:r w:rsidRPr="00FE5F6C">
        <w:rPr>
          <w:rFonts w:ascii="Times New Roman" w:hAnsi="Times New Roman"/>
          <w:lang w:val="en-US"/>
        </w:rPr>
        <w:t xml:space="preserve">Consultant </w:t>
      </w:r>
      <w:r w:rsidR="00E02BFA" w:rsidRPr="00FE5F6C">
        <w:rPr>
          <w:rFonts w:ascii="Times New Roman" w:hAnsi="Times New Roman"/>
          <w:lang w:val="en-US"/>
        </w:rPr>
        <w:t xml:space="preserve">must have at least three (3) successfully completed projects in the field of resettlement, land acquisition, </w:t>
      </w:r>
      <w:r w:rsidR="00F660B8" w:rsidRPr="00FE5F6C">
        <w:rPr>
          <w:rFonts w:ascii="Times New Roman" w:hAnsi="Times New Roman"/>
          <w:lang w:val="en-US"/>
        </w:rPr>
        <w:t xml:space="preserve">and </w:t>
      </w:r>
      <w:r w:rsidR="00E02BFA" w:rsidRPr="00FE5F6C">
        <w:rPr>
          <w:rFonts w:ascii="Times New Roman" w:hAnsi="Times New Roman"/>
          <w:lang w:val="en-US"/>
        </w:rPr>
        <w:t xml:space="preserve">social assessment, preferably within the framework of projects financed by the World Bank, ADB, and EBRD; </w:t>
      </w:r>
    </w:p>
    <w:p w14:paraId="5A9568B6" w14:textId="49E5F547" w:rsidR="0085413D" w:rsidRPr="00FE5F6C" w:rsidRDefault="0085413D" w:rsidP="00FE5F6C">
      <w:pPr>
        <w:pStyle w:val="a7"/>
        <w:numPr>
          <w:ilvl w:val="0"/>
          <w:numId w:val="38"/>
        </w:numPr>
        <w:spacing w:before="100" w:beforeAutospacing="1" w:after="100" w:afterAutospacing="1"/>
        <w:jc w:val="both"/>
        <w:rPr>
          <w:rFonts w:ascii="Times New Roman" w:hAnsi="Times New Roman"/>
          <w:lang w:val="en-US"/>
        </w:rPr>
      </w:pPr>
      <w:r w:rsidRPr="00FE5F6C">
        <w:rPr>
          <w:rFonts w:ascii="Times New Roman" w:hAnsi="Times New Roman"/>
          <w:lang w:val="en-US"/>
        </w:rPr>
        <w:t>E</w:t>
      </w:r>
      <w:r w:rsidR="00E02BFA" w:rsidRPr="00FE5F6C">
        <w:rPr>
          <w:rFonts w:ascii="Times New Roman" w:hAnsi="Times New Roman"/>
          <w:lang w:val="en-US"/>
        </w:rPr>
        <w:t xml:space="preserve">xperience in energy projects </w:t>
      </w:r>
      <w:r w:rsidRPr="00FE5F6C">
        <w:rPr>
          <w:rFonts w:ascii="Times New Roman" w:hAnsi="Times New Roman"/>
          <w:lang w:val="en-US"/>
        </w:rPr>
        <w:t xml:space="preserve">will be </w:t>
      </w:r>
      <w:r w:rsidR="00E02BFA" w:rsidRPr="00FE5F6C">
        <w:rPr>
          <w:rFonts w:ascii="Times New Roman" w:hAnsi="Times New Roman"/>
          <w:lang w:val="en-US"/>
        </w:rPr>
        <w:t xml:space="preserve">an asset; </w:t>
      </w:r>
    </w:p>
    <w:p w14:paraId="3CC240C8" w14:textId="061439BE" w:rsidR="00A60D29" w:rsidRPr="00FE5F6C" w:rsidRDefault="0085413D" w:rsidP="00FE5F6C">
      <w:pPr>
        <w:pStyle w:val="a7"/>
        <w:numPr>
          <w:ilvl w:val="0"/>
          <w:numId w:val="38"/>
        </w:numPr>
        <w:spacing w:before="100" w:beforeAutospacing="1" w:after="100" w:afterAutospacing="1"/>
        <w:jc w:val="both"/>
        <w:rPr>
          <w:rFonts w:ascii="Times New Roman" w:hAnsi="Times New Roman"/>
          <w:lang w:val="en-US"/>
        </w:rPr>
      </w:pPr>
      <w:r w:rsidRPr="00FE5F6C">
        <w:rPr>
          <w:rFonts w:ascii="Times New Roman" w:hAnsi="Times New Roman"/>
          <w:lang w:val="en-US"/>
        </w:rPr>
        <w:t>P</w:t>
      </w:r>
      <w:r w:rsidR="00E02BFA" w:rsidRPr="00FE5F6C">
        <w:rPr>
          <w:rFonts w:ascii="Times New Roman" w:hAnsi="Times New Roman"/>
          <w:lang w:val="en-US"/>
        </w:rPr>
        <w:t xml:space="preserve">roven </w:t>
      </w:r>
      <w:r w:rsidR="00F660B8" w:rsidRPr="00FE5F6C">
        <w:rPr>
          <w:rFonts w:ascii="Times New Roman" w:hAnsi="Times New Roman"/>
          <w:lang w:val="en-US"/>
        </w:rPr>
        <w:t xml:space="preserve">experience with the </w:t>
      </w:r>
      <w:r w:rsidR="00E02BFA" w:rsidRPr="00FE5F6C">
        <w:rPr>
          <w:rFonts w:ascii="Times New Roman" w:hAnsi="Times New Roman"/>
          <w:lang w:val="en-US"/>
        </w:rPr>
        <w:t>Kyrgyz legislation in the field of land law, appraisal activities, and regulations on land acquisition.</w:t>
      </w:r>
    </w:p>
    <w:p w14:paraId="0C31167B" w14:textId="2DB559F1" w:rsidR="00122BED" w:rsidRPr="00BA3816" w:rsidRDefault="00122BED" w:rsidP="00BA3816">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BA3816">
        <w:rPr>
          <w:rFonts w:ascii="Times New Roman" w:hAnsi="Times New Roman" w:cs="Times New Roman"/>
          <w:color w:val="2F5496" w:themeColor="accent1" w:themeShade="BF"/>
          <w:lang w:val="en-US"/>
        </w:rPr>
        <w:lastRenderedPageBreak/>
        <w:t>Key Experts (Key Personnel)</w:t>
      </w:r>
    </w:p>
    <w:p w14:paraId="4B817175" w14:textId="32A8AE3D" w:rsidR="00873C4B" w:rsidRPr="001E525A" w:rsidRDefault="00873C4B" w:rsidP="005A5FBE">
      <w:pPr>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The consultant shall provide a multidisciplinary team with qualifications and experience as follows:</w:t>
      </w:r>
    </w:p>
    <w:tbl>
      <w:tblPr>
        <w:tblStyle w:val="-32"/>
        <w:tblW w:w="0" w:type="auto"/>
        <w:tblBorders>
          <w:insideH w:val="single" w:sz="4" w:space="0" w:color="ED7D31" w:themeColor="accent2"/>
          <w:insideV w:val="single" w:sz="4" w:space="0" w:color="ED7D31" w:themeColor="accent2"/>
        </w:tblBorders>
        <w:tblLook w:val="04A0" w:firstRow="1" w:lastRow="0" w:firstColumn="1" w:lastColumn="0" w:noHBand="0" w:noVBand="1"/>
      </w:tblPr>
      <w:tblGrid>
        <w:gridCol w:w="3055"/>
        <w:gridCol w:w="6699"/>
      </w:tblGrid>
      <w:tr w:rsidR="00B44CEA" w:rsidRPr="001E525A" w14:paraId="7A0B1396" w14:textId="77777777" w:rsidTr="00FE5F6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055" w:type="dxa"/>
            <w:tcBorders>
              <w:bottom w:val="single" w:sz="4" w:space="0" w:color="ED7D31" w:themeColor="accent2"/>
            </w:tcBorders>
          </w:tcPr>
          <w:p w14:paraId="5944A82D" w14:textId="77777777" w:rsidR="00B44CEA" w:rsidRPr="001E525A" w:rsidRDefault="00B44CEA" w:rsidP="003838FB">
            <w:pPr>
              <w:spacing w:after="160" w:line="259" w:lineRule="auto"/>
              <w:rPr>
                <w:rFonts w:ascii="Times New Roman" w:hAnsi="Times New Roman"/>
                <w:lang w:val="en-US"/>
              </w:rPr>
            </w:pPr>
            <w:r w:rsidRPr="001E525A">
              <w:rPr>
                <w:rFonts w:ascii="Times New Roman" w:hAnsi="Times New Roman"/>
                <w:lang w:val="en-US"/>
              </w:rPr>
              <w:t>Position</w:t>
            </w:r>
          </w:p>
        </w:tc>
        <w:tc>
          <w:tcPr>
            <w:tcW w:w="6699" w:type="dxa"/>
            <w:tcBorders>
              <w:bottom w:val="single" w:sz="4" w:space="0" w:color="ED7D31" w:themeColor="accent2"/>
            </w:tcBorders>
          </w:tcPr>
          <w:p w14:paraId="39F4A92E" w14:textId="77777777" w:rsidR="00B44CEA" w:rsidRPr="001E525A" w:rsidRDefault="00B44CEA" w:rsidP="003838FB">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Qualification requirements</w:t>
            </w:r>
          </w:p>
        </w:tc>
      </w:tr>
      <w:tr w:rsidR="00B44CEA" w:rsidRPr="00746B74" w14:paraId="7CADFD41" w14:textId="77777777" w:rsidTr="00FE5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15FB6572" w14:textId="50F7E206" w:rsidR="00B44CEA" w:rsidRPr="001E525A" w:rsidRDefault="00B44CEA" w:rsidP="003838FB">
            <w:pPr>
              <w:spacing w:after="160" w:line="259" w:lineRule="auto"/>
              <w:rPr>
                <w:rFonts w:ascii="Times New Roman" w:hAnsi="Times New Roman"/>
                <w:lang w:val="en-US"/>
              </w:rPr>
            </w:pPr>
            <w:r w:rsidRPr="001E525A">
              <w:rPr>
                <w:rFonts w:ascii="Times New Roman" w:hAnsi="Times New Roman"/>
                <w:lang w:val="en-US"/>
              </w:rPr>
              <w:t>Team leader/</w:t>
            </w:r>
            <w:r w:rsidR="002E30B5" w:rsidRPr="001E525A">
              <w:rPr>
                <w:rFonts w:ascii="Times New Roman" w:hAnsi="Times New Roman"/>
                <w:lang w:val="en-US"/>
              </w:rPr>
              <w:t xml:space="preserve"> </w:t>
            </w:r>
            <w:r w:rsidRPr="001E525A">
              <w:rPr>
                <w:rFonts w:ascii="Times New Roman" w:hAnsi="Times New Roman"/>
                <w:lang w:val="en-US"/>
              </w:rPr>
              <w:t>Senior resettlement Specialist</w:t>
            </w:r>
            <w:r w:rsidR="007D7584">
              <w:rPr>
                <w:rFonts w:ascii="Times New Roman" w:hAnsi="Times New Roman"/>
                <w:lang w:val="en-US"/>
              </w:rPr>
              <w:t xml:space="preserve"> with international experience</w:t>
            </w:r>
          </w:p>
        </w:tc>
        <w:tc>
          <w:tcPr>
            <w:tcW w:w="6699" w:type="dxa"/>
          </w:tcPr>
          <w:p w14:paraId="11222451" w14:textId="77777777" w:rsidR="00AA171B" w:rsidRDefault="00B44CEA" w:rsidP="00AA171B">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 xml:space="preserve">Master's in social sciences, law, or development; or any discipline relevant to the scope of work; </w:t>
            </w:r>
          </w:p>
          <w:p w14:paraId="79A65550" w14:textId="77777777" w:rsidR="00AA171B" w:rsidRDefault="00B44CEA" w:rsidP="00AA171B">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 xml:space="preserve">10+ years’ experience in resettlement planning; </w:t>
            </w:r>
          </w:p>
          <w:p w14:paraId="53F98AD2" w14:textId="2C5CFF9C" w:rsidR="00AA171B" w:rsidRDefault="00B44CEA" w:rsidP="00AA171B">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WB project experience required</w:t>
            </w:r>
            <w:r w:rsidR="00AA171B">
              <w:rPr>
                <w:rFonts w:ascii="Times New Roman" w:hAnsi="Times New Roman"/>
                <w:lang w:val="en-US"/>
              </w:rPr>
              <w:t xml:space="preserve"> using </w:t>
            </w:r>
            <w:r w:rsidR="00AA171B" w:rsidRPr="00E17946">
              <w:rPr>
                <w:rFonts w:ascii="Times New Roman" w:hAnsi="Times New Roman"/>
                <w:lang w:val="en-US"/>
              </w:rPr>
              <w:t>ESS5/OP 4.12</w:t>
            </w:r>
          </w:p>
          <w:p w14:paraId="686F74F1" w14:textId="0FE4B4D2" w:rsidR="00B44CEA" w:rsidRPr="00FE5F6C" w:rsidRDefault="00B44CEA" w:rsidP="00FE5F6C">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International experience in large-scale resettlement under ESS5 required.</w:t>
            </w:r>
          </w:p>
          <w:p w14:paraId="44981BC6" w14:textId="77777777" w:rsidR="00441A92" w:rsidRDefault="00B44CEA" w:rsidP="00AA171B">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 xml:space="preserve">Minimum 3 completed ESS5-compliant resettlement plans on High Risk projects; </w:t>
            </w:r>
          </w:p>
          <w:p w14:paraId="16E63A0A" w14:textId="06C6D486" w:rsidR="00B44CEA" w:rsidRPr="00FE5F6C" w:rsidRDefault="00B44CEA" w:rsidP="00746B7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 xml:space="preserve">Kyrgyz Republic and Central Asia experience </w:t>
            </w:r>
            <w:r w:rsidR="00441A92">
              <w:rPr>
                <w:rFonts w:ascii="Times New Roman" w:hAnsi="Times New Roman"/>
                <w:lang w:val="en-US"/>
              </w:rPr>
              <w:t>will be an asset</w:t>
            </w:r>
            <w:r w:rsidRPr="00FE5F6C">
              <w:rPr>
                <w:rFonts w:ascii="Times New Roman" w:hAnsi="Times New Roman"/>
                <w:lang w:val="en-US"/>
              </w:rPr>
              <w:t xml:space="preserve">. </w:t>
            </w:r>
          </w:p>
          <w:p w14:paraId="194D481C" w14:textId="2AA6252B" w:rsidR="00B44CEA" w:rsidRPr="00FE5F6C" w:rsidRDefault="00F660B8" w:rsidP="00746B7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as team leader in at least 3 assignments</w:t>
            </w:r>
            <w:r w:rsidR="00B44CEA" w:rsidRPr="00FE5F6C">
              <w:rPr>
                <w:rFonts w:ascii="Times New Roman" w:hAnsi="Times New Roman"/>
                <w:lang w:val="en-US"/>
              </w:rPr>
              <w:t>;</w:t>
            </w:r>
          </w:p>
          <w:p w14:paraId="44D40FAC" w14:textId="14BDAE4B" w:rsidR="00B44CEA" w:rsidRPr="00FE5F6C" w:rsidRDefault="00B44CEA" w:rsidP="00746B7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Fluency in English language</w:t>
            </w:r>
            <w:r w:rsidR="00C51CED" w:rsidRPr="00FE5F6C">
              <w:rPr>
                <w:rFonts w:ascii="Times New Roman" w:hAnsi="Times New Roman"/>
                <w:lang w:val="en-US"/>
              </w:rPr>
              <w:t xml:space="preserve">, </w:t>
            </w:r>
            <w:r w:rsidR="007D7584">
              <w:rPr>
                <w:rFonts w:ascii="Times New Roman" w:hAnsi="Times New Roman"/>
                <w:lang w:val="en-US"/>
              </w:rPr>
              <w:t xml:space="preserve">knowledge of </w:t>
            </w:r>
            <w:r w:rsidR="00C51CED" w:rsidRPr="00FE5F6C">
              <w:rPr>
                <w:rFonts w:ascii="Times New Roman" w:hAnsi="Times New Roman"/>
                <w:lang w:val="en-US"/>
              </w:rPr>
              <w:t>Russian and/or Kyrgyz would be an advantage</w:t>
            </w:r>
            <w:r w:rsidRPr="00FE5F6C">
              <w:rPr>
                <w:rFonts w:ascii="Times New Roman" w:hAnsi="Times New Roman"/>
                <w:lang w:val="en-US"/>
              </w:rPr>
              <w:t>;</w:t>
            </w:r>
          </w:p>
          <w:p w14:paraId="166A077D" w14:textId="77777777" w:rsidR="00B44CEA" w:rsidRPr="00FE5F6C" w:rsidRDefault="00B44CEA" w:rsidP="00746B74">
            <w:pPr>
              <w:pStyle w:val="a7"/>
              <w:numPr>
                <w:ilvl w:val="0"/>
                <w:numId w:val="44"/>
              </w:num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Proficiency in IT tools, including Microsoft Office, SPSS software, and database management systems</w:t>
            </w:r>
          </w:p>
        </w:tc>
      </w:tr>
      <w:tr w:rsidR="00B44CEA" w:rsidRPr="00746B74" w14:paraId="1198C2A0" w14:textId="77777777" w:rsidTr="00FE5F6C">
        <w:tc>
          <w:tcPr>
            <w:cnfStyle w:val="001000000000" w:firstRow="0" w:lastRow="0" w:firstColumn="1" w:lastColumn="0" w:oddVBand="0" w:evenVBand="0" w:oddHBand="0" w:evenHBand="0" w:firstRowFirstColumn="0" w:firstRowLastColumn="0" w:lastRowFirstColumn="0" w:lastRowLastColumn="0"/>
            <w:tcW w:w="3055" w:type="dxa"/>
          </w:tcPr>
          <w:p w14:paraId="39D9A551" w14:textId="14D3CBC9" w:rsidR="00B44CEA" w:rsidRPr="001E525A" w:rsidRDefault="00B44CEA" w:rsidP="003838FB">
            <w:pPr>
              <w:rPr>
                <w:rFonts w:ascii="Times New Roman" w:hAnsi="Times New Roman"/>
                <w:bCs w:val="0"/>
                <w:lang w:val="en-US"/>
              </w:rPr>
            </w:pPr>
            <w:r w:rsidRPr="001E525A">
              <w:rPr>
                <w:rFonts w:ascii="Times New Roman" w:hAnsi="Times New Roman"/>
                <w:bCs w:val="0"/>
                <w:lang w:val="en-US"/>
              </w:rPr>
              <w:t>Resettlement Specialist</w:t>
            </w:r>
            <w:r w:rsidR="007E1E63">
              <w:rPr>
                <w:rFonts w:ascii="Times New Roman" w:hAnsi="Times New Roman"/>
                <w:bCs w:val="0"/>
                <w:lang w:val="en-US"/>
              </w:rPr>
              <w:t xml:space="preserve"> with local experience</w:t>
            </w:r>
          </w:p>
          <w:p w14:paraId="6DA7F442" w14:textId="77777777" w:rsidR="00B44CEA" w:rsidRPr="001E525A" w:rsidRDefault="00B44CEA" w:rsidP="003838FB">
            <w:pPr>
              <w:rPr>
                <w:rFonts w:ascii="Times New Roman" w:hAnsi="Times New Roman"/>
                <w:bCs w:val="0"/>
                <w:lang w:val="en-US"/>
              </w:rPr>
            </w:pPr>
          </w:p>
        </w:tc>
        <w:tc>
          <w:tcPr>
            <w:tcW w:w="6699" w:type="dxa"/>
          </w:tcPr>
          <w:p w14:paraId="5F526E07" w14:textId="77777777" w:rsidR="00B44CEA" w:rsidRPr="00FE5F6C" w:rsidRDefault="00B44CEA" w:rsidP="00746B74">
            <w:pPr>
              <w:pStyle w:val="a7"/>
              <w:numPr>
                <w:ilvl w:val="0"/>
                <w:numId w:val="4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as a resettlement specialist in at least three projects financed by the World Bank or other international financial institutions.</w:t>
            </w:r>
          </w:p>
          <w:p w14:paraId="7853EBAA" w14:textId="732269CA" w:rsidR="00B44CEA" w:rsidRPr="00FE5F6C" w:rsidRDefault="00F660B8" w:rsidP="00746B74">
            <w:pPr>
              <w:pStyle w:val="a7"/>
              <w:numPr>
                <w:ilvl w:val="0"/>
                <w:numId w:val="4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in at least 1</w:t>
            </w:r>
            <w:r w:rsidR="007E1E63">
              <w:rPr>
                <w:rFonts w:ascii="Times New Roman" w:hAnsi="Times New Roman"/>
                <w:lang w:val="en-US"/>
              </w:rPr>
              <w:t xml:space="preserve"> similar</w:t>
            </w:r>
            <w:r w:rsidRPr="00FE5F6C">
              <w:rPr>
                <w:rFonts w:ascii="Times New Roman" w:hAnsi="Times New Roman"/>
                <w:lang w:val="en-US"/>
              </w:rPr>
              <w:t xml:space="preserve"> assignment</w:t>
            </w:r>
            <w:r w:rsidR="00B44CEA" w:rsidRPr="00FE5F6C">
              <w:rPr>
                <w:rFonts w:ascii="Times New Roman" w:hAnsi="Times New Roman"/>
                <w:lang w:val="en-US"/>
              </w:rPr>
              <w:t>;</w:t>
            </w:r>
          </w:p>
          <w:p w14:paraId="4684D2E4" w14:textId="77777777" w:rsidR="00B44CEA" w:rsidRPr="00FE5F6C" w:rsidRDefault="00B44CEA" w:rsidP="00746B74">
            <w:pPr>
              <w:pStyle w:val="a7"/>
              <w:numPr>
                <w:ilvl w:val="0"/>
                <w:numId w:val="4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Fluency in Russian and Kyrgyz languages; knowledge of English language sufficient to understand the World Bank’s project documentation and correspondence;</w:t>
            </w:r>
          </w:p>
          <w:p w14:paraId="709B51A9" w14:textId="77777777" w:rsidR="00B44CEA" w:rsidRPr="00FE5F6C" w:rsidRDefault="00B44CEA" w:rsidP="00746B74">
            <w:pPr>
              <w:pStyle w:val="a7"/>
              <w:numPr>
                <w:ilvl w:val="0"/>
                <w:numId w:val="4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Proficiency in IT tools, including Microsoft Office, SPSS software, and database management systems.</w:t>
            </w:r>
          </w:p>
        </w:tc>
      </w:tr>
      <w:tr w:rsidR="00B44CEA" w:rsidRPr="00746B74" w14:paraId="05B9930A" w14:textId="77777777" w:rsidTr="00FE5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3D8EA4CB" w14:textId="1C3D8CDA" w:rsidR="00B44CEA" w:rsidRPr="001E525A" w:rsidRDefault="00B44CEA" w:rsidP="00C0028C">
            <w:pPr>
              <w:spacing w:after="160" w:line="259" w:lineRule="auto"/>
              <w:rPr>
                <w:rFonts w:ascii="Times New Roman" w:hAnsi="Times New Roman"/>
                <w:lang w:val="en-US"/>
              </w:rPr>
            </w:pPr>
            <w:r w:rsidRPr="001E525A">
              <w:rPr>
                <w:rFonts w:ascii="Times New Roman" w:hAnsi="Times New Roman"/>
                <w:lang w:val="en-US"/>
              </w:rPr>
              <w:t>Public Consultation and Engagement</w:t>
            </w:r>
            <w:r w:rsidR="00C0028C">
              <w:rPr>
                <w:rFonts w:ascii="Times New Roman" w:hAnsi="Times New Roman"/>
                <w:lang w:val="en-US"/>
              </w:rPr>
              <w:t xml:space="preserve"> </w:t>
            </w:r>
            <w:r w:rsidRPr="001E525A">
              <w:rPr>
                <w:rFonts w:ascii="Times New Roman" w:hAnsi="Times New Roman"/>
                <w:lang w:val="en-US"/>
              </w:rPr>
              <w:t>Specialist</w:t>
            </w:r>
          </w:p>
        </w:tc>
        <w:tc>
          <w:tcPr>
            <w:tcW w:w="6699" w:type="dxa"/>
          </w:tcPr>
          <w:p w14:paraId="2454CFD9" w14:textId="77777777" w:rsidR="00B44CEA" w:rsidRPr="00FE5F6C" w:rsidRDefault="00B44CEA" w:rsidP="00746B7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University degree in sociology, social work, communications, or related disciplines;</w:t>
            </w:r>
          </w:p>
          <w:p w14:paraId="64B671F9" w14:textId="77777777" w:rsidR="00B44CEA" w:rsidRPr="00FE5F6C" w:rsidRDefault="00B44CEA" w:rsidP="00746B7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At least 5 years of experience of conduction of public consultations, surveys and focus groups, preferably in projects financed by the World Bank, ADB, EBRD, and other IFIs;</w:t>
            </w:r>
          </w:p>
          <w:p w14:paraId="463F5BDC" w14:textId="77777777" w:rsidR="00B44CEA" w:rsidRPr="00FE5F6C" w:rsidRDefault="00B44CEA" w:rsidP="00746B7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of working with vulnerable groups, farmers and pasture users; Knowledge of the fundamentals of gender approaches.</w:t>
            </w:r>
          </w:p>
          <w:p w14:paraId="07B3F12D" w14:textId="0EBC0FE8" w:rsidR="00B44CEA" w:rsidRPr="00FE5F6C" w:rsidRDefault="00F660B8" w:rsidP="00746B7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in at least 1 assignment</w:t>
            </w:r>
            <w:r w:rsidR="00B44CEA" w:rsidRPr="00FE5F6C">
              <w:rPr>
                <w:rFonts w:ascii="Times New Roman" w:hAnsi="Times New Roman"/>
                <w:lang w:val="en-US"/>
              </w:rPr>
              <w:t>.</w:t>
            </w:r>
          </w:p>
          <w:p w14:paraId="1D37EE31" w14:textId="77777777" w:rsidR="00B44CEA" w:rsidRPr="00C0028C" w:rsidRDefault="00B44CEA" w:rsidP="00746B7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lang w:val="en-US"/>
              </w:rPr>
            </w:pPr>
            <w:r w:rsidRPr="00FE5F6C">
              <w:rPr>
                <w:rFonts w:ascii="Times New Roman" w:hAnsi="Times New Roman"/>
                <w:lang w:val="en-US"/>
              </w:rPr>
              <w:t>Fluency in Kyrgyz and Russian languages</w:t>
            </w:r>
            <w:r w:rsidRPr="00C0028C">
              <w:rPr>
                <w:lang w:val="en-US"/>
              </w:rPr>
              <w:t>.</w:t>
            </w:r>
          </w:p>
        </w:tc>
      </w:tr>
      <w:tr w:rsidR="00B44CEA" w:rsidRPr="00746B74" w14:paraId="2578B82A" w14:textId="77777777" w:rsidTr="00FE5F6C">
        <w:tc>
          <w:tcPr>
            <w:cnfStyle w:val="001000000000" w:firstRow="0" w:lastRow="0" w:firstColumn="1" w:lastColumn="0" w:oddVBand="0" w:evenVBand="0" w:oddHBand="0" w:evenHBand="0" w:firstRowFirstColumn="0" w:firstRowLastColumn="0" w:lastRowFirstColumn="0" w:lastRowLastColumn="0"/>
            <w:tcW w:w="3055" w:type="dxa"/>
          </w:tcPr>
          <w:p w14:paraId="3B4A93D1" w14:textId="77777777" w:rsidR="00B44CEA" w:rsidRPr="001E525A" w:rsidRDefault="00B44CEA" w:rsidP="003838FB">
            <w:pPr>
              <w:spacing w:after="160" w:line="259" w:lineRule="auto"/>
              <w:rPr>
                <w:rFonts w:ascii="Times New Roman" w:hAnsi="Times New Roman"/>
              </w:rPr>
            </w:pPr>
            <w:r w:rsidRPr="001E525A">
              <w:rPr>
                <w:rFonts w:ascii="Times New Roman" w:hAnsi="Times New Roman"/>
              </w:rPr>
              <w:t>Replacement Cost Survey Specialist</w:t>
            </w:r>
          </w:p>
        </w:tc>
        <w:tc>
          <w:tcPr>
            <w:tcW w:w="6699" w:type="dxa"/>
          </w:tcPr>
          <w:p w14:paraId="371580B5" w14:textId="77777777" w:rsidR="00B44CEA" w:rsidRPr="00FE5F6C" w:rsidRDefault="00B44CEA" w:rsidP="00746B7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University degree in property valuation, economics, or finance;</w:t>
            </w:r>
          </w:p>
          <w:p w14:paraId="4EF77A0B" w14:textId="77777777" w:rsidR="00B44CEA" w:rsidRPr="00FE5F6C" w:rsidRDefault="00B44CEA" w:rsidP="00746B7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At least 5 years of experience of conduction of replacement cost surveys (RCS);</w:t>
            </w:r>
          </w:p>
          <w:p w14:paraId="0711CD1E" w14:textId="77777777" w:rsidR="00B44CEA" w:rsidRPr="00FE5F6C" w:rsidRDefault="00B44CEA" w:rsidP="00746B7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as a replacement cost survey specialist in at least three projects financed by the World Bank or other international financial institutions;</w:t>
            </w:r>
          </w:p>
          <w:p w14:paraId="50F6B890" w14:textId="77777777" w:rsidR="00B44CEA" w:rsidRPr="00FE5F6C" w:rsidRDefault="00B44CEA" w:rsidP="00746B7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lastRenderedPageBreak/>
              <w:t>At least 5 years of experience in land valuation (including pastures, agricultural land, etc.);</w:t>
            </w:r>
          </w:p>
          <w:p w14:paraId="24133CCA" w14:textId="77777777" w:rsidR="00B44CEA" w:rsidRPr="00FE5F6C" w:rsidRDefault="00B44CEA" w:rsidP="00746B7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Valid license or certificate issued by the authorized bodies in property valuation;</w:t>
            </w:r>
          </w:p>
          <w:p w14:paraId="110FC802" w14:textId="00514ED5" w:rsidR="00B44CEA" w:rsidRPr="00746B74" w:rsidRDefault="00B44CEA" w:rsidP="00746B7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FE5F6C">
              <w:rPr>
                <w:rFonts w:ascii="Times New Roman" w:hAnsi="Times New Roman"/>
                <w:lang w:val="en-US"/>
              </w:rPr>
              <w:t>Fluency in Kyrgyz and Russian languages</w:t>
            </w:r>
            <w:r w:rsidR="0006697A">
              <w:rPr>
                <w:rFonts w:ascii="Times New Roman" w:hAnsi="Times New Roman"/>
                <w:lang w:val="en-US"/>
              </w:rPr>
              <w:t xml:space="preserve">, </w:t>
            </w:r>
            <w:r w:rsidRPr="00746B74">
              <w:rPr>
                <w:rFonts w:ascii="Times New Roman" w:hAnsi="Times New Roman"/>
                <w:lang w:val="en-US"/>
              </w:rPr>
              <w:t>knowledge of English language is an advantage.</w:t>
            </w:r>
          </w:p>
        </w:tc>
      </w:tr>
      <w:tr w:rsidR="00B44CEA" w:rsidRPr="00746B74" w14:paraId="0AC8E672" w14:textId="77777777" w:rsidTr="00FE5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233DE905" w14:textId="4A49E75E" w:rsidR="00B44CEA" w:rsidRPr="001E525A" w:rsidRDefault="00B44CEA" w:rsidP="003838FB">
            <w:pPr>
              <w:spacing w:after="160" w:line="259" w:lineRule="auto"/>
              <w:rPr>
                <w:rFonts w:ascii="Times New Roman" w:hAnsi="Times New Roman"/>
              </w:rPr>
            </w:pPr>
            <w:r w:rsidRPr="001E525A">
              <w:rPr>
                <w:rFonts w:ascii="Times New Roman" w:hAnsi="Times New Roman"/>
              </w:rPr>
              <w:lastRenderedPageBreak/>
              <w:t>GIS</w:t>
            </w:r>
            <w:r w:rsidR="00AA171B">
              <w:rPr>
                <w:rFonts w:ascii="Times New Roman" w:hAnsi="Times New Roman"/>
              </w:rPr>
              <w:t xml:space="preserve"> and </w:t>
            </w:r>
            <w:r w:rsidRPr="001E525A">
              <w:rPr>
                <w:rFonts w:ascii="Times New Roman" w:hAnsi="Times New Roman"/>
              </w:rPr>
              <w:t xml:space="preserve">Mapping Specialist </w:t>
            </w:r>
          </w:p>
        </w:tc>
        <w:tc>
          <w:tcPr>
            <w:tcW w:w="6699" w:type="dxa"/>
          </w:tcPr>
          <w:p w14:paraId="19211C6A" w14:textId="77777777" w:rsidR="00B44CEA" w:rsidRPr="00FE5F6C" w:rsidRDefault="00B44CEA" w:rsidP="00746B7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University degree in GIS, land management, or related disciplines;</w:t>
            </w:r>
          </w:p>
          <w:p w14:paraId="264BDFCF" w14:textId="77777777" w:rsidR="00B44CEA" w:rsidRPr="00FE5F6C" w:rsidRDefault="00B44CEA" w:rsidP="00746B7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At least 5 years of professional experience in GIS and database management, including managing the multiple databases for resettlement projects;</w:t>
            </w:r>
          </w:p>
          <w:p w14:paraId="47D5BEBF" w14:textId="77777777" w:rsidR="00B44CEA" w:rsidRPr="00FE5F6C" w:rsidRDefault="00B44CEA" w:rsidP="00746B7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Proficiency with GIS software, relational database systems, and data analysis tools;</w:t>
            </w:r>
          </w:p>
          <w:p w14:paraId="6E038837" w14:textId="77777777" w:rsidR="00B44CEA" w:rsidRPr="00FE5F6C" w:rsidRDefault="00B44CEA" w:rsidP="00746B7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At least 3 years of experience of preparation of maps for land management documentation.</w:t>
            </w:r>
          </w:p>
          <w:p w14:paraId="188D963A" w14:textId="77777777" w:rsidR="00B44CEA" w:rsidRPr="0006697A" w:rsidRDefault="00B44CEA" w:rsidP="00746B7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lang w:val="en-US"/>
              </w:rPr>
            </w:pPr>
            <w:r w:rsidRPr="00FE5F6C">
              <w:rPr>
                <w:rFonts w:ascii="Times New Roman" w:hAnsi="Times New Roman"/>
                <w:lang w:val="en-US"/>
              </w:rPr>
              <w:t>Fluency in Russian and Kyrgyz languages.</w:t>
            </w:r>
          </w:p>
        </w:tc>
      </w:tr>
    </w:tbl>
    <w:p w14:paraId="1908BD88" w14:textId="77777777" w:rsidR="007241B1" w:rsidRPr="00F660B8" w:rsidRDefault="007241B1" w:rsidP="00735345">
      <w:pPr>
        <w:spacing w:after="100" w:afterAutospacing="1"/>
        <w:rPr>
          <w:rFonts w:ascii="Times New Roman" w:hAnsi="Times New Roman"/>
          <w:lang w:val="en-US"/>
        </w:rPr>
      </w:pPr>
    </w:p>
    <w:p w14:paraId="053BF01E" w14:textId="40C4A124" w:rsidR="00A06D8F" w:rsidRPr="00BA3816" w:rsidRDefault="00A06D8F" w:rsidP="00BA3816">
      <w:pPr>
        <w:pStyle w:val="1"/>
        <w:numPr>
          <w:ilvl w:val="1"/>
          <w:numId w:val="14"/>
        </w:numPr>
        <w:spacing w:before="100" w:beforeAutospacing="1" w:after="100" w:afterAutospacing="1"/>
        <w:ind w:left="1418" w:hanging="851"/>
        <w:rPr>
          <w:rFonts w:ascii="Times New Roman" w:hAnsi="Times New Roman" w:cs="Times New Roman"/>
          <w:color w:val="2F5496" w:themeColor="accent1" w:themeShade="BF"/>
          <w:lang w:val="en-US"/>
        </w:rPr>
      </w:pPr>
      <w:r w:rsidRPr="001E525A">
        <w:rPr>
          <w:rFonts w:ascii="Times New Roman" w:hAnsi="Times New Roman" w:cs="Times New Roman"/>
          <w:color w:val="2F5496" w:themeColor="accent1" w:themeShade="BF"/>
          <w:lang w:val="en-US"/>
        </w:rPr>
        <w:t>Non-Key Personnel</w:t>
      </w:r>
    </w:p>
    <w:tbl>
      <w:tblPr>
        <w:tblStyle w:val="-32"/>
        <w:tblW w:w="0" w:type="auto"/>
        <w:tblBorders>
          <w:insideH w:val="single" w:sz="4" w:space="0" w:color="ED7D31" w:themeColor="accent2"/>
          <w:insideV w:val="single" w:sz="4" w:space="0" w:color="ED7D31" w:themeColor="accent2"/>
        </w:tblBorders>
        <w:tblLook w:val="04A0" w:firstRow="1" w:lastRow="0" w:firstColumn="1" w:lastColumn="0" w:noHBand="0" w:noVBand="1"/>
      </w:tblPr>
      <w:tblGrid>
        <w:gridCol w:w="3055"/>
        <w:gridCol w:w="6699"/>
      </w:tblGrid>
      <w:tr w:rsidR="00F660B8" w:rsidRPr="001E525A" w14:paraId="34B8CBFF" w14:textId="77777777" w:rsidTr="00FE5F6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055" w:type="dxa"/>
            <w:tcBorders>
              <w:bottom w:val="single" w:sz="4" w:space="0" w:color="ED7D31" w:themeColor="accent2"/>
            </w:tcBorders>
          </w:tcPr>
          <w:p w14:paraId="1BFF5B85" w14:textId="77777777" w:rsidR="00F660B8" w:rsidRPr="001E525A" w:rsidRDefault="00F660B8" w:rsidP="00905519">
            <w:pPr>
              <w:spacing w:after="160" w:line="259" w:lineRule="auto"/>
              <w:rPr>
                <w:rFonts w:ascii="Times New Roman" w:hAnsi="Times New Roman"/>
                <w:lang w:val="en-US"/>
              </w:rPr>
            </w:pPr>
            <w:r w:rsidRPr="001E525A">
              <w:rPr>
                <w:rFonts w:ascii="Times New Roman" w:hAnsi="Times New Roman"/>
                <w:lang w:val="en-US"/>
              </w:rPr>
              <w:t>Position</w:t>
            </w:r>
          </w:p>
        </w:tc>
        <w:tc>
          <w:tcPr>
            <w:tcW w:w="6699" w:type="dxa"/>
            <w:tcBorders>
              <w:bottom w:val="single" w:sz="4" w:space="0" w:color="ED7D31" w:themeColor="accent2"/>
            </w:tcBorders>
          </w:tcPr>
          <w:p w14:paraId="2E66B19E" w14:textId="77777777" w:rsidR="00F660B8" w:rsidRPr="001E525A" w:rsidRDefault="00F660B8" w:rsidP="00905519">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1E525A">
              <w:rPr>
                <w:rFonts w:ascii="Times New Roman" w:hAnsi="Times New Roman"/>
              </w:rPr>
              <w:t>Qualification requirements</w:t>
            </w:r>
          </w:p>
        </w:tc>
      </w:tr>
      <w:tr w:rsidR="00F660B8" w:rsidRPr="00746B74" w14:paraId="7BC46F4A" w14:textId="77777777" w:rsidTr="00FE5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43C32534" w14:textId="103DDE84" w:rsidR="00F660B8" w:rsidRPr="001E525A" w:rsidRDefault="00F660B8" w:rsidP="009C3034">
            <w:pPr>
              <w:spacing w:after="160" w:line="259" w:lineRule="auto"/>
              <w:rPr>
                <w:rFonts w:ascii="Times New Roman" w:hAnsi="Times New Roman"/>
                <w:lang w:val="en-US"/>
              </w:rPr>
            </w:pPr>
            <w:r w:rsidRPr="001E525A">
              <w:rPr>
                <w:rFonts w:ascii="Times New Roman" w:hAnsi="Times New Roman"/>
                <w:lang w:val="en-US"/>
              </w:rPr>
              <w:t>Local Data Collection and Processing</w:t>
            </w:r>
            <w:r w:rsidR="009C3034">
              <w:rPr>
                <w:rFonts w:ascii="Times New Roman" w:hAnsi="Times New Roman"/>
                <w:lang w:val="en-US"/>
              </w:rPr>
              <w:t xml:space="preserve"> </w:t>
            </w:r>
            <w:r w:rsidRPr="001E525A">
              <w:rPr>
                <w:rFonts w:ascii="Times New Roman" w:hAnsi="Times New Roman"/>
                <w:lang w:val="en-US"/>
              </w:rPr>
              <w:t>Specialists</w:t>
            </w:r>
          </w:p>
        </w:tc>
        <w:tc>
          <w:tcPr>
            <w:tcW w:w="6699" w:type="dxa"/>
          </w:tcPr>
          <w:p w14:paraId="7A1370D2" w14:textId="77777777" w:rsidR="0067244E" w:rsidRPr="00746B74" w:rsidRDefault="00F660B8">
            <w:pPr>
              <w:pStyle w:val="a7"/>
              <w:numPr>
                <w:ilvl w:val="0"/>
                <w:numId w:val="3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At least 2 years of experience of conduction of household surveys, local consultations, and data collection;</w:t>
            </w:r>
          </w:p>
          <w:p w14:paraId="0BBE330E" w14:textId="308E15E4" w:rsidR="00B544C5" w:rsidRPr="00FE5F6C" w:rsidRDefault="00F660B8" w:rsidP="00746B74">
            <w:pPr>
              <w:pStyle w:val="a7"/>
              <w:numPr>
                <w:ilvl w:val="0"/>
                <w:numId w:val="3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 xml:space="preserve">knowledge of local contexts; </w:t>
            </w:r>
          </w:p>
          <w:p w14:paraId="3077271D" w14:textId="6DC077BB" w:rsidR="00F660B8" w:rsidRPr="00FE5F6C" w:rsidRDefault="00F660B8" w:rsidP="00746B74">
            <w:pPr>
              <w:pStyle w:val="a7"/>
              <w:numPr>
                <w:ilvl w:val="0"/>
                <w:numId w:val="3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Experience of working with vulnerable groups;</w:t>
            </w:r>
          </w:p>
          <w:p w14:paraId="66245A9A" w14:textId="77777777" w:rsidR="00F660B8" w:rsidRPr="00FE5F6C" w:rsidRDefault="00F660B8" w:rsidP="00746B74">
            <w:pPr>
              <w:pStyle w:val="a7"/>
              <w:numPr>
                <w:ilvl w:val="0"/>
                <w:numId w:val="3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FE5F6C">
              <w:rPr>
                <w:rFonts w:ascii="Times New Roman" w:hAnsi="Times New Roman"/>
                <w:lang w:val="en-US"/>
              </w:rPr>
              <w:t>Ability to use GIS tools to support social surveys and loss inventories.</w:t>
            </w:r>
          </w:p>
          <w:p w14:paraId="1BB4A256" w14:textId="77777777" w:rsidR="00F660B8" w:rsidRPr="001E525A" w:rsidRDefault="00F660B8" w:rsidP="00905519">
            <w:pPr>
              <w:jc w:val="both"/>
              <w:cnfStyle w:val="000000100000" w:firstRow="0" w:lastRow="0" w:firstColumn="0" w:lastColumn="0" w:oddVBand="0" w:evenVBand="0" w:oddHBand="1" w:evenHBand="0" w:firstRowFirstColumn="0" w:firstRowLastColumn="0" w:lastRowFirstColumn="0" w:lastRowLastColumn="0"/>
              <w:rPr>
                <w:lang w:val="en-US"/>
              </w:rPr>
            </w:pPr>
          </w:p>
        </w:tc>
      </w:tr>
    </w:tbl>
    <w:p w14:paraId="4A65485E" w14:textId="175D2911" w:rsidR="005A5FBE" w:rsidRPr="00F660B8" w:rsidRDefault="005A5FBE" w:rsidP="00735345">
      <w:pPr>
        <w:spacing w:before="100" w:beforeAutospacing="1" w:after="100" w:afterAutospacing="1"/>
        <w:ind w:firstLine="709"/>
        <w:jc w:val="both"/>
        <w:rPr>
          <w:rFonts w:ascii="Times New Roman" w:hAnsi="Times New Roman"/>
          <w:lang w:val="en-US"/>
        </w:rPr>
      </w:pPr>
    </w:p>
    <w:p w14:paraId="02E6CC2B" w14:textId="57D38B23" w:rsidR="00873C4B" w:rsidRPr="00BA3816" w:rsidRDefault="00873C4B" w:rsidP="00BA3816">
      <w:pPr>
        <w:pStyle w:val="1"/>
        <w:numPr>
          <w:ilvl w:val="0"/>
          <w:numId w:val="14"/>
        </w:numPr>
        <w:spacing w:before="100" w:beforeAutospacing="1" w:after="100" w:afterAutospacing="1"/>
        <w:ind w:left="851" w:hanging="567"/>
        <w:rPr>
          <w:rFonts w:ascii="Times New Roman" w:hAnsi="Times New Roman" w:cs="Times New Roman"/>
          <w:color w:val="2F5496" w:themeColor="accent1" w:themeShade="BF"/>
          <w:sz w:val="36"/>
          <w:szCs w:val="36"/>
          <w:lang w:val="en-US"/>
        </w:rPr>
      </w:pPr>
      <w:r w:rsidRPr="00BA3816">
        <w:rPr>
          <w:rFonts w:ascii="Times New Roman" w:hAnsi="Times New Roman" w:cs="Times New Roman"/>
          <w:color w:val="2F5496" w:themeColor="accent1" w:themeShade="BF"/>
          <w:sz w:val="36"/>
          <w:szCs w:val="36"/>
          <w:lang w:val="en-US"/>
        </w:rPr>
        <w:t>Support to be provided by the Client</w:t>
      </w:r>
    </w:p>
    <w:p w14:paraId="2345FDE3" w14:textId="77777777" w:rsidR="008E0B75" w:rsidRPr="001E525A" w:rsidRDefault="008E0B75" w:rsidP="005A5FBE">
      <w:pPr>
        <w:tabs>
          <w:tab w:val="num" w:pos="851"/>
        </w:tabs>
        <w:spacing w:before="100" w:beforeAutospacing="1" w:after="100" w:afterAutospacing="1"/>
        <w:ind w:firstLine="709"/>
        <w:jc w:val="both"/>
        <w:rPr>
          <w:rFonts w:ascii="Times New Roman" w:hAnsi="Times New Roman"/>
          <w:lang w:val="en-US"/>
        </w:rPr>
      </w:pPr>
      <w:bookmarkStart w:id="15" w:name="_Hlk195193583"/>
      <w:r w:rsidRPr="001E525A">
        <w:rPr>
          <w:rFonts w:ascii="Times New Roman" w:hAnsi="Times New Roman"/>
          <w:lang w:val="en-US"/>
        </w:rPr>
        <w:t>The Client will provide the Consultant with the following support for the preparation of the RAP:</w:t>
      </w:r>
    </w:p>
    <w:p w14:paraId="4F29B612" w14:textId="5DC424A0" w:rsidR="008E0B75" w:rsidRPr="001E525A" w:rsidRDefault="008E0B75" w:rsidP="005A5FBE">
      <w:pPr>
        <w:tabs>
          <w:tab w:val="num" w:pos="851"/>
        </w:tabs>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 xml:space="preserve">Provide all </w:t>
      </w:r>
      <w:r w:rsidR="00D9622E" w:rsidRPr="001E525A">
        <w:rPr>
          <w:rFonts w:ascii="Times New Roman" w:hAnsi="Times New Roman"/>
          <w:lang w:val="en-US"/>
        </w:rPr>
        <w:t xml:space="preserve">the </w:t>
      </w:r>
      <w:r w:rsidRPr="001E525A">
        <w:rPr>
          <w:rFonts w:ascii="Times New Roman" w:hAnsi="Times New Roman"/>
          <w:lang w:val="en-US"/>
        </w:rPr>
        <w:t xml:space="preserve">relevant design documentation, including, but not limited to, the Feasibility Study Report, the ESIA Report and the </w:t>
      </w:r>
      <w:r w:rsidR="005F352D" w:rsidRPr="001E525A">
        <w:rPr>
          <w:rFonts w:ascii="Times New Roman" w:hAnsi="Times New Roman"/>
          <w:lang w:val="en-US"/>
        </w:rPr>
        <w:t>LRRF</w:t>
      </w:r>
      <w:r w:rsidRPr="001E525A">
        <w:rPr>
          <w:rFonts w:ascii="Times New Roman" w:hAnsi="Times New Roman"/>
          <w:lang w:val="en-US"/>
        </w:rPr>
        <w:t>.</w:t>
      </w:r>
    </w:p>
    <w:p w14:paraId="0E3AAAC2" w14:textId="77777777" w:rsidR="008E0B75" w:rsidRPr="001E525A" w:rsidRDefault="008E0B75" w:rsidP="005A5FBE">
      <w:pPr>
        <w:tabs>
          <w:tab w:val="num" w:pos="851"/>
        </w:tabs>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Maps (and relevant drawings, if available) of the design, including the location of construction sites, associated facilities, and other project-affected areas.</w:t>
      </w:r>
    </w:p>
    <w:p w14:paraId="7BB57C43" w14:textId="77777777" w:rsidR="008E0B75" w:rsidRPr="001E525A" w:rsidRDefault="008E0B75" w:rsidP="005A5FBE">
      <w:pPr>
        <w:tabs>
          <w:tab w:val="num" w:pos="851"/>
        </w:tabs>
        <w:spacing w:before="100" w:beforeAutospacing="1" w:after="100" w:afterAutospacing="1"/>
        <w:ind w:firstLine="709"/>
        <w:jc w:val="both"/>
        <w:rPr>
          <w:rFonts w:ascii="Times New Roman" w:hAnsi="Times New Roman"/>
          <w:lang w:val="en-US"/>
        </w:rPr>
      </w:pPr>
      <w:r w:rsidRPr="001E525A">
        <w:rPr>
          <w:rFonts w:ascii="Times New Roman" w:hAnsi="Times New Roman"/>
          <w:lang w:val="en-US"/>
        </w:rPr>
        <w:t>Assist the Consultant in logistical support for fieldwork, including providing letters of recommendation, facilitating meetings, providing local stakeholder contacts, and providing access to the construction site.</w:t>
      </w:r>
    </w:p>
    <w:p w14:paraId="6EB6A360" w14:textId="1F8AF4A3" w:rsidR="00B44CEA" w:rsidRPr="001E525A" w:rsidRDefault="008E0B75">
      <w:pPr>
        <w:rPr>
          <w:rFonts w:ascii="Times New Roman" w:eastAsia="Times New Roman" w:hAnsi="Times New Roman"/>
          <w:color w:val="FF0000"/>
          <w:lang w:val="en-US"/>
        </w:rPr>
      </w:pPr>
      <w:r w:rsidRPr="001E525A">
        <w:rPr>
          <w:rFonts w:ascii="Times New Roman" w:hAnsi="Times New Roman"/>
          <w:lang w:val="en-US"/>
        </w:rPr>
        <w:t>Assign a contact person, a resettlement specialist, to support and supervise the K-1 project for day-to-day coordination and oversight.</w:t>
      </w:r>
      <w:r w:rsidR="00B44CEA" w:rsidRPr="001E525A">
        <w:rPr>
          <w:rFonts w:ascii="Times New Roman" w:eastAsia="Times New Roman" w:hAnsi="Times New Roman"/>
          <w:color w:val="FF0000"/>
          <w:lang w:val="en-US"/>
        </w:rPr>
        <w:br w:type="page"/>
      </w:r>
    </w:p>
    <w:p w14:paraId="4E07717C" w14:textId="73F28906" w:rsidR="00E4652C" w:rsidRPr="001E525A" w:rsidRDefault="00B44CEA" w:rsidP="00D01830">
      <w:pPr>
        <w:tabs>
          <w:tab w:val="num" w:pos="851"/>
        </w:tabs>
        <w:spacing w:before="100" w:beforeAutospacing="1" w:after="100" w:afterAutospacing="1"/>
        <w:rPr>
          <w:rFonts w:ascii="Times New Roman" w:eastAsia="Times New Roman" w:hAnsi="Times New Roman"/>
          <w:lang w:val="en-US"/>
        </w:rPr>
      </w:pPr>
      <w:r w:rsidRPr="001E525A">
        <w:rPr>
          <w:rFonts w:ascii="Times New Roman" w:eastAsia="Times New Roman" w:hAnsi="Times New Roman"/>
          <w:lang w:val="en-US"/>
        </w:rPr>
        <w:lastRenderedPageBreak/>
        <w:t>A</w:t>
      </w:r>
      <w:r w:rsidR="009277B4" w:rsidRPr="001E525A">
        <w:rPr>
          <w:rFonts w:ascii="Times New Roman" w:eastAsia="Times New Roman" w:hAnsi="Times New Roman"/>
          <w:lang w:val="en-US"/>
        </w:rPr>
        <w:t>ppendix</w:t>
      </w:r>
      <w:r w:rsidRPr="001E525A">
        <w:rPr>
          <w:rFonts w:ascii="Times New Roman" w:eastAsia="Times New Roman" w:hAnsi="Times New Roman"/>
          <w:lang w:val="en-US"/>
        </w:rPr>
        <w:t xml:space="preserve"> 1.</w:t>
      </w:r>
    </w:p>
    <w:bookmarkEnd w:id="15"/>
    <w:p w14:paraId="56CFDD1B" w14:textId="4A98D80A" w:rsidR="00873C4B" w:rsidRPr="001E525A" w:rsidRDefault="00D9622E" w:rsidP="005A5FBE">
      <w:pPr>
        <w:pStyle w:val="1"/>
        <w:spacing w:before="100" w:beforeAutospacing="1" w:after="100" w:afterAutospacing="1"/>
        <w:jc w:val="center"/>
        <w:rPr>
          <w:rFonts w:ascii="Times New Roman" w:hAnsi="Times New Roman" w:cs="Times New Roman"/>
          <w:lang w:val="en-US"/>
        </w:rPr>
      </w:pPr>
      <w:r w:rsidRPr="001E525A">
        <w:rPr>
          <w:rFonts w:ascii="Times New Roman" w:hAnsi="Times New Roman" w:cs="Times New Roman"/>
          <w:lang w:val="en-US"/>
        </w:rPr>
        <w:t xml:space="preserve">Structure and contents of the Resettlement Action Plan for the construction site and associated facilities and the </w:t>
      </w:r>
      <w:r w:rsidR="00572F28" w:rsidRPr="001E525A">
        <w:rPr>
          <w:rFonts w:ascii="Times New Roman" w:hAnsi="Times New Roman" w:cs="Times New Roman"/>
          <w:lang w:val="en-US"/>
        </w:rPr>
        <w:t>auxiliary</w:t>
      </w:r>
      <w:r w:rsidRPr="001E525A">
        <w:rPr>
          <w:rFonts w:ascii="Times New Roman" w:hAnsi="Times New Roman" w:cs="Times New Roman"/>
          <w:lang w:val="en-US"/>
        </w:rPr>
        <w:t xml:space="preserve"> works</w:t>
      </w:r>
    </w:p>
    <w:p w14:paraId="7F6239CF" w14:textId="77777777" w:rsidR="00873C4B" w:rsidRPr="001E525A" w:rsidRDefault="00873C4B" w:rsidP="00D01830">
      <w:pPr>
        <w:spacing w:before="100" w:beforeAutospacing="1" w:after="100" w:afterAutospacing="1"/>
        <w:ind w:firstLine="709"/>
        <w:rPr>
          <w:rFonts w:ascii="Times New Roman" w:hAnsi="Times New Roman"/>
          <w:b/>
          <w:lang w:val="en-US"/>
        </w:rPr>
      </w:pPr>
      <w:r w:rsidRPr="001E525A">
        <w:rPr>
          <w:rFonts w:ascii="Times New Roman" w:hAnsi="Times New Roman"/>
          <w:b/>
          <w:lang w:val="en-US"/>
        </w:rPr>
        <w:t>Executive summary</w:t>
      </w:r>
    </w:p>
    <w:p w14:paraId="7650B4B4"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Introduction</w:t>
      </w:r>
    </w:p>
    <w:p w14:paraId="11315CFF"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The Project</w:t>
      </w:r>
    </w:p>
    <w:p w14:paraId="2DC96300"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Objectives of the Project</w:t>
      </w:r>
    </w:p>
    <w:p w14:paraId="21E7D1F7"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Project Needs</w:t>
      </w:r>
    </w:p>
    <w:p w14:paraId="556EB7D6" w14:textId="457C2BBC"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Purpose  of R</w:t>
      </w:r>
      <w:r w:rsidR="00AF5208" w:rsidRPr="001E525A">
        <w:rPr>
          <w:rFonts w:ascii="Times New Roman" w:hAnsi="Times New Roman"/>
          <w:lang w:val="en-US"/>
        </w:rPr>
        <w:t>A</w:t>
      </w:r>
      <w:r w:rsidRPr="001E525A">
        <w:rPr>
          <w:rFonts w:ascii="Times New Roman" w:hAnsi="Times New Roman"/>
          <w:lang w:val="en-US"/>
        </w:rPr>
        <w:t>P1</w:t>
      </w:r>
    </w:p>
    <w:p w14:paraId="138F750C"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Project Description</w:t>
      </w:r>
    </w:p>
    <w:p w14:paraId="0189FAD8"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Overview of the Project</w:t>
      </w:r>
    </w:p>
    <w:p w14:paraId="2568EDC3"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Project Components</w:t>
      </w:r>
    </w:p>
    <w:p w14:paraId="45761BA5"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Project footprint</w:t>
      </w:r>
    </w:p>
    <w:p w14:paraId="5F0F6B0F"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Analysis of Alternatives</w:t>
      </w:r>
    </w:p>
    <w:p w14:paraId="6D8B05FF"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Alternatives Considered to Minimize Resettlement</w:t>
      </w:r>
    </w:p>
    <w:p w14:paraId="097208E4" w14:textId="1531C228"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 xml:space="preserve">Project Land </w:t>
      </w:r>
      <w:r w:rsidR="00AF5208" w:rsidRPr="001E525A">
        <w:rPr>
          <w:rFonts w:ascii="Times New Roman" w:hAnsi="Times New Roman"/>
          <w:lang w:val="en-US"/>
        </w:rPr>
        <w:t xml:space="preserve">Plots </w:t>
      </w:r>
      <w:r w:rsidRPr="001E525A">
        <w:rPr>
          <w:rFonts w:ascii="Times New Roman" w:hAnsi="Times New Roman"/>
          <w:lang w:val="en-US"/>
        </w:rPr>
        <w:t>Requirements</w:t>
      </w:r>
    </w:p>
    <w:p w14:paraId="76CBD30A"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Associated Facilities</w:t>
      </w:r>
    </w:p>
    <w:p w14:paraId="046C1A07"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Construction Program</w:t>
      </w:r>
    </w:p>
    <w:p w14:paraId="422F2787" w14:textId="77777777" w:rsidR="00873C4B" w:rsidRPr="000D4D16" w:rsidRDefault="00873C4B" w:rsidP="00D01830">
      <w:pPr>
        <w:widowControl w:val="0"/>
        <w:numPr>
          <w:ilvl w:val="1"/>
          <w:numId w:val="4"/>
        </w:numPr>
        <w:spacing w:before="100" w:beforeAutospacing="1" w:after="100" w:afterAutospacing="1"/>
        <w:ind w:left="0" w:firstLine="709"/>
        <w:rPr>
          <w:rFonts w:ascii="Times New Roman" w:hAnsi="Times New Roman"/>
          <w:highlight w:val="yellow"/>
          <w:lang w:val="en-US"/>
        </w:rPr>
      </w:pPr>
      <w:r w:rsidRPr="000D4D16">
        <w:rPr>
          <w:rFonts w:ascii="Times New Roman" w:hAnsi="Times New Roman"/>
          <w:highlight w:val="yellow"/>
          <w:lang w:val="en-US"/>
        </w:rPr>
        <w:t>Past Land Acquisition (1992 earthquake and K2-HPP)</w:t>
      </w:r>
    </w:p>
    <w:p w14:paraId="260C4D99"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 xml:space="preserve">Scope of Impacts </w:t>
      </w:r>
    </w:p>
    <w:p w14:paraId="41099B1B"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Procedures and loss estimation methods</w:t>
      </w:r>
    </w:p>
    <w:p w14:paraId="28904150"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Census survey</w:t>
      </w:r>
    </w:p>
    <w:p w14:paraId="4126601F"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Project impacts</w:t>
      </w:r>
    </w:p>
    <w:p w14:paraId="784258BB" w14:textId="77777777" w:rsidR="00873C4B" w:rsidRPr="001E525A" w:rsidRDefault="00873C4B" w:rsidP="00D01830">
      <w:pPr>
        <w:widowControl w:val="0"/>
        <w:numPr>
          <w:ilvl w:val="0"/>
          <w:numId w:val="3"/>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Construction and dam site</w:t>
      </w:r>
    </w:p>
    <w:p w14:paraId="2452E51D" w14:textId="77777777" w:rsidR="00873C4B" w:rsidRPr="001E525A" w:rsidRDefault="00873C4B" w:rsidP="00D01830">
      <w:pPr>
        <w:widowControl w:val="0"/>
        <w:numPr>
          <w:ilvl w:val="0"/>
          <w:numId w:val="3"/>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Workers camps</w:t>
      </w:r>
    </w:p>
    <w:p w14:paraId="1B2C41A9" w14:textId="77777777" w:rsidR="00873C4B" w:rsidRPr="001E525A" w:rsidRDefault="00873C4B" w:rsidP="00D01830">
      <w:pPr>
        <w:widowControl w:val="0"/>
        <w:numPr>
          <w:ilvl w:val="0"/>
          <w:numId w:val="3"/>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Associated facilities (due diligence for past land acquisition regarding associated facilities completed)</w:t>
      </w:r>
    </w:p>
    <w:p w14:paraId="0BDFA5BF"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Labor influx</w:t>
      </w:r>
    </w:p>
    <w:p w14:paraId="1DE65074"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Socio-economic profile</w:t>
      </w:r>
    </w:p>
    <w:p w14:paraId="27A9313B"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Socio-economic Background</w:t>
      </w:r>
    </w:p>
    <w:p w14:paraId="20D27C07"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Administrative Structure and Population Characteristics</w:t>
      </w:r>
    </w:p>
    <w:p w14:paraId="45ECD8FB"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Pastures Management</w:t>
      </w:r>
    </w:p>
    <w:p w14:paraId="2A4CF71E"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Social Aid and Government Support</w:t>
      </w:r>
    </w:p>
    <w:p w14:paraId="65B0FCE2"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Perception of the Project</w:t>
      </w:r>
    </w:p>
    <w:p w14:paraId="51E252C7"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Legal framework</w:t>
      </w:r>
    </w:p>
    <w:p w14:paraId="728E6C9D"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Kyrgyz Legislation Related to Resettlement</w:t>
      </w:r>
    </w:p>
    <w:p w14:paraId="5CE9B872" w14:textId="18A3FC7E" w:rsidR="00873C4B" w:rsidRPr="001E525A" w:rsidRDefault="001F1A4F"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 xml:space="preserve">The </w:t>
      </w:r>
      <w:r w:rsidR="00873C4B" w:rsidRPr="001E525A">
        <w:rPr>
          <w:rFonts w:ascii="Times New Roman" w:hAnsi="Times New Roman"/>
          <w:lang w:val="en-US"/>
        </w:rPr>
        <w:t>W</w:t>
      </w:r>
      <w:r w:rsidR="00AF5208" w:rsidRPr="001E525A">
        <w:rPr>
          <w:rFonts w:ascii="Times New Roman" w:hAnsi="Times New Roman"/>
          <w:lang w:val="en-US"/>
        </w:rPr>
        <w:t>orld Bank’s</w:t>
      </w:r>
      <w:r w:rsidR="00873C4B" w:rsidRPr="001E525A">
        <w:rPr>
          <w:rFonts w:ascii="Times New Roman" w:hAnsi="Times New Roman"/>
          <w:lang w:val="en-US"/>
        </w:rPr>
        <w:t xml:space="preserve"> ESS5</w:t>
      </w:r>
    </w:p>
    <w:p w14:paraId="0D55DF89"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Gap Analysis between WB ESS5 Requirements and Kyrgyz Regulations and measures to bridge gaps</w:t>
      </w:r>
    </w:p>
    <w:p w14:paraId="326D3062"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Entitlements and Compensation</w:t>
      </w:r>
    </w:p>
    <w:p w14:paraId="21E6007C" w14:textId="281B4C57" w:rsidR="00873C4B" w:rsidRPr="001E525A" w:rsidRDefault="00AE4505" w:rsidP="00D01830">
      <w:pPr>
        <w:widowControl w:val="0"/>
        <w:numPr>
          <w:ilvl w:val="1"/>
          <w:numId w:val="4"/>
        </w:numPr>
        <w:spacing w:before="100" w:beforeAutospacing="1" w:after="100" w:afterAutospacing="1"/>
        <w:ind w:left="0" w:firstLine="709"/>
        <w:rPr>
          <w:rFonts w:ascii="Times New Roman" w:hAnsi="Times New Roman"/>
          <w:lang w:val="en-US"/>
        </w:rPr>
      </w:pPr>
      <w:r>
        <w:rPr>
          <w:rFonts w:ascii="Times New Roman" w:hAnsi="Times New Roman"/>
          <w:lang w:val="en-US"/>
        </w:rPr>
        <w:t xml:space="preserve">Setting the </w:t>
      </w:r>
      <w:r w:rsidR="00873C4B" w:rsidRPr="001E525A">
        <w:rPr>
          <w:rFonts w:ascii="Times New Roman" w:hAnsi="Times New Roman"/>
          <w:lang w:val="en-US"/>
        </w:rPr>
        <w:t>Cut-off Date for R</w:t>
      </w:r>
      <w:r w:rsidR="00AF5208" w:rsidRPr="001E525A">
        <w:rPr>
          <w:rFonts w:ascii="Times New Roman" w:hAnsi="Times New Roman"/>
          <w:lang w:val="en-US"/>
        </w:rPr>
        <w:t>A</w:t>
      </w:r>
      <w:r w:rsidR="00873C4B" w:rsidRPr="001E525A">
        <w:rPr>
          <w:rFonts w:ascii="Times New Roman" w:hAnsi="Times New Roman"/>
          <w:lang w:val="en-US"/>
        </w:rPr>
        <w:t>P1</w:t>
      </w:r>
    </w:p>
    <w:p w14:paraId="0FAD6992"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Eligibility Categories and Principles</w:t>
      </w:r>
    </w:p>
    <w:p w14:paraId="0AB7B553"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Entitlement Matrix</w:t>
      </w:r>
    </w:p>
    <w:p w14:paraId="44B3D5DE"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Valuation Process and Methodology</w:t>
      </w:r>
    </w:p>
    <w:p w14:paraId="42207FA3"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Assistance to Vulnerable Households</w:t>
      </w:r>
    </w:p>
    <w:p w14:paraId="73CD6FD2" w14:textId="77777777" w:rsidR="00873C4B" w:rsidRPr="000D4D16" w:rsidRDefault="00873C4B" w:rsidP="00D01830">
      <w:pPr>
        <w:widowControl w:val="0"/>
        <w:numPr>
          <w:ilvl w:val="1"/>
          <w:numId w:val="4"/>
        </w:numPr>
        <w:spacing w:before="100" w:beforeAutospacing="1" w:after="100" w:afterAutospacing="1"/>
        <w:ind w:left="0" w:firstLine="709"/>
        <w:rPr>
          <w:rFonts w:ascii="Times New Roman" w:hAnsi="Times New Roman"/>
          <w:highlight w:val="yellow"/>
          <w:lang w:val="en-US"/>
        </w:rPr>
      </w:pPr>
      <w:r w:rsidRPr="000D4D16">
        <w:rPr>
          <w:rFonts w:ascii="Times New Roman" w:hAnsi="Times New Roman"/>
          <w:highlight w:val="yellow"/>
          <w:lang w:val="en-US"/>
        </w:rPr>
        <w:t>Past Land Acquisition (1992 earthquake and K2-HPP)</w:t>
      </w:r>
    </w:p>
    <w:p w14:paraId="2B47C2CD"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Information disclosure and Consultations</w:t>
      </w:r>
    </w:p>
    <w:p w14:paraId="7B090185" w14:textId="7832ECF6"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lastRenderedPageBreak/>
        <w:t>Engagement Activities during R</w:t>
      </w:r>
      <w:r w:rsidR="005A0BBD" w:rsidRPr="001E525A">
        <w:rPr>
          <w:rFonts w:ascii="Times New Roman" w:hAnsi="Times New Roman"/>
          <w:lang w:val="en-US"/>
        </w:rPr>
        <w:t>A</w:t>
      </w:r>
      <w:r w:rsidRPr="001E525A">
        <w:rPr>
          <w:rFonts w:ascii="Times New Roman" w:hAnsi="Times New Roman"/>
          <w:lang w:val="en-US"/>
        </w:rPr>
        <w:t>P1 preparation</w:t>
      </w:r>
    </w:p>
    <w:p w14:paraId="238C3D5C"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Consultation Strategy for Land Acquisition</w:t>
      </w:r>
    </w:p>
    <w:p w14:paraId="561AB794"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Information disclosure</w:t>
      </w:r>
    </w:p>
    <w:p w14:paraId="5A019BB4"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Grievance redress mechanism</w:t>
      </w:r>
    </w:p>
    <w:p w14:paraId="0ABF3AA9"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Institutional arrangements</w:t>
      </w:r>
    </w:p>
    <w:p w14:paraId="653A18F1"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Organizational Structure</w:t>
      </w:r>
    </w:p>
    <w:p w14:paraId="00DBD48F"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Coordination Arrangements</w:t>
      </w:r>
    </w:p>
    <w:p w14:paraId="0C7620DC"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b/>
          <w:lang w:val="en-US"/>
        </w:rPr>
      </w:pPr>
      <w:r w:rsidRPr="001E525A">
        <w:rPr>
          <w:rFonts w:ascii="Times New Roman" w:hAnsi="Times New Roman"/>
          <w:lang w:val="en-US"/>
        </w:rPr>
        <w:t>Roles and Responsibilities for Land Acquisition</w:t>
      </w:r>
      <w:r w:rsidRPr="001E525A">
        <w:rPr>
          <w:rFonts w:ascii="Times New Roman" w:eastAsia="Times New Roman" w:hAnsi="Times New Roman"/>
          <w:lang w:val="en-US"/>
        </w:rPr>
        <w:t xml:space="preserve"> </w:t>
      </w:r>
    </w:p>
    <w:p w14:paraId="2AD74029"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Implementation Schedule</w:t>
      </w:r>
    </w:p>
    <w:p w14:paraId="1EC538A1"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Budget sources and cost estimation</w:t>
      </w:r>
    </w:p>
    <w:p w14:paraId="0F1A3E83"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 xml:space="preserve">Financial sources for resettlement activities </w:t>
      </w:r>
    </w:p>
    <w:p w14:paraId="7CDCE464" w14:textId="6B503E97" w:rsidR="00873C4B" w:rsidRPr="001E525A" w:rsidRDefault="00AF5208"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Resettlement program b</w:t>
      </w:r>
      <w:r w:rsidR="00873C4B" w:rsidRPr="001E525A">
        <w:rPr>
          <w:rFonts w:ascii="Times New Roman" w:hAnsi="Times New Roman"/>
          <w:lang w:val="en-US"/>
        </w:rPr>
        <w:t>udget</w:t>
      </w:r>
    </w:p>
    <w:p w14:paraId="4132CCBF" w14:textId="77777777" w:rsidR="00873C4B" w:rsidRPr="001E525A"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1E525A">
        <w:rPr>
          <w:rFonts w:ascii="Times New Roman" w:hAnsi="Times New Roman"/>
          <w:b/>
          <w:lang w:val="en-US"/>
        </w:rPr>
        <w:t>Monitoring and evaluation</w:t>
      </w:r>
    </w:p>
    <w:p w14:paraId="54E599B8"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1E525A">
        <w:rPr>
          <w:rFonts w:ascii="Times New Roman" w:hAnsi="Times New Roman"/>
          <w:lang w:val="en-US"/>
        </w:rPr>
        <w:t>Internal monitoring</w:t>
      </w:r>
    </w:p>
    <w:p w14:paraId="07471BFD" w14:textId="77777777" w:rsidR="00873C4B" w:rsidRPr="001E525A" w:rsidRDefault="00873C4B" w:rsidP="00D01830">
      <w:pPr>
        <w:widowControl w:val="0"/>
        <w:numPr>
          <w:ilvl w:val="1"/>
          <w:numId w:val="4"/>
        </w:numPr>
        <w:spacing w:before="100" w:beforeAutospacing="1" w:after="100" w:afterAutospacing="1"/>
        <w:ind w:left="0" w:firstLine="709"/>
        <w:rPr>
          <w:rFonts w:ascii="Times New Roman" w:eastAsiaTheme="majorEastAsia" w:hAnsi="Times New Roman"/>
          <w:color w:val="2F5496" w:themeColor="accent1" w:themeShade="BF"/>
          <w:lang w:val="en-US" w:bidi="km-KH"/>
        </w:rPr>
      </w:pPr>
      <w:r w:rsidRPr="001E525A">
        <w:rPr>
          <w:rFonts w:ascii="Times New Roman" w:hAnsi="Times New Roman"/>
          <w:lang w:val="en-US"/>
        </w:rPr>
        <w:t>External monitoring</w:t>
      </w:r>
    </w:p>
    <w:p w14:paraId="4E095ADA" w14:textId="77777777" w:rsidR="00873C4B" w:rsidRPr="00BC0B3C" w:rsidRDefault="00873C4B" w:rsidP="00D01830">
      <w:pPr>
        <w:spacing w:before="100" w:beforeAutospacing="1" w:after="100" w:afterAutospacing="1"/>
        <w:ind w:firstLine="709"/>
        <w:rPr>
          <w:rFonts w:ascii="Times New Roman" w:eastAsiaTheme="majorEastAsia" w:hAnsi="Times New Roman"/>
          <w:color w:val="2F5496" w:themeColor="accent1" w:themeShade="BF"/>
          <w:lang w:val="en-US" w:bidi="km-KH"/>
        </w:rPr>
      </w:pPr>
    </w:p>
    <w:p w14:paraId="57EF41E6" w14:textId="77777777" w:rsidR="00800945" w:rsidRPr="00BC0B3C" w:rsidRDefault="00800945" w:rsidP="00D01830">
      <w:pPr>
        <w:spacing w:before="100" w:beforeAutospacing="1" w:after="100" w:afterAutospacing="1"/>
        <w:ind w:firstLine="709"/>
        <w:rPr>
          <w:rFonts w:ascii="Times New Roman" w:hAnsi="Times New Roman"/>
        </w:rPr>
      </w:pPr>
    </w:p>
    <w:sectPr w:rsidR="00800945" w:rsidRPr="00BC0B3C" w:rsidSect="00873C4B">
      <w:footerReference w:type="even" r:id="rId12"/>
      <w:footerReference w:type="first" r:id="rId13"/>
      <w:pgSz w:w="11907" w:h="16840" w:code="9"/>
      <w:pgMar w:top="1134" w:right="992" w:bottom="1009" w:left="11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B0C7" w14:textId="77777777" w:rsidR="000E0007" w:rsidRDefault="000E0007">
      <w:r>
        <w:separator/>
      </w:r>
    </w:p>
  </w:endnote>
  <w:endnote w:type="continuationSeparator" w:id="0">
    <w:p w14:paraId="0C75BA4B" w14:textId="77777777" w:rsidR="000E0007" w:rsidRDefault="000E0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F2BD" w14:textId="3894E25C" w:rsidR="003838FB" w:rsidRDefault="003838FB">
    <w:pPr>
      <w:pStyle w:val="ac"/>
    </w:pPr>
    <w:r>
      <w:rPr>
        <w:noProof/>
        <w:lang w:val="ru-RU" w:eastAsia="ru-RU"/>
        <w14:ligatures w14:val="standardContextual"/>
      </w:rPr>
      <mc:AlternateContent>
        <mc:Choice Requires="wps">
          <w:drawing>
            <wp:anchor distT="0" distB="0" distL="0" distR="0" simplePos="0" relativeHeight="251658241" behindDoc="0" locked="0" layoutInCell="1" allowOverlap="1" wp14:anchorId="42BCAF1A" wp14:editId="1323ABC6">
              <wp:simplePos x="635" y="635"/>
              <wp:positionH relativeFrom="page">
                <wp:align>right</wp:align>
              </wp:positionH>
              <wp:positionV relativeFrom="page">
                <wp:align>bottom</wp:align>
              </wp:positionV>
              <wp:extent cx="1172210" cy="345440"/>
              <wp:effectExtent l="0" t="0" r="0" b="0"/>
              <wp:wrapNone/>
              <wp:docPr id="262885634"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DC07025" w14:textId="4A9B0F96" w:rsidR="003838FB" w:rsidRPr="0066270C" w:rsidRDefault="003838FB" w:rsidP="0066270C">
                          <w:pPr>
                            <w:rPr>
                              <w:rFonts w:ascii="Aptos" w:eastAsia="Aptos" w:hAnsi="Aptos" w:cs="Aptos"/>
                              <w:noProof/>
                              <w:color w:val="000000"/>
                              <w:sz w:val="20"/>
                              <w:szCs w:val="20"/>
                            </w:rPr>
                          </w:pPr>
                          <w:r w:rsidRPr="0066270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BCAF1A" id="_x0000_t202" coordsize="21600,21600" o:spt="202" path="m,l,21600r21600,l21600,xe">
              <v:stroke joinstyle="miter"/>
              <v:path gradientshapeok="t" o:connecttype="rect"/>
            </v:shapetype>
            <v:shape id="Text Box 5" o:spid="_x0000_s1026" type="#_x0000_t202" alt="Official Use Only" style="position:absolute;margin-left:41.1pt;margin-top:0;width:92.3pt;height:27.2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2DC07025" w14:textId="4A9B0F96" w:rsidR="003838FB" w:rsidRPr="0066270C" w:rsidRDefault="003838FB" w:rsidP="0066270C">
                    <w:pPr>
                      <w:rPr>
                        <w:rFonts w:ascii="Aptos" w:eastAsia="Aptos" w:hAnsi="Aptos" w:cs="Aptos"/>
                        <w:noProof/>
                        <w:color w:val="000000"/>
                        <w:sz w:val="20"/>
                        <w:szCs w:val="20"/>
                      </w:rPr>
                    </w:pPr>
                    <w:r w:rsidRPr="0066270C">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CD49" w14:textId="44143305" w:rsidR="003838FB" w:rsidRDefault="003838FB">
    <w:pPr>
      <w:pStyle w:val="ac"/>
    </w:pPr>
    <w:r>
      <w:rPr>
        <w:noProof/>
        <w:lang w:val="ru-RU" w:eastAsia="ru-RU"/>
        <w14:ligatures w14:val="standardContextual"/>
      </w:rPr>
      <mc:AlternateContent>
        <mc:Choice Requires="wps">
          <w:drawing>
            <wp:anchor distT="0" distB="0" distL="0" distR="0" simplePos="0" relativeHeight="251658240" behindDoc="0" locked="0" layoutInCell="1" allowOverlap="1" wp14:anchorId="55F61F28" wp14:editId="5115EDE8">
              <wp:simplePos x="635" y="635"/>
              <wp:positionH relativeFrom="page">
                <wp:align>right</wp:align>
              </wp:positionH>
              <wp:positionV relativeFrom="page">
                <wp:align>bottom</wp:align>
              </wp:positionV>
              <wp:extent cx="1172210" cy="345440"/>
              <wp:effectExtent l="0" t="0" r="0" b="0"/>
              <wp:wrapNone/>
              <wp:docPr id="1272892034"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207F2F8" w14:textId="5600DAD3" w:rsidR="003838FB" w:rsidRPr="0066270C" w:rsidRDefault="003838FB" w:rsidP="0066270C">
                          <w:pPr>
                            <w:rPr>
                              <w:rFonts w:ascii="Aptos" w:eastAsia="Aptos" w:hAnsi="Aptos" w:cs="Aptos"/>
                              <w:noProof/>
                              <w:color w:val="000000"/>
                              <w:sz w:val="20"/>
                              <w:szCs w:val="20"/>
                            </w:rPr>
                          </w:pPr>
                          <w:r w:rsidRPr="0066270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5F61F28" id="_x0000_t202" coordsize="21600,21600" o:spt="202" path="m,l,21600r21600,l21600,xe">
              <v:stroke joinstyle="miter"/>
              <v:path gradientshapeok="t" o:connecttype="rect"/>
            </v:shapetype>
            <v:shape id="Text Box 4" o:spid="_x0000_s1027"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1207F2F8" w14:textId="5600DAD3" w:rsidR="003838FB" w:rsidRPr="0066270C" w:rsidRDefault="003838FB" w:rsidP="0066270C">
                    <w:pPr>
                      <w:rPr>
                        <w:rFonts w:ascii="Aptos" w:eastAsia="Aptos" w:hAnsi="Aptos" w:cs="Aptos"/>
                        <w:noProof/>
                        <w:color w:val="000000"/>
                        <w:sz w:val="20"/>
                        <w:szCs w:val="20"/>
                      </w:rPr>
                    </w:pPr>
                    <w:r w:rsidRPr="0066270C">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28A44" w14:textId="77777777" w:rsidR="000E0007" w:rsidRDefault="000E0007">
      <w:r>
        <w:separator/>
      </w:r>
    </w:p>
  </w:footnote>
  <w:footnote w:type="continuationSeparator" w:id="0">
    <w:p w14:paraId="76C974A9" w14:textId="77777777" w:rsidR="000E0007" w:rsidRDefault="000E0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BCADF2E"/>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0B26574"/>
    <w:multiLevelType w:val="hybridMultilevel"/>
    <w:tmpl w:val="BA28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510DD"/>
    <w:multiLevelType w:val="hybridMultilevel"/>
    <w:tmpl w:val="1D78FEF4"/>
    <w:lvl w:ilvl="0" w:tplc="BD3C2AB2">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E877F0"/>
    <w:multiLevelType w:val="multilevel"/>
    <w:tmpl w:val="BFBAFA76"/>
    <w:lvl w:ilvl="0">
      <w:start w:val="1"/>
      <w:numFmt w:val="decimal"/>
      <w:lvlText w:val="%1"/>
      <w:lvlJc w:val="left"/>
      <w:pPr>
        <w:ind w:left="978" w:hanging="721"/>
      </w:pPr>
      <w:rPr>
        <w:rFonts w:hint="default"/>
      </w:rPr>
    </w:lvl>
    <w:lvl w:ilvl="1">
      <w:numFmt w:val="decimal"/>
      <w:lvlText w:val="%1.%2"/>
      <w:lvlJc w:val="left"/>
      <w:pPr>
        <w:ind w:left="978" w:hanging="721"/>
      </w:pPr>
      <w:rPr>
        <w:rFonts w:asciiTheme="minorHAnsi" w:eastAsia="Times New Roman" w:hAnsiTheme="minorHAnsi" w:cstheme="minorHAnsi" w:hint="default"/>
        <w:b/>
        <w:bCs/>
        <w:i w:val="0"/>
        <w:iCs w:val="0"/>
        <w:w w:val="100"/>
        <w:sz w:val="22"/>
        <w:szCs w:val="22"/>
      </w:rPr>
    </w:lvl>
    <w:lvl w:ilvl="2">
      <w:start w:val="1"/>
      <w:numFmt w:val="decimal"/>
      <w:lvlText w:val="[%3]"/>
      <w:lvlJc w:val="left"/>
      <w:pPr>
        <w:ind w:left="978" w:hanging="315"/>
      </w:pPr>
      <w:rPr>
        <w:rFonts w:asciiTheme="minorHAnsi" w:eastAsia="Times New Roman" w:hAnsiTheme="minorHAnsi" w:cstheme="minorHAnsi" w:hint="default"/>
        <w:b/>
        <w:bCs/>
        <w:i w:val="0"/>
        <w:iCs w:val="0"/>
        <w:w w:val="100"/>
        <w:sz w:val="22"/>
        <w:szCs w:val="22"/>
      </w:rPr>
    </w:lvl>
    <w:lvl w:ilvl="3">
      <w:numFmt w:val="bullet"/>
      <w:lvlText w:val="•"/>
      <w:lvlJc w:val="left"/>
      <w:pPr>
        <w:ind w:left="3256" w:hanging="315"/>
      </w:pPr>
      <w:rPr>
        <w:rFonts w:hint="default"/>
      </w:rPr>
    </w:lvl>
    <w:lvl w:ilvl="4">
      <w:numFmt w:val="bullet"/>
      <w:lvlText w:val="•"/>
      <w:lvlJc w:val="left"/>
      <w:pPr>
        <w:ind w:left="4235" w:hanging="315"/>
      </w:pPr>
      <w:rPr>
        <w:rFonts w:hint="default"/>
      </w:rPr>
    </w:lvl>
    <w:lvl w:ilvl="5">
      <w:numFmt w:val="bullet"/>
      <w:lvlText w:val="•"/>
      <w:lvlJc w:val="left"/>
      <w:pPr>
        <w:ind w:left="5213" w:hanging="315"/>
      </w:pPr>
      <w:rPr>
        <w:rFonts w:hint="default"/>
      </w:rPr>
    </w:lvl>
    <w:lvl w:ilvl="6">
      <w:numFmt w:val="bullet"/>
      <w:lvlText w:val="•"/>
      <w:lvlJc w:val="left"/>
      <w:pPr>
        <w:ind w:left="6192" w:hanging="315"/>
      </w:pPr>
      <w:rPr>
        <w:rFonts w:hint="default"/>
      </w:rPr>
    </w:lvl>
    <w:lvl w:ilvl="7">
      <w:numFmt w:val="bullet"/>
      <w:lvlText w:val="•"/>
      <w:lvlJc w:val="left"/>
      <w:pPr>
        <w:ind w:left="7170" w:hanging="315"/>
      </w:pPr>
      <w:rPr>
        <w:rFonts w:hint="default"/>
      </w:rPr>
    </w:lvl>
    <w:lvl w:ilvl="8">
      <w:numFmt w:val="bullet"/>
      <w:lvlText w:val="•"/>
      <w:lvlJc w:val="left"/>
      <w:pPr>
        <w:ind w:left="8149" w:hanging="315"/>
      </w:pPr>
      <w:rPr>
        <w:rFonts w:hint="default"/>
      </w:rPr>
    </w:lvl>
  </w:abstractNum>
  <w:abstractNum w:abstractNumId="4" w15:restartNumberingAfterBreak="0">
    <w:nsid w:val="08E455C1"/>
    <w:multiLevelType w:val="hybridMultilevel"/>
    <w:tmpl w:val="1CE2912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C792894"/>
    <w:multiLevelType w:val="hybridMultilevel"/>
    <w:tmpl w:val="D8D62D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E51A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4D58AA"/>
    <w:multiLevelType w:val="hybridMultilevel"/>
    <w:tmpl w:val="6F92B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3629EC"/>
    <w:multiLevelType w:val="hybridMultilevel"/>
    <w:tmpl w:val="EF0AEED4"/>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9" w15:restartNumberingAfterBreak="0">
    <w:nsid w:val="1B9973ED"/>
    <w:multiLevelType w:val="hybridMultilevel"/>
    <w:tmpl w:val="C9D20314"/>
    <w:lvl w:ilvl="0" w:tplc="0419000F">
      <w:start w:val="1"/>
      <w:numFmt w:val="decimal"/>
      <w:lvlText w:val="%1."/>
      <w:lvlJc w:val="left"/>
      <w:pPr>
        <w:ind w:left="1080"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93A28"/>
    <w:multiLevelType w:val="multilevel"/>
    <w:tmpl w:val="218697AA"/>
    <w:lvl w:ilvl="0">
      <w:start w:val="1"/>
      <w:numFmt w:val="decimal"/>
      <w:lvlText w:val="%1."/>
      <w:lvlJc w:val="left"/>
      <w:pPr>
        <w:ind w:left="2487" w:hanging="360"/>
      </w:pPr>
      <w:rPr>
        <w:rFonts w:hint="default"/>
        <w:b/>
        <w:sz w:val="28"/>
        <w:szCs w:val="28"/>
      </w:rPr>
    </w:lvl>
    <w:lvl w:ilvl="1">
      <w:start w:val="1"/>
      <w:numFmt w:val="decimal"/>
      <w:lvlText w:val="%1.%2."/>
      <w:lvlJc w:val="left"/>
      <w:pPr>
        <w:ind w:left="3126" w:hanging="432"/>
      </w:pPr>
      <w:rPr>
        <w:rFonts w:ascii="Times New Roman" w:hAnsi="Times New Roman" w:cs="Times New Roman" w:hint="default"/>
        <w:color w:val="2F5496" w:themeColor="accent1" w:themeShade="BF"/>
        <w:sz w:val="32"/>
        <w:szCs w:val="32"/>
        <w:u w:val="none"/>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11" w15:restartNumberingAfterBreak="0">
    <w:nsid w:val="1F663CB3"/>
    <w:multiLevelType w:val="hybridMultilevel"/>
    <w:tmpl w:val="9A4C04BE"/>
    <w:lvl w:ilvl="0" w:tplc="C57848FC">
      <w:start w:val="1"/>
      <w:numFmt w:val="bullet"/>
      <w:lvlText w:val="-"/>
      <w:lvlJc w:val="left"/>
      <w:pPr>
        <w:ind w:left="720" w:hanging="360"/>
      </w:pPr>
      <w:rPr>
        <w:rFonts w:ascii="Calibri" w:eastAsiaTheme="maj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372EEA"/>
    <w:multiLevelType w:val="hybridMultilevel"/>
    <w:tmpl w:val="F182D19E"/>
    <w:lvl w:ilvl="0" w:tplc="DFF8BB0A">
      <w:start w:val="1"/>
      <w:numFmt w:val="decimal"/>
      <w:lvlText w:val="%1."/>
      <w:lvlJc w:val="left"/>
      <w:pPr>
        <w:ind w:left="680" w:hanging="396"/>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49D4753"/>
    <w:multiLevelType w:val="hybridMultilevel"/>
    <w:tmpl w:val="FE5E1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3490E"/>
    <w:multiLevelType w:val="hybridMultilevel"/>
    <w:tmpl w:val="BB486D2E"/>
    <w:lvl w:ilvl="0" w:tplc="C57848FC">
      <w:start w:val="1"/>
      <w:numFmt w:val="bullet"/>
      <w:lvlText w:val="-"/>
      <w:lvlJc w:val="left"/>
      <w:pPr>
        <w:ind w:left="720" w:hanging="360"/>
      </w:pPr>
      <w:rPr>
        <w:rFonts w:ascii="Calibri" w:eastAsiaTheme="maj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121AA"/>
    <w:multiLevelType w:val="hybridMultilevel"/>
    <w:tmpl w:val="6FD22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C03756"/>
    <w:multiLevelType w:val="hybridMultilevel"/>
    <w:tmpl w:val="5E6A7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5C57F1"/>
    <w:multiLevelType w:val="multilevel"/>
    <w:tmpl w:val="9156F4B0"/>
    <w:lvl w:ilvl="0">
      <w:start w:val="1"/>
      <w:numFmt w:val="decimal"/>
      <w:lvlText w:val="%1."/>
      <w:lvlJc w:val="left"/>
      <w:pPr>
        <w:ind w:left="720" w:hanging="360"/>
      </w:pPr>
      <w:rPr>
        <w:b/>
        <w:bCs w:val="0"/>
        <w:i w:val="0"/>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A640156"/>
    <w:multiLevelType w:val="hybridMultilevel"/>
    <w:tmpl w:val="E57C471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2CA57DA9"/>
    <w:multiLevelType w:val="hybridMultilevel"/>
    <w:tmpl w:val="F04C4536"/>
    <w:lvl w:ilvl="0" w:tplc="561CFA32">
      <w:start w:val="3"/>
      <w:numFmt w:val="low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E8F63D1"/>
    <w:multiLevelType w:val="multilevel"/>
    <w:tmpl w:val="33A82BA4"/>
    <w:lvl w:ilvl="0">
      <w:start w:val="1"/>
      <w:numFmt w:val="decimal"/>
      <w:lvlText w:val="%1."/>
      <w:lvlJc w:val="left"/>
      <w:pPr>
        <w:ind w:left="990" w:hanging="360"/>
      </w:pPr>
      <w:rPr>
        <w:rFonts w:hint="default"/>
        <w:b/>
        <w:sz w:val="36"/>
        <w:szCs w:val="36"/>
      </w:rPr>
    </w:lvl>
    <w:lvl w:ilvl="1">
      <w:start w:val="1"/>
      <w:numFmt w:val="decimal"/>
      <w:lvlText w:val="%1.%2."/>
      <w:lvlJc w:val="left"/>
      <w:pPr>
        <w:ind w:left="1629" w:hanging="432"/>
      </w:pPr>
      <w:rPr>
        <w:rFonts w:hint="default"/>
        <w:color w:val="2F5496" w:themeColor="accent1" w:themeShade="BF"/>
        <w:sz w:val="32"/>
        <w:szCs w:val="32"/>
        <w:u w:val="none"/>
      </w:rPr>
    </w:lvl>
    <w:lvl w:ilvl="2">
      <w:start w:val="1"/>
      <w:numFmt w:val="decimal"/>
      <w:lvlText w:val="%1.%2.%3."/>
      <w:lvlJc w:val="left"/>
      <w:pPr>
        <w:ind w:left="1854" w:hanging="504"/>
      </w:pPr>
      <w:rPr>
        <w:rFonts w:hint="default"/>
      </w:rPr>
    </w:lvl>
    <w:lvl w:ilvl="3">
      <w:start w:val="1"/>
      <w:numFmt w:val="decimal"/>
      <w:lvlText w:val="%1.%2.%3.%4."/>
      <w:lvlJc w:val="left"/>
      <w:pPr>
        <w:ind w:left="2358" w:hanging="648"/>
      </w:pPr>
      <w:rPr>
        <w:rFonts w:hint="default"/>
      </w:rPr>
    </w:lvl>
    <w:lvl w:ilvl="4">
      <w:start w:val="1"/>
      <w:numFmt w:val="decimal"/>
      <w:lvlText w:val="%1.%2.%3.%4.%5."/>
      <w:lvlJc w:val="left"/>
      <w:pPr>
        <w:ind w:left="2862" w:hanging="792"/>
      </w:pPr>
      <w:rPr>
        <w:rFonts w:hint="default"/>
      </w:rPr>
    </w:lvl>
    <w:lvl w:ilvl="5">
      <w:start w:val="1"/>
      <w:numFmt w:val="decimal"/>
      <w:lvlText w:val="%1.%2.%3.%4.%5.%6."/>
      <w:lvlJc w:val="left"/>
      <w:pPr>
        <w:ind w:left="3366" w:hanging="936"/>
      </w:pPr>
      <w:rPr>
        <w:rFonts w:hint="default"/>
      </w:rPr>
    </w:lvl>
    <w:lvl w:ilvl="6">
      <w:start w:val="1"/>
      <w:numFmt w:val="decimal"/>
      <w:lvlText w:val="%1.%2.%3.%4.%5.%6.%7."/>
      <w:lvlJc w:val="left"/>
      <w:pPr>
        <w:ind w:left="3870" w:hanging="1080"/>
      </w:pPr>
      <w:rPr>
        <w:rFonts w:hint="default"/>
      </w:rPr>
    </w:lvl>
    <w:lvl w:ilvl="7">
      <w:start w:val="1"/>
      <w:numFmt w:val="decimal"/>
      <w:lvlText w:val="%1.%2.%3.%4.%5.%6.%7.%8."/>
      <w:lvlJc w:val="left"/>
      <w:pPr>
        <w:ind w:left="4374" w:hanging="1224"/>
      </w:pPr>
      <w:rPr>
        <w:rFonts w:hint="default"/>
      </w:rPr>
    </w:lvl>
    <w:lvl w:ilvl="8">
      <w:start w:val="1"/>
      <w:numFmt w:val="decimal"/>
      <w:lvlText w:val="%1.%2.%3.%4.%5.%6.%7.%8.%9."/>
      <w:lvlJc w:val="left"/>
      <w:pPr>
        <w:ind w:left="4950" w:hanging="1440"/>
      </w:pPr>
      <w:rPr>
        <w:rFonts w:hint="default"/>
      </w:rPr>
    </w:lvl>
  </w:abstractNum>
  <w:abstractNum w:abstractNumId="21" w15:restartNumberingAfterBreak="0">
    <w:nsid w:val="31A40E53"/>
    <w:multiLevelType w:val="hybridMultilevel"/>
    <w:tmpl w:val="526C605A"/>
    <w:lvl w:ilvl="0" w:tplc="8FF8AF32">
      <w:start w:val="5"/>
      <w:numFmt w:val="decimal"/>
      <w:lvlText w:val="%1."/>
      <w:lvlJc w:val="left"/>
      <w:pPr>
        <w:ind w:left="1789" w:hanging="720"/>
      </w:pPr>
      <w:rPr>
        <w:rFonts w:hint="default"/>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81D77DB"/>
    <w:multiLevelType w:val="multilevel"/>
    <w:tmpl w:val="D7207E70"/>
    <w:lvl w:ilvl="0">
      <w:start w:val="1"/>
      <w:numFmt w:val="decimal"/>
      <w:lvlText w:val="%1."/>
      <w:lvlJc w:val="left"/>
      <w:pPr>
        <w:ind w:left="2487" w:hanging="360"/>
      </w:pPr>
      <w:rPr>
        <w:b/>
        <w:sz w:val="28"/>
        <w:szCs w:val="28"/>
      </w:rPr>
    </w:lvl>
    <w:lvl w:ilvl="1">
      <w:start w:val="1"/>
      <w:numFmt w:val="decimal"/>
      <w:lvlText w:val="%1.%2."/>
      <w:lvlJc w:val="left"/>
      <w:pPr>
        <w:ind w:left="2919" w:hanging="432"/>
      </w:pPr>
      <w:rPr>
        <w:color w:val="2F5496" w:themeColor="accent1" w:themeShade="BF"/>
        <w:sz w:val="36"/>
        <w:szCs w:val="36"/>
        <w:u w:val="none"/>
      </w:r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23" w15:restartNumberingAfterBreak="0">
    <w:nsid w:val="44996993"/>
    <w:multiLevelType w:val="hybridMultilevel"/>
    <w:tmpl w:val="181C2F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E65EB7"/>
    <w:multiLevelType w:val="multilevel"/>
    <w:tmpl w:val="D7207E70"/>
    <w:lvl w:ilvl="0">
      <w:start w:val="1"/>
      <w:numFmt w:val="decimal"/>
      <w:lvlText w:val="%1."/>
      <w:lvlJc w:val="left"/>
      <w:pPr>
        <w:ind w:left="2487" w:hanging="360"/>
      </w:pPr>
      <w:rPr>
        <w:b/>
        <w:sz w:val="28"/>
        <w:szCs w:val="28"/>
      </w:rPr>
    </w:lvl>
    <w:lvl w:ilvl="1">
      <w:start w:val="1"/>
      <w:numFmt w:val="decimal"/>
      <w:lvlText w:val="%1.%2."/>
      <w:lvlJc w:val="left"/>
      <w:pPr>
        <w:ind w:left="3126" w:hanging="432"/>
      </w:pPr>
      <w:rPr>
        <w:color w:val="2F5496" w:themeColor="accent1" w:themeShade="BF"/>
        <w:sz w:val="36"/>
        <w:szCs w:val="36"/>
        <w:u w:val="none"/>
      </w:r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25" w15:restartNumberingAfterBreak="0">
    <w:nsid w:val="48BF1536"/>
    <w:multiLevelType w:val="hybridMultilevel"/>
    <w:tmpl w:val="E7FC64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9306BE0"/>
    <w:multiLevelType w:val="hybridMultilevel"/>
    <w:tmpl w:val="9D8C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503478"/>
    <w:multiLevelType w:val="multilevel"/>
    <w:tmpl w:val="C34490DE"/>
    <w:lvl w:ilvl="0">
      <w:start w:val="5"/>
      <w:numFmt w:val="decimal"/>
      <w:lvlText w:val="%1."/>
      <w:lvlJc w:val="left"/>
      <w:pPr>
        <w:ind w:left="720" w:hanging="360"/>
      </w:pPr>
      <w:rPr>
        <w:rFonts w:hint="default"/>
        <w:b/>
        <w:bCs/>
        <w:i w:val="0"/>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DFD29EB"/>
    <w:multiLevelType w:val="hybridMultilevel"/>
    <w:tmpl w:val="BBC03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D03F9E"/>
    <w:multiLevelType w:val="multilevel"/>
    <w:tmpl w:val="DDEE9E48"/>
    <w:lvl w:ilvl="0">
      <w:start w:val="1"/>
      <w:numFmt w:val="decimal"/>
      <w:lvlText w:val="%1."/>
      <w:lvlJc w:val="left"/>
      <w:pPr>
        <w:ind w:left="360" w:hanging="360"/>
      </w:pPr>
      <w:rPr>
        <w:rFonts w:hint="default"/>
      </w:rPr>
    </w:lvl>
    <w:lvl w:ilvl="1">
      <w:start w:val="1"/>
      <w:numFmt w:val="decimal"/>
      <w:lvlText w:val="%1.%2."/>
      <w:lvlJc w:val="left"/>
      <w:pPr>
        <w:ind w:left="369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4340744"/>
    <w:multiLevelType w:val="hybridMultilevel"/>
    <w:tmpl w:val="C0C4990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65530B7"/>
    <w:multiLevelType w:val="multilevel"/>
    <w:tmpl w:val="FB6851D2"/>
    <w:lvl w:ilvl="0">
      <w:start w:val="5"/>
      <w:numFmt w:val="decimal"/>
      <w:lvlText w:val="%1."/>
      <w:lvlJc w:val="left"/>
      <w:pPr>
        <w:ind w:left="1080" w:hanging="72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77F79B7"/>
    <w:multiLevelType w:val="hybridMultilevel"/>
    <w:tmpl w:val="4768E61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9CB111F"/>
    <w:multiLevelType w:val="hybridMultilevel"/>
    <w:tmpl w:val="03AE86D6"/>
    <w:lvl w:ilvl="0" w:tplc="8FF8AF32">
      <w:start w:val="5"/>
      <w:numFmt w:val="decimal"/>
      <w:lvlText w:val="%1."/>
      <w:lvlJc w:val="left"/>
      <w:pPr>
        <w:ind w:left="1080"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26EAD"/>
    <w:multiLevelType w:val="multilevel"/>
    <w:tmpl w:val="4C8CEF10"/>
    <w:lvl w:ilvl="0">
      <w:start w:val="2"/>
      <w:numFmt w:val="decimal"/>
      <w:lvlText w:val="%1."/>
      <w:lvlJc w:val="left"/>
      <w:pPr>
        <w:ind w:left="2487" w:hanging="360"/>
      </w:pPr>
      <w:rPr>
        <w:rFonts w:hint="default"/>
        <w:b/>
        <w:sz w:val="28"/>
        <w:szCs w:val="28"/>
      </w:rPr>
    </w:lvl>
    <w:lvl w:ilvl="1">
      <w:start w:val="1"/>
      <w:numFmt w:val="decimal"/>
      <w:lvlText w:val="%1.%2."/>
      <w:lvlJc w:val="left"/>
      <w:pPr>
        <w:ind w:left="3126" w:hanging="432"/>
      </w:pPr>
      <w:rPr>
        <w:rFonts w:hint="default"/>
        <w:color w:val="2F5496" w:themeColor="accent1" w:themeShade="BF"/>
        <w:sz w:val="36"/>
        <w:szCs w:val="36"/>
        <w:u w:val="none"/>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35" w15:restartNumberingAfterBreak="0">
    <w:nsid w:val="63772527"/>
    <w:multiLevelType w:val="multilevel"/>
    <w:tmpl w:val="922E8306"/>
    <w:lvl w:ilvl="0">
      <w:start w:val="1"/>
      <w:numFmt w:val="decimal"/>
      <w:lvlText w:val="%1"/>
      <w:lvlJc w:val="left"/>
      <w:pPr>
        <w:ind w:left="2418" w:hanging="721"/>
      </w:pPr>
      <w:rPr>
        <w:rFonts w:hint="default"/>
      </w:rPr>
    </w:lvl>
    <w:lvl w:ilvl="1">
      <w:start w:val="13"/>
      <w:numFmt w:val="decimal"/>
      <w:lvlText w:val="%1.%2"/>
      <w:lvlJc w:val="left"/>
      <w:pPr>
        <w:ind w:left="2418" w:hanging="721"/>
      </w:pPr>
      <w:rPr>
        <w:rFonts w:hint="default"/>
      </w:rPr>
    </w:lvl>
    <w:lvl w:ilvl="2">
      <w:start w:val="1"/>
      <w:numFmt w:val="decimal"/>
      <w:lvlText w:val="%1.%2.%3"/>
      <w:lvlJc w:val="left"/>
      <w:pPr>
        <w:ind w:left="2418" w:hanging="721"/>
      </w:pPr>
      <w:rPr>
        <w:rFonts w:asciiTheme="minorHAnsi" w:eastAsia="Times New Roman" w:hAnsiTheme="minorHAnsi" w:cstheme="minorHAnsi" w:hint="default"/>
        <w:b w:val="0"/>
        <w:bCs w:val="0"/>
        <w:i w:val="0"/>
        <w:iCs w:val="0"/>
        <w:w w:val="100"/>
        <w:sz w:val="22"/>
        <w:szCs w:val="22"/>
      </w:rPr>
    </w:lvl>
    <w:lvl w:ilvl="3">
      <w:numFmt w:val="bullet"/>
      <w:lvlText w:val="•"/>
      <w:lvlJc w:val="left"/>
      <w:pPr>
        <w:ind w:left="4725" w:hanging="721"/>
      </w:pPr>
      <w:rPr>
        <w:rFonts w:hint="default"/>
      </w:rPr>
    </w:lvl>
    <w:lvl w:ilvl="4">
      <w:numFmt w:val="bullet"/>
      <w:lvlText w:val="•"/>
      <w:lvlJc w:val="left"/>
      <w:pPr>
        <w:ind w:left="5494" w:hanging="721"/>
      </w:pPr>
      <w:rPr>
        <w:rFonts w:hint="default"/>
      </w:rPr>
    </w:lvl>
    <w:lvl w:ilvl="5">
      <w:numFmt w:val="bullet"/>
      <w:lvlText w:val="•"/>
      <w:lvlJc w:val="left"/>
      <w:pPr>
        <w:ind w:left="6263" w:hanging="721"/>
      </w:pPr>
      <w:rPr>
        <w:rFonts w:hint="default"/>
      </w:rPr>
    </w:lvl>
    <w:lvl w:ilvl="6">
      <w:numFmt w:val="bullet"/>
      <w:lvlText w:val="•"/>
      <w:lvlJc w:val="left"/>
      <w:pPr>
        <w:ind w:left="7031" w:hanging="721"/>
      </w:pPr>
      <w:rPr>
        <w:rFonts w:hint="default"/>
      </w:rPr>
    </w:lvl>
    <w:lvl w:ilvl="7">
      <w:numFmt w:val="bullet"/>
      <w:lvlText w:val="•"/>
      <w:lvlJc w:val="left"/>
      <w:pPr>
        <w:ind w:left="7800" w:hanging="721"/>
      </w:pPr>
      <w:rPr>
        <w:rFonts w:hint="default"/>
      </w:rPr>
    </w:lvl>
    <w:lvl w:ilvl="8">
      <w:numFmt w:val="bullet"/>
      <w:lvlText w:val="•"/>
      <w:lvlJc w:val="left"/>
      <w:pPr>
        <w:ind w:left="8569" w:hanging="721"/>
      </w:pPr>
      <w:rPr>
        <w:rFonts w:hint="default"/>
      </w:rPr>
    </w:lvl>
  </w:abstractNum>
  <w:abstractNum w:abstractNumId="36" w15:restartNumberingAfterBreak="0">
    <w:nsid w:val="63A0386E"/>
    <w:multiLevelType w:val="hybridMultilevel"/>
    <w:tmpl w:val="1E40FF74"/>
    <w:lvl w:ilvl="0" w:tplc="8FF8AF32">
      <w:start w:val="5"/>
      <w:numFmt w:val="decimal"/>
      <w:lvlText w:val="%1."/>
      <w:lvlJc w:val="left"/>
      <w:pPr>
        <w:ind w:left="1789" w:hanging="720"/>
      </w:pPr>
      <w:rPr>
        <w:rFonts w:hint="default"/>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7660FDF"/>
    <w:multiLevelType w:val="hybridMultilevel"/>
    <w:tmpl w:val="7CB801A8"/>
    <w:lvl w:ilvl="0" w:tplc="225CA626">
      <w:start w:val="3"/>
      <w:numFmt w:val="lowerRoman"/>
      <w:lvlText w:val="(%1)"/>
      <w:lvlJc w:val="left"/>
      <w:pPr>
        <w:ind w:left="1429" w:hanging="720"/>
      </w:pPr>
      <w:rPr>
        <w:rFonts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8" w15:restartNumberingAfterBreak="0">
    <w:nsid w:val="6DD13BF1"/>
    <w:multiLevelType w:val="hybridMultilevel"/>
    <w:tmpl w:val="744AD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4940C8"/>
    <w:multiLevelType w:val="hybridMultilevel"/>
    <w:tmpl w:val="E4984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3E7D09"/>
    <w:multiLevelType w:val="hybridMultilevel"/>
    <w:tmpl w:val="7AD2298C"/>
    <w:lvl w:ilvl="0" w:tplc="FFFFFFFF">
      <w:start w:val="1"/>
      <w:numFmt w:val="lowerRoman"/>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896B32"/>
    <w:multiLevelType w:val="hybridMultilevel"/>
    <w:tmpl w:val="3A205EDA"/>
    <w:lvl w:ilvl="0" w:tplc="C57848FC">
      <w:start w:val="1"/>
      <w:numFmt w:val="bullet"/>
      <w:lvlText w:val="-"/>
      <w:lvlJc w:val="left"/>
      <w:pPr>
        <w:ind w:left="720" w:hanging="360"/>
      </w:pPr>
      <w:rPr>
        <w:rFonts w:ascii="Calibri" w:eastAsiaTheme="maj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4656A0"/>
    <w:multiLevelType w:val="multilevel"/>
    <w:tmpl w:val="8C9A6294"/>
    <w:lvl w:ilvl="0">
      <w:start w:val="1"/>
      <w:numFmt w:val="decimal"/>
      <w:lvlText w:val="%1."/>
      <w:lvlJc w:val="left"/>
      <w:pPr>
        <w:ind w:left="720" w:hanging="360"/>
      </w:pPr>
      <w:rPr>
        <w:b w:val="0"/>
        <w:bCs/>
        <w:i w:val="0"/>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C7C70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C94617"/>
    <w:multiLevelType w:val="hybridMultilevel"/>
    <w:tmpl w:val="52DE8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495286">
    <w:abstractNumId w:val="35"/>
  </w:num>
  <w:num w:numId="2" w16cid:durableId="374355624">
    <w:abstractNumId w:val="3"/>
  </w:num>
  <w:num w:numId="3" w16cid:durableId="1426656858">
    <w:abstractNumId w:val="14"/>
  </w:num>
  <w:num w:numId="4" w16cid:durableId="2115245229">
    <w:abstractNumId w:val="42"/>
  </w:num>
  <w:num w:numId="5" w16cid:durableId="1768112196">
    <w:abstractNumId w:val="0"/>
  </w:num>
  <w:num w:numId="6" w16cid:durableId="612637541">
    <w:abstractNumId w:val="15"/>
  </w:num>
  <w:num w:numId="7" w16cid:durableId="772870396">
    <w:abstractNumId w:val="40"/>
  </w:num>
  <w:num w:numId="8" w16cid:durableId="1857040337">
    <w:abstractNumId w:val="2"/>
  </w:num>
  <w:num w:numId="9" w16cid:durableId="832646657">
    <w:abstractNumId w:val="10"/>
  </w:num>
  <w:num w:numId="10" w16cid:durableId="96606536">
    <w:abstractNumId w:val="39"/>
  </w:num>
  <w:num w:numId="11" w16cid:durableId="1281912317">
    <w:abstractNumId w:val="22"/>
  </w:num>
  <w:num w:numId="12" w16cid:durableId="462307175">
    <w:abstractNumId w:val="24"/>
  </w:num>
  <w:num w:numId="13" w16cid:durableId="381906019">
    <w:abstractNumId w:val="34"/>
  </w:num>
  <w:num w:numId="14" w16cid:durableId="1686832734">
    <w:abstractNumId w:val="20"/>
  </w:num>
  <w:num w:numId="15" w16cid:durableId="674184996">
    <w:abstractNumId w:val="12"/>
  </w:num>
  <w:num w:numId="16" w16cid:durableId="2108113147">
    <w:abstractNumId w:val="17"/>
  </w:num>
  <w:num w:numId="17" w16cid:durableId="233635887">
    <w:abstractNumId w:val="29"/>
  </w:num>
  <w:num w:numId="18" w16cid:durableId="997466786">
    <w:abstractNumId w:val="6"/>
  </w:num>
  <w:num w:numId="19" w16cid:durableId="673916894">
    <w:abstractNumId w:val="43"/>
  </w:num>
  <w:num w:numId="20" w16cid:durableId="189539848">
    <w:abstractNumId w:val="4"/>
  </w:num>
  <w:num w:numId="21" w16cid:durableId="1720277888">
    <w:abstractNumId w:val="18"/>
  </w:num>
  <w:num w:numId="22" w16cid:durableId="599412082">
    <w:abstractNumId w:val="28"/>
  </w:num>
  <w:num w:numId="23" w16cid:durableId="1487360606">
    <w:abstractNumId w:val="9"/>
  </w:num>
  <w:num w:numId="24" w16cid:durableId="1276987768">
    <w:abstractNumId w:val="31"/>
  </w:num>
  <w:num w:numId="25" w16cid:durableId="277180003">
    <w:abstractNumId w:val="21"/>
  </w:num>
  <w:num w:numId="26" w16cid:durableId="637761689">
    <w:abstractNumId w:val="33"/>
  </w:num>
  <w:num w:numId="27" w16cid:durableId="1862670052">
    <w:abstractNumId w:val="36"/>
  </w:num>
  <w:num w:numId="28" w16cid:durableId="1764449083">
    <w:abstractNumId w:val="27"/>
  </w:num>
  <w:num w:numId="29" w16cid:durableId="354041146">
    <w:abstractNumId w:val="30"/>
  </w:num>
  <w:num w:numId="30" w16cid:durableId="1121193948">
    <w:abstractNumId w:val="8"/>
  </w:num>
  <w:num w:numId="31" w16cid:durableId="469593509">
    <w:abstractNumId w:val="25"/>
  </w:num>
  <w:num w:numId="32" w16cid:durableId="47143746">
    <w:abstractNumId w:val="23"/>
  </w:num>
  <w:num w:numId="33" w16cid:durableId="402801960">
    <w:abstractNumId w:val="5"/>
  </w:num>
  <w:num w:numId="34" w16cid:durableId="1568763452">
    <w:abstractNumId w:val="11"/>
  </w:num>
  <w:num w:numId="35" w16cid:durableId="230315377">
    <w:abstractNumId w:val="41"/>
  </w:num>
  <w:num w:numId="36" w16cid:durableId="433987448">
    <w:abstractNumId w:val="37"/>
  </w:num>
  <w:num w:numId="37" w16cid:durableId="452672308">
    <w:abstractNumId w:val="19"/>
  </w:num>
  <w:num w:numId="38" w16cid:durableId="1790271606">
    <w:abstractNumId w:val="32"/>
  </w:num>
  <w:num w:numId="39" w16cid:durableId="383649045">
    <w:abstractNumId w:val="16"/>
  </w:num>
  <w:num w:numId="40" w16cid:durableId="1479029045">
    <w:abstractNumId w:val="38"/>
  </w:num>
  <w:num w:numId="41" w16cid:durableId="1275745362">
    <w:abstractNumId w:val="7"/>
  </w:num>
  <w:num w:numId="42" w16cid:durableId="1142389774">
    <w:abstractNumId w:val="44"/>
  </w:num>
  <w:num w:numId="43" w16cid:durableId="2081829752">
    <w:abstractNumId w:val="26"/>
  </w:num>
  <w:num w:numId="44" w16cid:durableId="917636446">
    <w:abstractNumId w:val="13"/>
  </w:num>
  <w:num w:numId="45" w16cid:durableId="12012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4B"/>
    <w:rsid w:val="00007356"/>
    <w:rsid w:val="0001511C"/>
    <w:rsid w:val="00023D4F"/>
    <w:rsid w:val="0002463B"/>
    <w:rsid w:val="00024BB0"/>
    <w:rsid w:val="000305F4"/>
    <w:rsid w:val="000467B2"/>
    <w:rsid w:val="000535C3"/>
    <w:rsid w:val="000546F3"/>
    <w:rsid w:val="0005584D"/>
    <w:rsid w:val="00060F74"/>
    <w:rsid w:val="00062C24"/>
    <w:rsid w:val="0006697A"/>
    <w:rsid w:val="000675C3"/>
    <w:rsid w:val="0009326E"/>
    <w:rsid w:val="000A710C"/>
    <w:rsid w:val="000B2624"/>
    <w:rsid w:val="000C1D6E"/>
    <w:rsid w:val="000C4456"/>
    <w:rsid w:val="000D46BA"/>
    <w:rsid w:val="000D4D16"/>
    <w:rsid w:val="000E0007"/>
    <w:rsid w:val="000E32C1"/>
    <w:rsid w:val="0011613E"/>
    <w:rsid w:val="00117EA8"/>
    <w:rsid w:val="00122BED"/>
    <w:rsid w:val="00146E01"/>
    <w:rsid w:val="00146F86"/>
    <w:rsid w:val="00151845"/>
    <w:rsid w:val="0016349A"/>
    <w:rsid w:val="00165D4F"/>
    <w:rsid w:val="00177414"/>
    <w:rsid w:val="00180D8F"/>
    <w:rsid w:val="00193746"/>
    <w:rsid w:val="001A40F6"/>
    <w:rsid w:val="001A58CD"/>
    <w:rsid w:val="001B6A9A"/>
    <w:rsid w:val="001D0429"/>
    <w:rsid w:val="001D09BA"/>
    <w:rsid w:val="001E525A"/>
    <w:rsid w:val="001F1A4F"/>
    <w:rsid w:val="00205702"/>
    <w:rsid w:val="00216597"/>
    <w:rsid w:val="00220987"/>
    <w:rsid w:val="002269FA"/>
    <w:rsid w:val="0022797D"/>
    <w:rsid w:val="00235634"/>
    <w:rsid w:val="00247839"/>
    <w:rsid w:val="00247F04"/>
    <w:rsid w:val="002617A6"/>
    <w:rsid w:val="0027564B"/>
    <w:rsid w:val="002879EB"/>
    <w:rsid w:val="002A0799"/>
    <w:rsid w:val="002A38D4"/>
    <w:rsid w:val="002A6CE5"/>
    <w:rsid w:val="002A7B4D"/>
    <w:rsid w:val="002B5E28"/>
    <w:rsid w:val="002C6A46"/>
    <w:rsid w:val="002D2381"/>
    <w:rsid w:val="002E01CD"/>
    <w:rsid w:val="002E24FC"/>
    <w:rsid w:val="002E30B5"/>
    <w:rsid w:val="002F20AB"/>
    <w:rsid w:val="002F6616"/>
    <w:rsid w:val="003015C6"/>
    <w:rsid w:val="00317632"/>
    <w:rsid w:val="00323A63"/>
    <w:rsid w:val="003266EC"/>
    <w:rsid w:val="003320B1"/>
    <w:rsid w:val="00356004"/>
    <w:rsid w:val="00373E69"/>
    <w:rsid w:val="003804E3"/>
    <w:rsid w:val="003838FB"/>
    <w:rsid w:val="003879FE"/>
    <w:rsid w:val="003A1F97"/>
    <w:rsid w:val="003A2300"/>
    <w:rsid w:val="003D7CD2"/>
    <w:rsid w:val="003E0F0D"/>
    <w:rsid w:val="003E4A3D"/>
    <w:rsid w:val="003E613F"/>
    <w:rsid w:val="003E6B3C"/>
    <w:rsid w:val="0040784D"/>
    <w:rsid w:val="004142AD"/>
    <w:rsid w:val="00441A92"/>
    <w:rsid w:val="00451B0F"/>
    <w:rsid w:val="00472BC6"/>
    <w:rsid w:val="00482066"/>
    <w:rsid w:val="00484A23"/>
    <w:rsid w:val="004914F9"/>
    <w:rsid w:val="004A436D"/>
    <w:rsid w:val="004B7595"/>
    <w:rsid w:val="004C1BBA"/>
    <w:rsid w:val="004D6DA2"/>
    <w:rsid w:val="004E4E80"/>
    <w:rsid w:val="004F72FC"/>
    <w:rsid w:val="00502BAA"/>
    <w:rsid w:val="005070CB"/>
    <w:rsid w:val="00517882"/>
    <w:rsid w:val="00520486"/>
    <w:rsid w:val="005262FF"/>
    <w:rsid w:val="0053302B"/>
    <w:rsid w:val="00535D19"/>
    <w:rsid w:val="00537396"/>
    <w:rsid w:val="00552B3B"/>
    <w:rsid w:val="00554BCE"/>
    <w:rsid w:val="005608BD"/>
    <w:rsid w:val="005610BC"/>
    <w:rsid w:val="005710E7"/>
    <w:rsid w:val="00571485"/>
    <w:rsid w:val="00572F28"/>
    <w:rsid w:val="005A0BBD"/>
    <w:rsid w:val="005A5786"/>
    <w:rsid w:val="005A5FBE"/>
    <w:rsid w:val="005A7A9D"/>
    <w:rsid w:val="005E70EA"/>
    <w:rsid w:val="005E7ED7"/>
    <w:rsid w:val="005F352D"/>
    <w:rsid w:val="00606211"/>
    <w:rsid w:val="006067BD"/>
    <w:rsid w:val="00610460"/>
    <w:rsid w:val="00610CD1"/>
    <w:rsid w:val="00636488"/>
    <w:rsid w:val="00637BC1"/>
    <w:rsid w:val="00647A2E"/>
    <w:rsid w:val="0065152D"/>
    <w:rsid w:val="006609AD"/>
    <w:rsid w:val="00661622"/>
    <w:rsid w:val="0066270C"/>
    <w:rsid w:val="0067244E"/>
    <w:rsid w:val="00676FC7"/>
    <w:rsid w:val="00680D44"/>
    <w:rsid w:val="00690486"/>
    <w:rsid w:val="006A3758"/>
    <w:rsid w:val="006B63D3"/>
    <w:rsid w:val="006C6BBE"/>
    <w:rsid w:val="006D1F0E"/>
    <w:rsid w:val="006D205B"/>
    <w:rsid w:val="006E029E"/>
    <w:rsid w:val="006E135A"/>
    <w:rsid w:val="006E4494"/>
    <w:rsid w:val="006E614D"/>
    <w:rsid w:val="006F03C0"/>
    <w:rsid w:val="006F0FFE"/>
    <w:rsid w:val="00704797"/>
    <w:rsid w:val="00705AAA"/>
    <w:rsid w:val="00710BFC"/>
    <w:rsid w:val="007241B1"/>
    <w:rsid w:val="007262D9"/>
    <w:rsid w:val="007269D5"/>
    <w:rsid w:val="00735345"/>
    <w:rsid w:val="00735CAB"/>
    <w:rsid w:val="00746B74"/>
    <w:rsid w:val="00765412"/>
    <w:rsid w:val="00796181"/>
    <w:rsid w:val="007974DD"/>
    <w:rsid w:val="007A3E70"/>
    <w:rsid w:val="007A7763"/>
    <w:rsid w:val="007B7E44"/>
    <w:rsid w:val="007C2A15"/>
    <w:rsid w:val="007C5BA5"/>
    <w:rsid w:val="007C7FC1"/>
    <w:rsid w:val="007D12CE"/>
    <w:rsid w:val="007D7584"/>
    <w:rsid w:val="007E1E63"/>
    <w:rsid w:val="008007B2"/>
    <w:rsid w:val="00800945"/>
    <w:rsid w:val="00816F74"/>
    <w:rsid w:val="00825297"/>
    <w:rsid w:val="008332DC"/>
    <w:rsid w:val="0084462B"/>
    <w:rsid w:val="00852F41"/>
    <w:rsid w:val="0085413D"/>
    <w:rsid w:val="008563FF"/>
    <w:rsid w:val="00866A9E"/>
    <w:rsid w:val="00866D09"/>
    <w:rsid w:val="00871079"/>
    <w:rsid w:val="00873C4B"/>
    <w:rsid w:val="0088434C"/>
    <w:rsid w:val="008858EB"/>
    <w:rsid w:val="008A042E"/>
    <w:rsid w:val="008A3D66"/>
    <w:rsid w:val="008A49D4"/>
    <w:rsid w:val="008B47F8"/>
    <w:rsid w:val="008D2CDE"/>
    <w:rsid w:val="008D3F8F"/>
    <w:rsid w:val="008E0B75"/>
    <w:rsid w:val="008E4FA1"/>
    <w:rsid w:val="008F2B25"/>
    <w:rsid w:val="00901E78"/>
    <w:rsid w:val="00907D02"/>
    <w:rsid w:val="00910396"/>
    <w:rsid w:val="0091726D"/>
    <w:rsid w:val="0092395C"/>
    <w:rsid w:val="009277B4"/>
    <w:rsid w:val="00933173"/>
    <w:rsid w:val="00946762"/>
    <w:rsid w:val="0095645D"/>
    <w:rsid w:val="0096679F"/>
    <w:rsid w:val="00967F98"/>
    <w:rsid w:val="00972D5F"/>
    <w:rsid w:val="00977D16"/>
    <w:rsid w:val="00980B9A"/>
    <w:rsid w:val="00981E6C"/>
    <w:rsid w:val="009A1FF6"/>
    <w:rsid w:val="009A4E58"/>
    <w:rsid w:val="009C3034"/>
    <w:rsid w:val="009C4638"/>
    <w:rsid w:val="009E1AA6"/>
    <w:rsid w:val="009F0C98"/>
    <w:rsid w:val="009F0CDA"/>
    <w:rsid w:val="00A06D8F"/>
    <w:rsid w:val="00A11BB0"/>
    <w:rsid w:val="00A16193"/>
    <w:rsid w:val="00A30B8E"/>
    <w:rsid w:val="00A37709"/>
    <w:rsid w:val="00A60D29"/>
    <w:rsid w:val="00A630C5"/>
    <w:rsid w:val="00A67012"/>
    <w:rsid w:val="00A70DD5"/>
    <w:rsid w:val="00A901D4"/>
    <w:rsid w:val="00A9255C"/>
    <w:rsid w:val="00A97C49"/>
    <w:rsid w:val="00AA0F44"/>
    <w:rsid w:val="00AA171B"/>
    <w:rsid w:val="00AB4441"/>
    <w:rsid w:val="00AB4C2E"/>
    <w:rsid w:val="00AC44AA"/>
    <w:rsid w:val="00AC4B45"/>
    <w:rsid w:val="00AD0722"/>
    <w:rsid w:val="00AD1F10"/>
    <w:rsid w:val="00AE4505"/>
    <w:rsid w:val="00AF5208"/>
    <w:rsid w:val="00B03D6E"/>
    <w:rsid w:val="00B056D5"/>
    <w:rsid w:val="00B10A33"/>
    <w:rsid w:val="00B30555"/>
    <w:rsid w:val="00B32FCB"/>
    <w:rsid w:val="00B44CEA"/>
    <w:rsid w:val="00B45903"/>
    <w:rsid w:val="00B5404D"/>
    <w:rsid w:val="00B544C5"/>
    <w:rsid w:val="00B56CCF"/>
    <w:rsid w:val="00B60FE0"/>
    <w:rsid w:val="00B6110A"/>
    <w:rsid w:val="00B62901"/>
    <w:rsid w:val="00B716B6"/>
    <w:rsid w:val="00B772FE"/>
    <w:rsid w:val="00B80939"/>
    <w:rsid w:val="00B81F8E"/>
    <w:rsid w:val="00B84475"/>
    <w:rsid w:val="00B96085"/>
    <w:rsid w:val="00BA3816"/>
    <w:rsid w:val="00BA6075"/>
    <w:rsid w:val="00BA77DF"/>
    <w:rsid w:val="00BB3A98"/>
    <w:rsid w:val="00BC0B3C"/>
    <w:rsid w:val="00BD40B7"/>
    <w:rsid w:val="00BE18FC"/>
    <w:rsid w:val="00C0028C"/>
    <w:rsid w:val="00C1127B"/>
    <w:rsid w:val="00C23CCD"/>
    <w:rsid w:val="00C31989"/>
    <w:rsid w:val="00C372F2"/>
    <w:rsid w:val="00C47003"/>
    <w:rsid w:val="00C51CED"/>
    <w:rsid w:val="00CA47BA"/>
    <w:rsid w:val="00CC20AB"/>
    <w:rsid w:val="00CD7F26"/>
    <w:rsid w:val="00CE20F4"/>
    <w:rsid w:val="00CE2E87"/>
    <w:rsid w:val="00CE3E03"/>
    <w:rsid w:val="00CF1B45"/>
    <w:rsid w:val="00CF6F73"/>
    <w:rsid w:val="00D01830"/>
    <w:rsid w:val="00D17D0C"/>
    <w:rsid w:val="00D21A35"/>
    <w:rsid w:val="00D4696F"/>
    <w:rsid w:val="00D54AE9"/>
    <w:rsid w:val="00D818BF"/>
    <w:rsid w:val="00D83E14"/>
    <w:rsid w:val="00D879B7"/>
    <w:rsid w:val="00D9622E"/>
    <w:rsid w:val="00DC7F24"/>
    <w:rsid w:val="00DD0C1A"/>
    <w:rsid w:val="00DE141F"/>
    <w:rsid w:val="00E02371"/>
    <w:rsid w:val="00E02BFA"/>
    <w:rsid w:val="00E13FD2"/>
    <w:rsid w:val="00E14518"/>
    <w:rsid w:val="00E40159"/>
    <w:rsid w:val="00E4652C"/>
    <w:rsid w:val="00E51489"/>
    <w:rsid w:val="00E55BEA"/>
    <w:rsid w:val="00E62AF6"/>
    <w:rsid w:val="00E63EED"/>
    <w:rsid w:val="00E64DA7"/>
    <w:rsid w:val="00E724B0"/>
    <w:rsid w:val="00E73ED1"/>
    <w:rsid w:val="00E81C50"/>
    <w:rsid w:val="00E82F6F"/>
    <w:rsid w:val="00E918F0"/>
    <w:rsid w:val="00E961DD"/>
    <w:rsid w:val="00EA72F6"/>
    <w:rsid w:val="00EB66D8"/>
    <w:rsid w:val="00EC15EF"/>
    <w:rsid w:val="00EC38F7"/>
    <w:rsid w:val="00EC42E3"/>
    <w:rsid w:val="00ED2EE8"/>
    <w:rsid w:val="00EE5C97"/>
    <w:rsid w:val="00EF7C76"/>
    <w:rsid w:val="00F00E35"/>
    <w:rsid w:val="00F0779B"/>
    <w:rsid w:val="00F14DA7"/>
    <w:rsid w:val="00F15156"/>
    <w:rsid w:val="00F169AC"/>
    <w:rsid w:val="00F30542"/>
    <w:rsid w:val="00F326FD"/>
    <w:rsid w:val="00F47193"/>
    <w:rsid w:val="00F60B38"/>
    <w:rsid w:val="00F660B8"/>
    <w:rsid w:val="00F67B87"/>
    <w:rsid w:val="00F94627"/>
    <w:rsid w:val="00FC7602"/>
    <w:rsid w:val="00FD787E"/>
    <w:rsid w:val="00FE314B"/>
    <w:rsid w:val="00FE5F6C"/>
    <w:rsid w:val="00FF4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89F80"/>
  <w15:chartTrackingRefBased/>
  <w15:docId w15:val="{522B96D5-F674-4C6C-979D-E0803AB1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4"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CE5"/>
    <w:rPr>
      <w:sz w:val="24"/>
      <w:szCs w:val="24"/>
    </w:rPr>
  </w:style>
  <w:style w:type="paragraph" w:styleId="1">
    <w:name w:val="heading 1"/>
    <w:aliases w:val="China1,?? 1,Head1,h1,(NECG) Heading 1,Para Number,章标题,标题 1 Char Char Char,标题 11,Char1,Char Char1,SW-Heading 1,BVI,RepHead1 + 11pt,Not Bold,Justified,RepHead1,h11,h12,h13,BSL,-SEURECA,NEW HEADING,Section Heading,Section Heading1,Chuong,Part"/>
    <w:basedOn w:val="a"/>
    <w:next w:val="a"/>
    <w:link w:val="10"/>
    <w:uiPriority w:val="9"/>
    <w:qFormat/>
    <w:rsid w:val="002A6CE5"/>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aliases w:val="dau muc,(suindext),Heading 2_MucCap1,BVI2,Heading 2-BVI,RepHead2,so 2 Char,ECC-9.Head2,Char1 Char Char Char Char Char Char Char Char Char,Muc 1.1,Heading 2 Char Char Char,2 headline,h,heading 2,Heading 2-1,bo"/>
    <w:basedOn w:val="a"/>
    <w:next w:val="a"/>
    <w:link w:val="21"/>
    <w:uiPriority w:val="9"/>
    <w:unhideWhenUsed/>
    <w:qFormat/>
    <w:rsid w:val="002A6CE5"/>
    <w:pPr>
      <w:keepNext/>
      <w:spacing w:before="240" w:after="60"/>
      <w:outlineLvl w:val="1"/>
    </w:pPr>
    <w:rPr>
      <w:rFonts w:asciiTheme="majorHAnsi" w:eastAsiaTheme="majorEastAsia" w:hAnsiTheme="majorHAnsi" w:cstheme="majorBidi"/>
      <w:b/>
      <w:bCs/>
      <w:i/>
      <w:iCs/>
      <w:sz w:val="28"/>
      <w:szCs w:val="28"/>
    </w:rPr>
  </w:style>
  <w:style w:type="paragraph" w:styleId="3">
    <w:name w:val="heading 3"/>
    <w:aliases w:val="so 3,Heading 3 Char Char,Heading 5 Char1,Heading 3 Char1 Char,Heading 3 Char1,h3,HeadC,Heading 3_MucCap2,ECC-9.Head3,Char Char Char Char Char Char Char Char,Bang VN Oil,Appendix 1- Titre 3,Wroclaw3,3 bullet,b,Head3,H3,Title2,H31,H32,H33,H34"/>
    <w:basedOn w:val="a"/>
    <w:next w:val="a"/>
    <w:link w:val="30"/>
    <w:uiPriority w:val="9"/>
    <w:unhideWhenUsed/>
    <w:qFormat/>
    <w:rsid w:val="002A6CE5"/>
    <w:pPr>
      <w:keepNext/>
      <w:spacing w:before="240" w:after="60"/>
      <w:outlineLvl w:val="2"/>
    </w:pPr>
    <w:rPr>
      <w:rFonts w:asciiTheme="majorHAnsi" w:eastAsiaTheme="majorEastAsia" w:hAnsiTheme="majorHAnsi" w:cstheme="majorBidi"/>
      <w:b/>
      <w:bCs/>
      <w:sz w:val="26"/>
      <w:szCs w:val="26"/>
    </w:rPr>
  </w:style>
  <w:style w:type="paragraph" w:styleId="4">
    <w:name w:val="heading 4"/>
    <w:aliases w:val="ECC-9.Head4,h4 Char,h41 Char Char Char Char,Tieu de 4,Sub-Clause Sub-paragraph,Heading4,Heading41,Heading42,Heading411,Heading43,Heading412,Heading No. L4,H4-Heading 4,h4,l4,heading4,44,Heading44,Heading413,Heading421,4 da,small-head4"/>
    <w:basedOn w:val="a"/>
    <w:next w:val="a"/>
    <w:link w:val="40"/>
    <w:uiPriority w:val="9"/>
    <w:unhideWhenUsed/>
    <w:qFormat/>
    <w:rsid w:val="002A6CE5"/>
    <w:pPr>
      <w:keepNext/>
      <w:spacing w:before="240" w:after="60"/>
      <w:outlineLvl w:val="3"/>
    </w:pPr>
    <w:rPr>
      <w:rFonts w:cstheme="majorBidi"/>
      <w:b/>
      <w:bCs/>
      <w:sz w:val="28"/>
      <w:szCs w:val="28"/>
    </w:rPr>
  </w:style>
  <w:style w:type="paragraph" w:styleId="5">
    <w:name w:val="heading 5"/>
    <w:aliases w:val="Titre 5-tableau,Heading 5a,BVI5,RepHead5,normal,Tieu de 5"/>
    <w:basedOn w:val="a"/>
    <w:next w:val="a"/>
    <w:link w:val="50"/>
    <w:uiPriority w:val="9"/>
    <w:unhideWhenUsed/>
    <w:qFormat/>
    <w:rsid w:val="002A6CE5"/>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2A6CE5"/>
    <w:pPr>
      <w:spacing w:before="240" w:after="60"/>
      <w:outlineLvl w:val="5"/>
    </w:pPr>
    <w:rPr>
      <w:rFonts w:cstheme="majorBidi"/>
      <w:b/>
      <w:bCs/>
      <w:sz w:val="22"/>
      <w:szCs w:val="22"/>
    </w:rPr>
  </w:style>
  <w:style w:type="paragraph" w:styleId="7">
    <w:name w:val="heading 7"/>
    <w:aliases w:val="Figure,(a),figure"/>
    <w:basedOn w:val="a"/>
    <w:next w:val="a"/>
    <w:link w:val="70"/>
    <w:uiPriority w:val="9"/>
    <w:unhideWhenUsed/>
    <w:qFormat/>
    <w:rsid w:val="002A6CE5"/>
    <w:pPr>
      <w:spacing w:before="240" w:after="60"/>
      <w:outlineLvl w:val="6"/>
    </w:pPr>
    <w:rPr>
      <w:rFonts w:cstheme="majorBidi"/>
    </w:rPr>
  </w:style>
  <w:style w:type="paragraph" w:styleId="8">
    <w:name w:val="heading 8"/>
    <w:basedOn w:val="a"/>
    <w:next w:val="a"/>
    <w:link w:val="80"/>
    <w:uiPriority w:val="9"/>
    <w:unhideWhenUsed/>
    <w:qFormat/>
    <w:rsid w:val="002A6CE5"/>
    <w:pPr>
      <w:spacing w:before="240" w:after="60"/>
      <w:outlineLvl w:val="7"/>
    </w:pPr>
    <w:rPr>
      <w:rFonts w:cstheme="majorBidi"/>
      <w:i/>
      <w:iCs/>
    </w:rPr>
  </w:style>
  <w:style w:type="paragraph" w:styleId="9">
    <w:name w:val="heading 9"/>
    <w:aliases w:val="not Kinhill1,Table text 1,Tên người ký"/>
    <w:basedOn w:val="a"/>
    <w:next w:val="a"/>
    <w:link w:val="90"/>
    <w:uiPriority w:val="9"/>
    <w:unhideWhenUsed/>
    <w:qFormat/>
    <w:rsid w:val="002A6CE5"/>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China1 Знак,?? 1 Знак,Head1 Знак,h1 Знак,(NECG) Heading 1 Знак,Para Number Знак,章标题 Знак,标题 1 Char Char Char Знак,标题 11 Знак,Char1 Знак,Char Char1 Знак,SW-Heading 1 Знак,BVI Знак,RepHead1 + 11pt Знак,Not Bold Знак,Justified Знак"/>
    <w:basedOn w:val="a0"/>
    <w:link w:val="1"/>
    <w:uiPriority w:val="9"/>
    <w:rsid w:val="002A6CE5"/>
    <w:rPr>
      <w:rFonts w:asciiTheme="majorHAnsi" w:eastAsiaTheme="majorEastAsia" w:hAnsiTheme="majorHAnsi" w:cstheme="majorBidi"/>
      <w:b/>
      <w:bCs/>
      <w:kern w:val="32"/>
      <w:sz w:val="32"/>
      <w:szCs w:val="32"/>
    </w:rPr>
  </w:style>
  <w:style w:type="character" w:customStyle="1" w:styleId="21">
    <w:name w:val="Заголовок 2 Знак"/>
    <w:aliases w:val="dau muc Знак,(suindext) Знак,Heading 2_MucCap1 Знак,BVI2 Знак,Heading 2-BVI Знак,RepHead2 Знак,so 2 Char Знак,ECC-9.Head2 Знак,Char1 Char Char Char Char Char Char Char Char Char Знак,Muc 1.1 Знак,Heading 2 Char Char Char Знак,h Знак"/>
    <w:basedOn w:val="a0"/>
    <w:link w:val="20"/>
    <w:uiPriority w:val="9"/>
    <w:rsid w:val="002A6CE5"/>
    <w:rPr>
      <w:rFonts w:asciiTheme="majorHAnsi" w:eastAsiaTheme="majorEastAsia" w:hAnsiTheme="majorHAnsi" w:cstheme="majorBidi"/>
      <w:b/>
      <w:bCs/>
      <w:i/>
      <w:iCs/>
      <w:sz w:val="28"/>
      <w:szCs w:val="28"/>
    </w:rPr>
  </w:style>
  <w:style w:type="character" w:customStyle="1" w:styleId="30">
    <w:name w:val="Заголовок 3 Знак"/>
    <w:aliases w:val="so 3 Знак,Heading 3 Char Char Знак,Heading 5 Char1 Знак,Heading 3 Char1 Char Знак,Heading 3 Char1 Знак,h3 Знак,HeadC Знак,Heading 3_MucCap2 Знак,ECC-9.Head3 Знак,Char Char Char Char Char Char Char Char Знак,Bang VN Oil Знак,b Знак"/>
    <w:basedOn w:val="a0"/>
    <w:link w:val="3"/>
    <w:uiPriority w:val="9"/>
    <w:rsid w:val="002A6CE5"/>
    <w:rPr>
      <w:rFonts w:asciiTheme="majorHAnsi" w:eastAsiaTheme="majorEastAsia" w:hAnsiTheme="majorHAnsi" w:cstheme="majorBidi"/>
      <w:b/>
      <w:bCs/>
      <w:sz w:val="26"/>
      <w:szCs w:val="26"/>
    </w:rPr>
  </w:style>
  <w:style w:type="character" w:customStyle="1" w:styleId="40">
    <w:name w:val="Заголовок 4 Знак"/>
    <w:aliases w:val="ECC-9.Head4 Знак,h4 Char Знак,h41 Char Char Char Char Знак,Tieu de 4 Знак,Sub-Clause Sub-paragraph Знак,Heading4 Знак,Heading41 Знак,Heading42 Знак,Heading411 Знак,Heading43 Знак,Heading412 Знак,Heading No. L4 Знак,H4-Heading 4 Знак"/>
    <w:basedOn w:val="a0"/>
    <w:link w:val="4"/>
    <w:uiPriority w:val="9"/>
    <w:rsid w:val="002A6CE5"/>
    <w:rPr>
      <w:rFonts w:cstheme="majorBidi"/>
      <w:b/>
      <w:bCs/>
      <w:sz w:val="28"/>
      <w:szCs w:val="28"/>
    </w:rPr>
  </w:style>
  <w:style w:type="character" w:customStyle="1" w:styleId="50">
    <w:name w:val="Заголовок 5 Знак"/>
    <w:aliases w:val="Titre 5-tableau Знак,Heading 5a Знак,BVI5 Знак,RepHead5 Знак,normal Знак,Tieu de 5 Знак"/>
    <w:basedOn w:val="a0"/>
    <w:link w:val="5"/>
    <w:uiPriority w:val="9"/>
    <w:rsid w:val="002A6CE5"/>
    <w:rPr>
      <w:rFonts w:cstheme="majorBidi"/>
      <w:b/>
      <w:bCs/>
      <w:i/>
      <w:iCs/>
      <w:sz w:val="26"/>
      <w:szCs w:val="26"/>
    </w:rPr>
  </w:style>
  <w:style w:type="character" w:customStyle="1" w:styleId="60">
    <w:name w:val="Заголовок 6 Знак"/>
    <w:basedOn w:val="a0"/>
    <w:link w:val="6"/>
    <w:uiPriority w:val="9"/>
    <w:rsid w:val="002A6CE5"/>
    <w:rPr>
      <w:rFonts w:cstheme="majorBidi"/>
      <w:b/>
      <w:bCs/>
    </w:rPr>
  </w:style>
  <w:style w:type="character" w:customStyle="1" w:styleId="70">
    <w:name w:val="Заголовок 7 Знак"/>
    <w:aliases w:val="Figure Знак,(a) Знак,figure Знак"/>
    <w:basedOn w:val="a0"/>
    <w:link w:val="7"/>
    <w:uiPriority w:val="9"/>
    <w:rsid w:val="002A6CE5"/>
    <w:rPr>
      <w:rFonts w:cstheme="majorBidi"/>
      <w:sz w:val="24"/>
      <w:szCs w:val="24"/>
    </w:rPr>
  </w:style>
  <w:style w:type="character" w:customStyle="1" w:styleId="80">
    <w:name w:val="Заголовок 8 Знак"/>
    <w:basedOn w:val="a0"/>
    <w:link w:val="8"/>
    <w:uiPriority w:val="9"/>
    <w:rsid w:val="002A6CE5"/>
    <w:rPr>
      <w:rFonts w:cstheme="majorBidi"/>
      <w:i/>
      <w:iCs/>
      <w:sz w:val="24"/>
      <w:szCs w:val="24"/>
    </w:rPr>
  </w:style>
  <w:style w:type="character" w:customStyle="1" w:styleId="90">
    <w:name w:val="Заголовок 9 Знак"/>
    <w:aliases w:val="not Kinhill1 Знак,Table text 1 Знак,Tên người ký Знак"/>
    <w:basedOn w:val="a0"/>
    <w:link w:val="9"/>
    <w:uiPriority w:val="9"/>
    <w:rsid w:val="002A6CE5"/>
    <w:rPr>
      <w:rFonts w:asciiTheme="majorHAnsi" w:eastAsiaTheme="majorEastAsia" w:hAnsiTheme="majorHAnsi" w:cstheme="majorBidi"/>
    </w:rPr>
  </w:style>
  <w:style w:type="paragraph" w:styleId="a3">
    <w:name w:val="Title"/>
    <w:basedOn w:val="a"/>
    <w:next w:val="a"/>
    <w:link w:val="a4"/>
    <w:uiPriority w:val="10"/>
    <w:qFormat/>
    <w:rsid w:val="002A6CE5"/>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Заголовок Знак"/>
    <w:basedOn w:val="a0"/>
    <w:link w:val="a3"/>
    <w:uiPriority w:val="10"/>
    <w:rsid w:val="002A6CE5"/>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2A6CE5"/>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2A6CE5"/>
    <w:rPr>
      <w:rFonts w:asciiTheme="majorHAnsi" w:eastAsiaTheme="majorEastAsia" w:hAnsiTheme="majorHAnsi" w:cstheme="majorBidi"/>
      <w:sz w:val="24"/>
      <w:szCs w:val="24"/>
    </w:rPr>
  </w:style>
  <w:style w:type="paragraph" w:styleId="22">
    <w:name w:val="Quote"/>
    <w:basedOn w:val="a"/>
    <w:next w:val="a"/>
    <w:link w:val="23"/>
    <w:uiPriority w:val="29"/>
    <w:qFormat/>
    <w:rsid w:val="002A6CE5"/>
    <w:rPr>
      <w:i/>
    </w:rPr>
  </w:style>
  <w:style w:type="character" w:customStyle="1" w:styleId="23">
    <w:name w:val="Цитата 2 Знак"/>
    <w:basedOn w:val="a0"/>
    <w:link w:val="22"/>
    <w:uiPriority w:val="29"/>
    <w:rsid w:val="002A6CE5"/>
    <w:rPr>
      <w:i/>
      <w:sz w:val="24"/>
      <w:szCs w:val="24"/>
    </w:rPr>
  </w:style>
  <w:style w:type="paragraph" w:styleId="a7">
    <w:name w:val="List Paragraph"/>
    <w:basedOn w:val="a"/>
    <w:uiPriority w:val="34"/>
    <w:qFormat/>
    <w:rsid w:val="002A6CE5"/>
    <w:pPr>
      <w:ind w:left="720"/>
      <w:contextualSpacing/>
    </w:pPr>
  </w:style>
  <w:style w:type="character" w:styleId="a8">
    <w:name w:val="Intense Emphasis"/>
    <w:basedOn w:val="a0"/>
    <w:uiPriority w:val="21"/>
    <w:qFormat/>
    <w:rsid w:val="002A6CE5"/>
    <w:rPr>
      <w:b/>
      <w:i/>
      <w:sz w:val="24"/>
      <w:szCs w:val="24"/>
      <w:u w:val="single"/>
    </w:rPr>
  </w:style>
  <w:style w:type="paragraph" w:styleId="a9">
    <w:name w:val="Intense Quote"/>
    <w:basedOn w:val="a"/>
    <w:next w:val="a"/>
    <w:link w:val="aa"/>
    <w:uiPriority w:val="30"/>
    <w:qFormat/>
    <w:rsid w:val="002A6CE5"/>
    <w:pPr>
      <w:ind w:left="720" w:right="720"/>
    </w:pPr>
    <w:rPr>
      <w:b/>
      <w:i/>
      <w:szCs w:val="22"/>
    </w:rPr>
  </w:style>
  <w:style w:type="character" w:customStyle="1" w:styleId="aa">
    <w:name w:val="Выделенная цитата Знак"/>
    <w:basedOn w:val="a0"/>
    <w:link w:val="a9"/>
    <w:uiPriority w:val="30"/>
    <w:rsid w:val="002A6CE5"/>
    <w:rPr>
      <w:b/>
      <w:i/>
      <w:sz w:val="24"/>
    </w:rPr>
  </w:style>
  <w:style w:type="character" w:styleId="ab">
    <w:name w:val="Intense Reference"/>
    <w:basedOn w:val="a0"/>
    <w:uiPriority w:val="32"/>
    <w:qFormat/>
    <w:rsid w:val="002A6CE5"/>
    <w:rPr>
      <w:b/>
      <w:sz w:val="24"/>
      <w:u w:val="single"/>
    </w:rPr>
  </w:style>
  <w:style w:type="paragraph" w:styleId="ac">
    <w:name w:val="footer"/>
    <w:basedOn w:val="a"/>
    <w:link w:val="ad"/>
    <w:uiPriority w:val="74"/>
    <w:unhideWhenUsed/>
    <w:rsid w:val="00873C4B"/>
    <w:pPr>
      <w:tabs>
        <w:tab w:val="center" w:pos="4680"/>
        <w:tab w:val="right" w:pos="9360"/>
      </w:tabs>
    </w:pPr>
    <w:rPr>
      <w:rFonts w:ascii="Times New Roman" w:eastAsia="Times New Roman" w:hAnsi="Times New Roman"/>
      <w:lang w:val="en-US"/>
    </w:rPr>
  </w:style>
  <w:style w:type="character" w:customStyle="1" w:styleId="ad">
    <w:name w:val="Нижний колонтитул Знак"/>
    <w:basedOn w:val="a0"/>
    <w:link w:val="ac"/>
    <w:uiPriority w:val="74"/>
    <w:rsid w:val="00873C4B"/>
    <w:rPr>
      <w:rFonts w:ascii="Times New Roman" w:eastAsia="Times New Roman" w:hAnsi="Times New Roman" w:cs="Times New Roman"/>
      <w:kern w:val="0"/>
      <w:sz w:val="24"/>
      <w:szCs w:val="24"/>
      <w:lang w:val="en-US"/>
      <w14:ligatures w14:val="none"/>
    </w:rPr>
  </w:style>
  <w:style w:type="paragraph" w:styleId="2">
    <w:name w:val="List Bullet 2"/>
    <w:basedOn w:val="a"/>
    <w:uiPriority w:val="99"/>
    <w:unhideWhenUsed/>
    <w:rsid w:val="00873C4B"/>
    <w:pPr>
      <w:numPr>
        <w:numId w:val="5"/>
      </w:numPr>
      <w:tabs>
        <w:tab w:val="clear" w:pos="720"/>
      </w:tabs>
      <w:ind w:left="0" w:firstLine="0"/>
      <w:contextualSpacing/>
    </w:pPr>
  </w:style>
  <w:style w:type="table" w:customStyle="1" w:styleId="BlueShadedTable2">
    <w:name w:val="Blue Shaded Table2"/>
    <w:basedOn w:val="a1"/>
    <w:uiPriority w:val="99"/>
    <w:rsid w:val="00873C4B"/>
    <w:rPr>
      <w:lang w:val="en-AU"/>
    </w:rPr>
    <w:tblPr>
      <w:tblStyleRowBandSize w:val="1"/>
      <w:tblStyleCol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7E6E6" w:themeFill="background2"/>
    </w:tcPr>
    <w:tblStylePr w:type="firstRow">
      <w:rPr>
        <w:color w:val="FFFFFF" w:themeColor="background1"/>
      </w:rPr>
      <w:tblPr/>
      <w:tcPr>
        <w:shd w:val="clear" w:color="auto" w:fill="ED7D31" w:themeFill="accent2"/>
      </w:tcPr>
    </w:tblStylePr>
    <w:tblStylePr w:type="lastRow">
      <w:rPr>
        <w:rFonts w:ascii="Segoe UI" w:hAnsi="Segoe UI"/>
        <w:b w:val="0"/>
      </w:rPr>
      <w:tblPr/>
      <w:tcPr>
        <w:shd w:val="clear" w:color="auto" w:fill="E8EEFE"/>
      </w:tcPr>
    </w:tblStylePr>
    <w:tblStylePr w:type="firstCol">
      <w:rPr>
        <w:color w:val="FFFFFF" w:themeColor="background1"/>
      </w:rPr>
      <w:tblPr/>
      <w:tcPr>
        <w:shd w:val="clear" w:color="auto" w:fill="ED7D31" w:themeFill="accent2"/>
      </w:tcPr>
    </w:tblStylePr>
    <w:tblStylePr w:type="lastCol">
      <w:rPr>
        <w:rFonts w:ascii="Segoe UI" w:hAnsi="Segoe UI"/>
      </w:rPr>
      <w:tblPr/>
      <w:tcPr>
        <w:shd w:val="clear" w:color="auto" w:fill="E8EEFE"/>
      </w:tcPr>
    </w:tblStylePr>
    <w:tblStylePr w:type="band2Vert">
      <w:tblPr/>
      <w:tcPr>
        <w:shd w:val="clear" w:color="auto" w:fill="E8EEFE"/>
      </w:tcPr>
    </w:tblStylePr>
    <w:tblStylePr w:type="band2Horz">
      <w:tblPr/>
      <w:tcPr>
        <w:shd w:val="clear" w:color="auto" w:fill="E8EEFE"/>
      </w:tcPr>
    </w:tblStylePr>
    <w:tblStylePr w:type="swCell">
      <w:rPr>
        <w:color w:val="auto"/>
      </w:rPr>
    </w:tblStylePr>
  </w:style>
  <w:style w:type="table" w:styleId="-32">
    <w:name w:val="List Table 3 Accent 2"/>
    <w:basedOn w:val="a1"/>
    <w:uiPriority w:val="48"/>
    <w:rsid w:val="00873C4B"/>
    <w:rPr>
      <w:lang w:val="en-AU"/>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ae">
    <w:name w:val="header"/>
    <w:basedOn w:val="a"/>
    <w:link w:val="af"/>
    <w:uiPriority w:val="99"/>
    <w:unhideWhenUsed/>
    <w:rsid w:val="00CD7F26"/>
    <w:pPr>
      <w:tabs>
        <w:tab w:val="center" w:pos="4677"/>
        <w:tab w:val="right" w:pos="9355"/>
      </w:tabs>
    </w:pPr>
  </w:style>
  <w:style w:type="character" w:customStyle="1" w:styleId="af">
    <w:name w:val="Верхний колонтитул Знак"/>
    <w:basedOn w:val="a0"/>
    <w:link w:val="ae"/>
    <w:uiPriority w:val="99"/>
    <w:rsid w:val="00CD7F26"/>
    <w:rPr>
      <w:kern w:val="0"/>
      <w:sz w:val="24"/>
      <w:szCs w:val="24"/>
      <w:lang w:val="en-AU"/>
      <w14:ligatures w14:val="none"/>
    </w:rPr>
  </w:style>
  <w:style w:type="paragraph" w:styleId="af0">
    <w:name w:val="Body Text"/>
    <w:aliases w:val="Body Text Char1 Char Char,Body Text Char Char,Body Text Char Char Char Char Char,Body Text Char1 Char Char Char Char Char,Body Text Char Char Char Char Char Char Char,Orig Qstn,Body Text Char2 Char,Body Text_SENES,indent 3,georgia,BT,Body"/>
    <w:basedOn w:val="a"/>
    <w:link w:val="af1"/>
    <w:rsid w:val="009F0CDA"/>
    <w:pPr>
      <w:spacing w:before="120" w:after="120"/>
      <w:jc w:val="both"/>
    </w:pPr>
    <w:rPr>
      <w:color w:val="44546A" w:themeColor="text2"/>
      <w:sz w:val="20"/>
      <w:szCs w:val="22"/>
    </w:rPr>
  </w:style>
  <w:style w:type="character" w:customStyle="1" w:styleId="af1">
    <w:name w:val="Основной текст Знак"/>
    <w:aliases w:val="Body Text Char1 Char Char Знак,Body Text Char Char Знак,Body Text Char Char Char Char Char Знак,Body Text Char1 Char Char Char Char Char Знак,Body Text Char Char Char Char Char Char Char Знак,Orig Qstn Знак,Body Text Char2 Char Знак"/>
    <w:basedOn w:val="a0"/>
    <w:link w:val="af0"/>
    <w:rsid w:val="009F0CDA"/>
    <w:rPr>
      <w:color w:val="44546A" w:themeColor="text2"/>
      <w:kern w:val="0"/>
      <w:sz w:val="20"/>
      <w:lang w:val="en-AU"/>
      <w14:ligatures w14:val="none"/>
    </w:rPr>
  </w:style>
  <w:style w:type="table" w:styleId="af2">
    <w:name w:val="Table Grid"/>
    <w:basedOn w:val="a1"/>
    <w:uiPriority w:val="39"/>
    <w:rsid w:val="009F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link w:val="TableBodyChar"/>
    <w:rsid w:val="007241B1"/>
    <w:rPr>
      <w:rFonts w:eastAsia="Cambria"/>
      <w:color w:val="4472C4" w:themeColor="accent1"/>
      <w:sz w:val="18"/>
      <w:szCs w:val="20"/>
      <w:lang w:val="en-AU" w:eastAsia="en-AU"/>
    </w:rPr>
  </w:style>
  <w:style w:type="character" w:customStyle="1" w:styleId="TableBodyChar">
    <w:name w:val="Table Body Char"/>
    <w:basedOn w:val="a0"/>
    <w:link w:val="TableBody"/>
    <w:rsid w:val="007241B1"/>
    <w:rPr>
      <w:rFonts w:eastAsia="Cambria" w:cs="Times New Roman"/>
      <w:color w:val="4472C4" w:themeColor="accent1"/>
      <w:kern w:val="0"/>
      <w:sz w:val="18"/>
      <w:szCs w:val="20"/>
      <w:lang w:val="en-AU" w:eastAsia="en-AU"/>
      <w14:ligatures w14:val="none"/>
    </w:rPr>
  </w:style>
  <w:style w:type="paragraph" w:styleId="af3">
    <w:name w:val="Plain Text"/>
    <w:basedOn w:val="a"/>
    <w:link w:val="af4"/>
    <w:uiPriority w:val="99"/>
    <w:unhideWhenUsed/>
    <w:rsid w:val="008D2CDE"/>
    <w:rPr>
      <w:rFonts w:ascii="Consolas" w:hAnsi="Consolas"/>
      <w:sz w:val="21"/>
      <w:szCs w:val="21"/>
    </w:rPr>
  </w:style>
  <w:style w:type="character" w:customStyle="1" w:styleId="af4">
    <w:name w:val="Текст Знак"/>
    <w:basedOn w:val="a0"/>
    <w:link w:val="af3"/>
    <w:uiPriority w:val="99"/>
    <w:rsid w:val="008D2CDE"/>
    <w:rPr>
      <w:rFonts w:ascii="Consolas" w:hAnsi="Consolas"/>
      <w:kern w:val="0"/>
      <w:sz w:val="21"/>
      <w:szCs w:val="21"/>
      <w14:ligatures w14:val="none"/>
    </w:rPr>
  </w:style>
  <w:style w:type="character" w:styleId="af5">
    <w:name w:val="annotation reference"/>
    <w:basedOn w:val="a0"/>
    <w:uiPriority w:val="99"/>
    <w:semiHidden/>
    <w:unhideWhenUsed/>
    <w:rsid w:val="004914F9"/>
    <w:rPr>
      <w:sz w:val="16"/>
      <w:szCs w:val="16"/>
    </w:rPr>
  </w:style>
  <w:style w:type="paragraph" w:styleId="af6">
    <w:name w:val="annotation text"/>
    <w:basedOn w:val="a"/>
    <w:link w:val="af7"/>
    <w:uiPriority w:val="99"/>
    <w:unhideWhenUsed/>
    <w:rsid w:val="004914F9"/>
    <w:rPr>
      <w:sz w:val="20"/>
      <w:szCs w:val="20"/>
    </w:rPr>
  </w:style>
  <w:style w:type="character" w:customStyle="1" w:styleId="af7">
    <w:name w:val="Текст примечания Знак"/>
    <w:basedOn w:val="a0"/>
    <w:link w:val="af6"/>
    <w:uiPriority w:val="99"/>
    <w:rsid w:val="004914F9"/>
    <w:rPr>
      <w:kern w:val="0"/>
      <w:sz w:val="20"/>
      <w:szCs w:val="20"/>
      <w:lang w:val="en-AU"/>
      <w14:ligatures w14:val="none"/>
    </w:rPr>
  </w:style>
  <w:style w:type="paragraph" w:styleId="af8">
    <w:name w:val="annotation subject"/>
    <w:basedOn w:val="af6"/>
    <w:next w:val="af6"/>
    <w:link w:val="af9"/>
    <w:uiPriority w:val="99"/>
    <w:semiHidden/>
    <w:unhideWhenUsed/>
    <w:rsid w:val="004914F9"/>
    <w:rPr>
      <w:b/>
      <w:bCs/>
    </w:rPr>
  </w:style>
  <w:style w:type="character" w:customStyle="1" w:styleId="af9">
    <w:name w:val="Тема примечания Знак"/>
    <w:basedOn w:val="af7"/>
    <w:link w:val="af8"/>
    <w:uiPriority w:val="99"/>
    <w:semiHidden/>
    <w:rsid w:val="004914F9"/>
    <w:rPr>
      <w:b/>
      <w:bCs/>
      <w:kern w:val="0"/>
      <w:sz w:val="20"/>
      <w:szCs w:val="20"/>
      <w:lang w:val="en-AU"/>
      <w14:ligatures w14:val="none"/>
    </w:rPr>
  </w:style>
  <w:style w:type="paragraph" w:styleId="afa">
    <w:name w:val="Revision"/>
    <w:hidden/>
    <w:uiPriority w:val="99"/>
    <w:semiHidden/>
    <w:rsid w:val="004914F9"/>
    <w:rPr>
      <w:sz w:val="24"/>
      <w:szCs w:val="24"/>
      <w:lang w:val="en-AU"/>
    </w:rPr>
  </w:style>
  <w:style w:type="paragraph" w:styleId="afb">
    <w:name w:val="Balloon Text"/>
    <w:basedOn w:val="a"/>
    <w:link w:val="afc"/>
    <w:uiPriority w:val="99"/>
    <w:semiHidden/>
    <w:unhideWhenUsed/>
    <w:rsid w:val="004914F9"/>
    <w:rPr>
      <w:rFonts w:ascii="Segoe UI" w:hAnsi="Segoe UI" w:cs="Segoe UI"/>
      <w:sz w:val="18"/>
      <w:szCs w:val="18"/>
    </w:rPr>
  </w:style>
  <w:style w:type="character" w:customStyle="1" w:styleId="afc">
    <w:name w:val="Текст выноски Знак"/>
    <w:basedOn w:val="a0"/>
    <w:link w:val="afb"/>
    <w:uiPriority w:val="99"/>
    <w:semiHidden/>
    <w:rsid w:val="004914F9"/>
    <w:rPr>
      <w:rFonts w:ascii="Segoe UI" w:hAnsi="Segoe UI" w:cs="Segoe UI"/>
      <w:kern w:val="0"/>
      <w:sz w:val="18"/>
      <w:szCs w:val="18"/>
      <w:lang w:val="en-AU"/>
      <w14:ligatures w14:val="none"/>
    </w:rPr>
  </w:style>
  <w:style w:type="character" w:styleId="afd">
    <w:name w:val="Strong"/>
    <w:basedOn w:val="a0"/>
    <w:uiPriority w:val="22"/>
    <w:qFormat/>
    <w:rsid w:val="002A6CE5"/>
    <w:rPr>
      <w:b/>
      <w:bCs/>
    </w:rPr>
  </w:style>
  <w:style w:type="character" w:styleId="afe">
    <w:name w:val="Emphasis"/>
    <w:basedOn w:val="a0"/>
    <w:uiPriority w:val="20"/>
    <w:qFormat/>
    <w:rsid w:val="002A6CE5"/>
    <w:rPr>
      <w:rFonts w:asciiTheme="minorHAnsi" w:hAnsiTheme="minorHAnsi"/>
      <w:b/>
      <w:i/>
      <w:iCs/>
    </w:rPr>
  </w:style>
  <w:style w:type="paragraph" w:styleId="aff">
    <w:name w:val="No Spacing"/>
    <w:basedOn w:val="a"/>
    <w:uiPriority w:val="1"/>
    <w:qFormat/>
    <w:rsid w:val="002A6CE5"/>
    <w:rPr>
      <w:szCs w:val="32"/>
    </w:rPr>
  </w:style>
  <w:style w:type="character" w:styleId="aff0">
    <w:name w:val="Subtle Emphasis"/>
    <w:uiPriority w:val="19"/>
    <w:qFormat/>
    <w:rsid w:val="002A6CE5"/>
    <w:rPr>
      <w:i/>
      <w:color w:val="5A5A5A" w:themeColor="text1" w:themeTint="A5"/>
    </w:rPr>
  </w:style>
  <w:style w:type="character" w:styleId="aff1">
    <w:name w:val="Subtle Reference"/>
    <w:basedOn w:val="a0"/>
    <w:uiPriority w:val="31"/>
    <w:qFormat/>
    <w:rsid w:val="002A6CE5"/>
    <w:rPr>
      <w:sz w:val="24"/>
      <w:szCs w:val="24"/>
      <w:u w:val="single"/>
    </w:rPr>
  </w:style>
  <w:style w:type="character" w:styleId="aff2">
    <w:name w:val="Book Title"/>
    <w:basedOn w:val="a0"/>
    <w:uiPriority w:val="33"/>
    <w:qFormat/>
    <w:rsid w:val="002A6CE5"/>
    <w:rPr>
      <w:rFonts w:asciiTheme="majorHAnsi" w:eastAsiaTheme="majorEastAsia" w:hAnsiTheme="majorHAnsi"/>
      <w:b/>
      <w:i/>
      <w:sz w:val="24"/>
      <w:szCs w:val="24"/>
    </w:rPr>
  </w:style>
  <w:style w:type="paragraph" w:styleId="aff3">
    <w:name w:val="TOC Heading"/>
    <w:basedOn w:val="1"/>
    <w:next w:val="a"/>
    <w:uiPriority w:val="39"/>
    <w:semiHidden/>
    <w:unhideWhenUsed/>
    <w:qFormat/>
    <w:rsid w:val="002A6CE5"/>
    <w:pPr>
      <w:outlineLvl w:val="9"/>
    </w:pPr>
    <w:rPr>
      <w:rFonts w:cs="Times New Roman"/>
    </w:rPr>
  </w:style>
  <w:style w:type="paragraph" w:styleId="aff4">
    <w:name w:val="caption"/>
    <w:basedOn w:val="a"/>
    <w:next w:val="a"/>
    <w:uiPriority w:val="35"/>
    <w:unhideWhenUsed/>
    <w:rsid w:val="00F326FD"/>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28B71-A579-4C30-884E-4FE963E94C8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92832B7F-0848-4FC8-8520-EC946906E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C72A0F-61A1-4198-8808-7ED28A18B304}">
  <ds:schemaRefs>
    <ds:schemaRef ds:uri="http://schemas.microsoft.com/sharepoint/v3/contenttype/forms"/>
  </ds:schemaRefs>
</ds:datastoreItem>
</file>

<file path=customXml/itemProps4.xml><?xml version="1.0" encoding="utf-8"?>
<ds:datastoreItem xmlns:ds="http://schemas.openxmlformats.org/officeDocument/2006/customXml" ds:itemID="{B386A8C5-8C66-43F0-B011-390B88F19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8491</Words>
  <Characters>48405</Characters>
  <Application>Microsoft Office Word</Application>
  <DocSecurity>0</DocSecurity>
  <Lines>403</Lines>
  <Paragraphs>113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PMO - Kambarata-1 HPP</cp:lastModifiedBy>
  <cp:revision>3</cp:revision>
  <dcterms:created xsi:type="dcterms:W3CDTF">2026-07-23T10:01:00Z</dcterms:created>
  <dcterms:modified xsi:type="dcterms:W3CDTF">2026-07-23T10:01:00Z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4bdeca82,fab5102,13223693</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2026-06-26T06:59:26Z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f672272e-69ae-4a4d-b2b4-827838aa2e82</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ContentTypeId">
    <vt:lpwstr>0x01010022D807DA5079DD4F8FC962D9402EEFD8</vt:lpwstr>
  </property>
  <property fmtid="{D5CDD505-2E9C-101B-9397-08002B2CF9AE}" pid="14" name="WBDocs_Local_Document_Type">
    <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WBDocs_Originating_Unit">
    <vt:lpwstr/>
  </property>
</Properties>
</file>