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both"/>
        <w:rPr>
          <w:spacing w:val="0"/>
          <w:sz w:val="22"/>
          <w:szCs w:val="22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ИП «Адинаев Рахматилла»</w:t>
      </w: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spacing w:line="360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Запрос ценовых предложений на поставку оборудования для производства корпусной мебели</w:t>
      </w:r>
      <w:r>
        <w:rPr>
          <w:b w:val="1"/>
          <w:bCs w:val="1"/>
          <w:sz w:val="48"/>
          <w:szCs w:val="48"/>
          <w:rtl w:val="0"/>
          <w:lang w:val="ru-RU"/>
        </w:rPr>
        <w:t>.</w:t>
      </w:r>
    </w:p>
    <w:p>
      <w:pPr>
        <w:pStyle w:val="Normal.0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>23.07.2026</w:t>
      </w:r>
      <w:r>
        <w:rPr>
          <w:rtl w:val="0"/>
          <w:lang w:val="ru-RU"/>
        </w:rPr>
        <w:t xml:space="preserve">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rPr>
          <w:rStyle w:val="Нет A"/>
        </w:rPr>
      </w:pPr>
      <w:r>
        <w:rPr>
          <w:b w:val="1"/>
          <w:bCs w:val="1"/>
          <w:rtl w:val="0"/>
          <w:lang w:val="ru-RU"/>
        </w:rPr>
        <w:t>Номер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ЗЦП</w:t>
      </w:r>
      <w:r>
        <w:rPr>
          <w:b w:val="1"/>
          <w:bCs w:val="1"/>
          <w:rtl w:val="0"/>
          <w:lang w:val="en-US"/>
        </w:rPr>
        <w:t xml:space="preserve">: </w:t>
      </w:r>
      <w:r>
        <w:rPr>
          <w:rtl w:val="0"/>
          <w:lang w:val="en-US"/>
        </w:rPr>
        <w:t>RED2-SGP-Batken-G-2026-2/17-01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>.0</w:t>
      </w:r>
      <w:r>
        <w:rPr>
          <w:b w:val="1"/>
          <w:bCs w:val="1"/>
          <w:rtl w:val="0"/>
          <w:lang w:val="ru-RU"/>
        </w:rPr>
        <w:t>7</w:t>
      </w:r>
      <w:r>
        <w:rPr>
          <w:b w:val="1"/>
          <w:bCs w:val="1"/>
          <w:rtl w:val="0"/>
          <w:lang w:val="ru-RU"/>
        </w:rPr>
        <w:t xml:space="preserve">.2026 </w:t>
      </w:r>
    </w:p>
    <w:p>
      <w:pPr>
        <w:pStyle w:val="Normal.0"/>
        <w:rPr>
          <w:b w:val="1"/>
          <w:bCs w:val="1"/>
          <w:u w:val="single"/>
          <w:lang w:val="ru-RU"/>
        </w:rPr>
      </w:pP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Второй 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spacing w:before="240" w:line="276" w:lineRule="auto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ИП «Адинаев Рахматилла Додарович» настоящим приглашает Вас представить свои ценовые предложения на поставку оборудования для производства корпусной мебели в следующем объеме и количестве</w:t>
      </w:r>
      <w:r>
        <w:rPr>
          <w:b w:val="0"/>
          <w:bCs w:val="0"/>
          <w:rtl w:val="0"/>
          <w:lang w:val="ru-RU"/>
        </w:rPr>
        <w:t>:</w:t>
      </w:r>
    </w:p>
    <w:tbl>
      <w:tblPr>
        <w:tblW w:w="9660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2"/>
        <w:gridCol w:w="1840"/>
        <w:gridCol w:w="1994"/>
      </w:tblGrid>
      <w:tr>
        <w:tblPrEx>
          <w:shd w:val="clear" w:color="auto" w:fill="cdd4e9"/>
        </w:tblPrEx>
        <w:trPr>
          <w:trHeight w:val="903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Кромкооблицовочный 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станок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Форматно</w:t>
            </w:r>
            <w:r>
              <w:rPr>
                <w:shd w:val="nil" w:color="auto" w:fill="auto"/>
                <w:rtl w:val="0"/>
                <w:lang w:val="en-US"/>
              </w:rPr>
              <w:t>-</w:t>
            </w:r>
            <w:r>
              <w:rPr>
                <w:shd w:val="nil" w:color="auto" w:fill="auto"/>
                <w:rtl w:val="0"/>
                <w:lang w:val="en-US"/>
              </w:rPr>
              <w:t xml:space="preserve">раскроечный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станок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44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Воздушный компрессор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шт 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  <w:spacing w:before="240"/>
        <w:rPr>
          <w:lang w:val="ru-RU"/>
        </w:rPr>
      </w:pPr>
    </w:p>
    <w:p>
      <w:pPr>
        <w:pStyle w:val="Normal.0"/>
        <w:widowControl w:val="0"/>
        <w:numPr>
          <w:ilvl w:val="0"/>
          <w:numId w:val="4"/>
        </w:numPr>
        <w:spacing w:before="240"/>
        <w:jc w:val="both"/>
        <w:rPr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5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 A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Нет A"/>
          <w:sz w:val="24"/>
          <w:szCs w:val="24"/>
          <w:rtl w:val="0"/>
          <w:lang w:val="ru-RU"/>
        </w:rPr>
        <w:t xml:space="preserve">. </w:t>
      </w:r>
      <w:r>
        <w:rPr>
          <w:rStyle w:val="Нет A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Нет A"/>
          <w:sz w:val="24"/>
          <w:szCs w:val="24"/>
          <w:rtl w:val="0"/>
          <w:lang w:val="ru-RU"/>
        </w:rPr>
        <w:t xml:space="preserve">, </w:t>
      </w:r>
      <w:r>
        <w:rPr>
          <w:rStyle w:val="Нет A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Нет A"/>
          <w:sz w:val="24"/>
          <w:szCs w:val="24"/>
          <w:rtl w:val="0"/>
          <w:lang w:val="ru-RU"/>
        </w:rPr>
        <w:t xml:space="preserve">, </w:t>
      </w:r>
      <w:r>
        <w:rPr>
          <w:rStyle w:val="Нет A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Нет A"/>
          <w:sz w:val="24"/>
          <w:szCs w:val="24"/>
          <w:rtl w:val="0"/>
          <w:lang w:val="ru-RU"/>
        </w:rPr>
        <w:t xml:space="preserve">. </w:t>
      </w:r>
      <w:r>
        <w:rPr>
          <w:rStyle w:val="Нет A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Нет A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Нет A"/>
          <w:sz w:val="24"/>
          <w:szCs w:val="24"/>
        </w:rPr>
      </w:pPr>
    </w:p>
    <w:p>
      <w:pPr>
        <w:pStyle w:val="Body Text 3"/>
        <w:numPr>
          <w:ilvl w:val="0"/>
          <w:numId w:val="6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Вам следует представить ценовые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котировки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sz w:val="24"/>
          <w:szCs w:val="24"/>
          <w:rtl w:val="0"/>
          <w:lang w:val="ru-RU"/>
        </w:rPr>
        <w:t>которая должна быть подписана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  <w:r>
        <w:rPr>
          <w:rStyle w:val="Hyperlink.0"/>
          <w:b w:val="1"/>
          <w:bCs w:val="1"/>
          <w:outline w:val="0"/>
          <w:color w:val="0000ff"/>
          <w:spacing w:val="-3"/>
          <w:sz w:val="24"/>
          <w:szCs w:val="24"/>
          <w:u w:val="single" w:color="0000ff"/>
          <w:lang w:val="ru-RU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outline w:val="0"/>
          <w:color w:val="0000ff"/>
          <w:spacing w:val="-3"/>
          <w:sz w:val="24"/>
          <w:szCs w:val="24"/>
          <w:u w:val="single" w:color="0000ff"/>
          <w:lang w:val="ru-RU"/>
          <w14:textFill>
            <w14:solidFill>
              <w14:srgbClr w14:val="0000FF"/>
            </w14:solidFill>
          </w14:textFill>
        </w:rPr>
        <w:instrText xml:space="preserve"> HYPERLINK "mailto:batrhak@mail.ru"</w:instrText>
      </w:r>
      <w:r>
        <w:rPr>
          <w:rStyle w:val="Hyperlink.0"/>
          <w:b w:val="1"/>
          <w:bCs w:val="1"/>
          <w:outline w:val="0"/>
          <w:color w:val="0000ff"/>
          <w:spacing w:val="-3"/>
          <w:sz w:val="24"/>
          <w:szCs w:val="24"/>
          <w:u w:val="single" w:color="0000ff"/>
          <w:lang w:val="ru-RU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outline w:val="0"/>
          <w:color w:val="0000ff"/>
          <w:spacing w:val="-3"/>
          <w:sz w:val="24"/>
          <w:szCs w:val="24"/>
          <w:u w:val="single" w:color="0000ff"/>
          <w:rtl w:val="0"/>
          <w:lang w:val="ru-RU"/>
          <w14:textFill>
            <w14:solidFill>
              <w14:srgbClr w14:val="0000FF"/>
            </w14:solidFill>
          </w14:textFill>
        </w:rPr>
        <w:t>batrhak@mail.ru</w:t>
      </w:r>
      <w:r>
        <w:rPr>
          <w:sz w:val="24"/>
          <w:szCs w:val="24"/>
        </w:rPr>
        <w:fldChar w:fldCharType="end" w:fldLock="0"/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 xml:space="preserve">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"mailto:pmg@aris.kg"</w:instrTex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pmg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ru-RU"/>
          <w14:textFill>
            <w14:solidFill>
              <w14:srgbClr w14:val="0000FF"/>
            </w14:solidFill>
          </w14:textFill>
        </w:rPr>
        <w:t>2@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aris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kg</w:t>
      </w:r>
      <w:r>
        <w:rPr>
          <w:sz w:val="24"/>
          <w:szCs w:val="24"/>
        </w:rPr>
        <w:fldChar w:fldCharType="end" w:fldLock="0"/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ru-RU"/>
          <w14:textFill>
            <w14:solidFill>
              <w14:srgbClr w14:val="0000FF"/>
            </w14:solidFill>
          </w14:textFill>
        </w:rPr>
        <w:t xml:space="preserve"> </w:t>
      </w:r>
      <w:r>
        <w:rPr>
          <w:rStyle w:val="Нет"/>
          <w:sz w:val="24"/>
          <w:szCs w:val="24"/>
          <w:lang w:val="ru-RU"/>
        </w:rPr>
        <w:tab/>
        <w:tab/>
      </w:r>
    </w:p>
    <w:p>
      <w:pPr>
        <w:pStyle w:val="Body Text 3"/>
        <w:spacing w:after="0"/>
        <w:jc w:val="both"/>
        <w:rPr>
          <w:rStyle w:val="Нет"/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быть на русском языке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Body Text 2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по </w:t>
      </w:r>
      <w:r>
        <w:rPr>
          <w:rStyle w:val="Нет"/>
          <w:b w:val="1"/>
          <w:bCs w:val="1"/>
          <w:rtl w:val="0"/>
          <w:lang w:val="ru-RU"/>
        </w:rPr>
        <w:t>электронным адресам</w:t>
      </w:r>
      <w:r>
        <w:rPr>
          <w:rStyle w:val="Нет"/>
          <w:rtl w:val="0"/>
          <w:lang w:val="ru-RU"/>
        </w:rPr>
        <w:t xml:space="preserve"> указанному в пункте </w:t>
      </w:r>
      <w:r>
        <w:rPr>
          <w:rStyle w:val="Нет"/>
          <w:rtl w:val="0"/>
          <w:lang w:val="ru-RU"/>
        </w:rPr>
        <w:t xml:space="preserve">3, </w:t>
      </w:r>
      <w:r>
        <w:rPr>
          <w:rStyle w:val="Нет"/>
          <w:rtl w:val="0"/>
          <w:lang w:val="ru-RU"/>
        </w:rPr>
        <w:t>истекает</w:t>
      </w:r>
      <w:r>
        <w:rPr>
          <w:rStyle w:val="Нет"/>
          <w:b w:val="1"/>
          <w:bCs w:val="1"/>
          <w:rtl w:val="0"/>
          <w:lang w:val="ru-RU"/>
        </w:rPr>
        <w:t xml:space="preserve"> «</w:t>
      </w:r>
      <w:r>
        <w:rPr>
          <w:rStyle w:val="Нет"/>
          <w:b w:val="1"/>
          <w:bCs w:val="1"/>
          <w:rtl w:val="0"/>
          <w:lang w:val="ru-RU"/>
        </w:rPr>
        <w:t>06</w:t>
      </w:r>
      <w:r>
        <w:rPr>
          <w:rStyle w:val="Нет"/>
          <w:b w:val="1"/>
          <w:bCs w:val="1"/>
          <w:rtl w:val="0"/>
          <w:lang w:val="ru-RU"/>
        </w:rPr>
        <w:t xml:space="preserve">» августа </w:t>
      </w:r>
      <w:r>
        <w:rPr>
          <w:rStyle w:val="Нет"/>
          <w:b w:val="1"/>
          <w:bCs w:val="1"/>
          <w:rtl w:val="0"/>
          <w:lang w:val="ru-RU"/>
        </w:rPr>
        <w:t>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 xml:space="preserve">10-00 </w:t>
      </w:r>
      <w:r>
        <w:rPr>
          <w:rStyle w:val="Нет"/>
          <w:b w:val="1"/>
          <w:bCs w:val="1"/>
          <w:rtl w:val="0"/>
          <w:lang w:val="ru-RU"/>
        </w:rPr>
        <w:t>часов местного времени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тендерные предложения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поступившие после истечения срока подачи тендерных предложений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будут рассматриваться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Ценовые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  <w:r>
        <w:rPr>
          <w:rStyle w:val="Нет"/>
          <w:b w:val="0"/>
          <w:bCs w:val="0"/>
          <w:rtl w:val="0"/>
          <w:lang w:val="ru-RU"/>
        </w:rPr>
        <w:t>котировки</w:t>
      </w:r>
      <w:r>
        <w:rPr>
          <w:rStyle w:val="Нет"/>
          <w:b w:val="0"/>
          <w:bCs w:val="0"/>
          <w:rtl w:val="0"/>
          <w:lang w:val="ru-RU"/>
        </w:rPr>
        <w:t>/</w:t>
      </w:r>
      <w:r>
        <w:rPr>
          <w:rStyle w:val="Нет"/>
          <w:b w:val="0"/>
          <w:bCs w:val="0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rStyle w:val="Нет"/>
          <w:b w:val="0"/>
          <w:bCs w:val="0"/>
          <w:rtl w:val="0"/>
          <w:lang w:val="ru-RU"/>
        </w:rPr>
        <w:t>/</w:t>
      </w:r>
      <w:r>
        <w:rPr>
          <w:rStyle w:val="Нет"/>
          <w:b w:val="0"/>
          <w:bCs w:val="0"/>
          <w:rtl w:val="0"/>
          <w:lang w:val="ru-RU"/>
        </w:rPr>
        <w:t>поставщиков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которые пожелают присутствовать лично по адресу</w:t>
      </w:r>
      <w:r>
        <w:rPr>
          <w:rStyle w:val="Нет"/>
          <w:b w:val="0"/>
          <w:bCs w:val="0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 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Баялинова 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 xml:space="preserve">8-9 </w:t>
      </w:r>
      <w:r>
        <w:rPr>
          <w:rStyle w:val="Нет"/>
          <w:b w:val="1"/>
          <w:bCs w:val="1"/>
          <w:rtl w:val="0"/>
          <w:lang w:val="ru-RU"/>
        </w:rPr>
        <w:t>«</w:t>
      </w:r>
      <w:r>
        <w:rPr>
          <w:rStyle w:val="Нет"/>
          <w:b w:val="1"/>
          <w:bCs w:val="1"/>
          <w:rtl w:val="0"/>
          <w:lang w:val="ru-RU"/>
        </w:rPr>
        <w:t>06</w:t>
      </w:r>
      <w:r>
        <w:rPr>
          <w:rStyle w:val="Нет"/>
          <w:b w:val="1"/>
          <w:bCs w:val="1"/>
          <w:rtl w:val="0"/>
          <w:lang w:val="ru-RU"/>
        </w:rPr>
        <w:t xml:space="preserve">» августа </w:t>
      </w:r>
      <w:r>
        <w:rPr>
          <w:rStyle w:val="Нет"/>
          <w:b w:val="1"/>
          <w:bCs w:val="1"/>
          <w:rtl w:val="0"/>
          <w:lang w:val="ru-RU"/>
        </w:rPr>
        <w:t>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>10-00</w:t>
      </w:r>
    </w:p>
    <w:p>
      <w:pPr>
        <w:pStyle w:val="List Paragraph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 xml:space="preserve">ми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при возможности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и другими печатными материалами и соответствующей информацией по указанному наименованию товара по которому предложена цена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включая наименования и адреса фирм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 xml:space="preserve">). </w:t>
      </w:r>
      <w:r>
        <w:rPr>
          <w:rStyle w:val="Нет"/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Нет A"/>
          <w:lang w:val="ru-RU"/>
        </w:rPr>
      </w:pPr>
    </w:p>
    <w:p>
      <w:pPr>
        <w:pStyle w:val="List Paragraph"/>
        <w:rPr>
          <w:rStyle w:val="Нет A"/>
          <w:lang w:val="ru-RU"/>
        </w:rPr>
      </w:pPr>
    </w:p>
    <w:p>
      <w:pPr>
        <w:pStyle w:val="List Paragraph"/>
        <w:numPr>
          <w:ilvl w:val="0"/>
          <w:numId w:val="7"/>
        </w:numPr>
        <w:suppressAutoHyphens w:val="1"/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ЦЕНЫ</w:t>
      </w:r>
      <w:r>
        <w:rPr>
          <w:rStyle w:val="Нет"/>
          <w:b w:val="0"/>
          <w:bCs w:val="0"/>
          <w:u w:val="single"/>
          <w:rtl w:val="0"/>
          <w:lang w:val="ru-RU"/>
        </w:rPr>
        <w:t>:</w:t>
      </w:r>
      <w:r>
        <w:rPr>
          <w:rStyle w:val="Нет"/>
          <w:b w:val="0"/>
          <w:bCs w:val="0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rStyle w:val="Нет"/>
          <w:b w:val="0"/>
          <w:bCs w:val="0"/>
          <w:rtl w:val="0"/>
          <w:lang w:val="ru-RU"/>
        </w:rPr>
        <w:t>:</w:t>
      </w:r>
      <w:r>
        <w:rPr>
          <w:rStyle w:val="Нет"/>
          <w:b w:val="1"/>
          <w:bCs w:val="1"/>
          <w:rtl w:val="0"/>
          <w:lang w:val="ru-RU"/>
        </w:rPr>
        <w:t xml:space="preserve"> 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 города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en-US"/>
        </w:rPr>
        <w:t xml:space="preserve">Баялинова </w:t>
      </w:r>
      <w:r>
        <w:rPr>
          <w:rStyle w:val="Нет"/>
          <w:b w:val="1"/>
          <w:bCs w:val="1"/>
          <w:rtl w:val="0"/>
          <w:lang w:val="en-US"/>
        </w:rPr>
        <w:t xml:space="preserve">, </w:t>
      </w:r>
      <w:r>
        <w:rPr>
          <w:rStyle w:val="Нет"/>
          <w:b w:val="1"/>
          <w:bCs w:val="1"/>
          <w:rtl w:val="0"/>
          <w:lang w:val="en-US"/>
        </w:rPr>
        <w:t>№</w:t>
      </w:r>
      <w:r>
        <w:rPr>
          <w:rStyle w:val="Нет"/>
          <w:b w:val="1"/>
          <w:bCs w:val="1"/>
          <w:rtl w:val="0"/>
          <w:lang w:val="en-US"/>
        </w:rPr>
        <w:t>8-9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u w:val="single"/>
          <w:rtl w:val="0"/>
          <w:lang w:val="ru-RU"/>
        </w:rPr>
        <w:t>Предполагаемые цены должны включать в себя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Все таможенные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импортные пошлины и любые налоги или выплаты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налагаемые на 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находящиеся на территории Кыргызской Республики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rStyle w:val="Нет"/>
          <w:lang w:val="ru-RU"/>
        </w:rPr>
      </w:pPr>
      <w:bookmarkEnd w:id="1"/>
    </w:p>
    <w:p>
      <w:pPr>
        <w:pStyle w:val="Normal.0"/>
        <w:ind w:left="567" w:hanging="567"/>
        <w:jc w:val="both"/>
        <w:rPr>
          <w:rStyle w:val="Нет"/>
          <w:u w:val="single"/>
        </w:rPr>
      </w:pPr>
      <w:bookmarkStart w:name="_Hlk82448060" w:id="2"/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>)</w:t>
        <w:tab/>
      </w:r>
      <w:r>
        <w:rPr>
          <w:rStyle w:val="Нет"/>
          <w:u w:val="single"/>
          <w:rtl w:val="0"/>
          <w:lang w:val="ru-RU"/>
        </w:rPr>
        <w:t>ОЦЕНКА ЦЕНОВЫХ КОТИРОВОК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существенно отвечающие требованиям технических спецификаций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Style w:val="Нет"/>
          <w:rtl w:val="0"/>
          <w:lang w:val="ru-RU"/>
        </w:rPr>
        <w:t xml:space="preserve">.2 </w:t>
      </w:r>
      <w:r>
        <w:rPr>
          <w:rStyle w:val="Нет"/>
          <w:rtl w:val="0"/>
          <w:lang w:val="ru-RU"/>
        </w:rPr>
        <w:t>выше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суммами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прописанными цифрами и словами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сумма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прописанная словами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б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единичной стоимостью и общей суммой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полученной путем умножения единичной стоимости на количество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указанная единичная стоимость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в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если Поставщик откажется принимать исправление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его котировка будет отклонена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u w:val="single"/>
          <w:rtl w:val="0"/>
          <w:lang w:val="ru-RU"/>
        </w:rPr>
        <w:t>ПРИСУЖДЕНИЕ КОНТРАКТА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будет присужден участнику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условиями поставки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ind w:left="567" w:hanging="567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iv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u w:val="single"/>
          <w:rtl w:val="0"/>
          <w:lang w:val="ru-RU"/>
        </w:rPr>
        <w:t>СРОК ДЕЙСТВИЯ ПРЕДЛОЖЕНИЯ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Style w:val="Нет"/>
          <w:rtl w:val="0"/>
          <w:lang w:val="ru-RU"/>
        </w:rPr>
        <w:t>60 (</w:t>
      </w:r>
      <w:r>
        <w:rPr>
          <w:rStyle w:val="Нет"/>
          <w:rtl w:val="0"/>
          <w:lang w:val="ru-RU"/>
        </w:rPr>
        <w:t>шестьдесят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дней со дня крайнего срока подачи 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указанной в пункте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данного запроса ценовых котировок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rPr>
          <w:rStyle w:val="Нет A"/>
          <w:lang w:val="ru-RU"/>
        </w:rPr>
      </w:pP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Поставщик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rStyle w:val="Нет"/>
          <w:u w:val="single"/>
          <w:rtl w:val="0"/>
          <w:lang w:val="ru-RU"/>
        </w:rPr>
        <w:t>/</w:t>
      </w:r>
      <w:r>
        <w:rPr>
          <w:rStyle w:val="Нет"/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в случае присуждения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к участию в тендерах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сроком на два года</w:t>
      </w:r>
      <w:r>
        <w:rPr>
          <w:rStyle w:val="Нет"/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 A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Нет A"/>
          <w:sz w:val="24"/>
          <w:szCs w:val="24"/>
          <w:rtl w:val="0"/>
          <w:lang w:val="ru-RU"/>
        </w:rPr>
        <w:t>:</w:t>
      </w:r>
    </w:p>
    <w:p>
      <w:pPr>
        <w:pStyle w:val="Normal.0"/>
        <w:rPr>
          <w:rStyle w:val="Нет"/>
          <w:b w:val="1"/>
          <w:bCs w:val="1"/>
          <w:lang w:val="ru-RU"/>
        </w:rPr>
      </w:pPr>
      <w:r>
        <w:rPr>
          <w:rStyle w:val="Нет"/>
          <w:rtl w:val="0"/>
          <w:lang w:val="ru-RU"/>
        </w:rPr>
        <w:t>Кыргызская Республика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Бткенская область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города 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Баядинова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 xml:space="preserve">_8-9   </w:t>
      </w:r>
    </w:p>
    <w:p>
      <w:pPr>
        <w:pStyle w:val="Normal.0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ru-RU"/>
        </w:rPr>
        <w:t>тел</w:t>
      </w:r>
      <w:r>
        <w:rPr>
          <w:rStyle w:val="Нет"/>
          <w:b w:val="1"/>
          <w:bCs w:val="1"/>
          <w:rtl w:val="0"/>
          <w:lang w:val="ru-RU"/>
        </w:rPr>
        <w:t>: +996</w:t>
      </w:r>
      <w:r>
        <w:rPr>
          <w:rStyle w:val="Нет"/>
          <w:b w:val="1"/>
          <w:bCs w:val="1"/>
          <w:rtl w:val="0"/>
          <w:lang w:val="en-US"/>
        </w:rPr>
        <w:t> </w:t>
      </w:r>
      <w:r>
        <w:rPr>
          <w:rStyle w:val="Нет"/>
          <w:b w:val="1"/>
          <w:bCs w:val="1"/>
          <w:rtl w:val="0"/>
          <w:lang w:val="ru-RU"/>
        </w:rPr>
        <w:t xml:space="preserve">774256060  </w:t>
      </w:r>
    </w:p>
    <w:p>
      <w:pPr>
        <w:pStyle w:val="Normal.0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 xml:space="preserve">e-mail:  </w:t>
      </w:r>
      <w:r>
        <w:rPr>
          <w:rStyle w:val="Нет"/>
          <w:b w:val="1"/>
          <w:bCs w:val="1"/>
          <w:outline w:val="0"/>
          <w:color w:val="4472c4"/>
          <w:u w:color="4472c4"/>
          <w:rtl w:val="0"/>
          <w:lang w:val="en-US"/>
          <w14:textFill>
            <w14:solidFill>
              <w14:srgbClr w14:val="4472C4"/>
            </w14:solidFill>
          </w14:textFill>
        </w:rPr>
        <w:t xml:space="preserve">batrhak@mail.ru </w:t>
      </w:r>
      <w:r>
        <w:rPr>
          <w:rStyle w:val="Нет"/>
          <w:b w:val="1"/>
          <w:bCs w:val="1"/>
          <w:rtl w:val="0"/>
          <w:lang w:val="en-US"/>
        </w:rPr>
        <w:t xml:space="preserve">,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"mailto:pmg@aris.kg"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pmg2@aris.kg</w:t>
      </w:r>
      <w:r>
        <w:rPr/>
        <w:fldChar w:fldCharType="end" w:fldLock="0"/>
      </w:r>
      <w:r>
        <w:rPr>
          <w:rStyle w:val="Нет"/>
          <w:b w:val="1"/>
          <w:bCs w:val="1"/>
          <w:rtl w:val="0"/>
          <w:lang w:val="en-US"/>
        </w:rPr>
        <w:t xml:space="preserve">  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  <w:lang w:val="en-US"/>
        </w:rPr>
      </w:pP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9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Поставщик должен исполнить все указания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9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 в форме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Просьба подтвердить по факсу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Style w:val="Нет"/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Индивидуальный предприниматель                   </w:t>
      </w:r>
      <w:r>
        <w:rPr>
          <w:rStyle w:val="Нет"/>
          <w:b w:val="1"/>
          <w:bCs w:val="1"/>
          <w:sz w:val="36"/>
          <w:szCs w:val="36"/>
          <w:rtl w:val="0"/>
          <w:lang w:val="ru-RU"/>
        </w:rPr>
        <w:t xml:space="preserve">  </w:t>
      </w:r>
      <w:r>
        <w:rPr>
          <w:rStyle w:val="Нет"/>
          <w:b w:val="1"/>
          <w:bCs w:val="1"/>
          <w:rtl w:val="0"/>
          <w:lang w:val="ru-RU"/>
        </w:rPr>
        <w:t xml:space="preserve">____________        </w:t>
      </w:r>
      <w:r>
        <w:rPr>
          <w:rStyle w:val="Нет"/>
          <w:b w:val="1"/>
          <w:bCs w:val="1"/>
          <w:rtl w:val="0"/>
          <w:lang w:val="ru-RU"/>
        </w:rPr>
        <w:t>Адианев Р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Д</w:t>
      </w: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  <w:i w:val="1"/>
          <w:iCs w:val="1"/>
          <w:sz w:val="14"/>
          <w:szCs w:val="14"/>
          <w:lang w:val="ru-RU"/>
        </w:rPr>
      </w:pPr>
      <w:r>
        <w:rPr>
          <w:rStyle w:val="Нет"/>
          <w:b w:val="1"/>
          <w:bCs w:val="1"/>
          <w:sz w:val="14"/>
          <w:szCs w:val="14"/>
          <w:rtl w:val="0"/>
          <w:lang w:val="ru-RU"/>
        </w:rPr>
        <w:t xml:space="preserve">                                                                                                                                                                (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подпись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)</w:t>
      </w:r>
      <w:bookmarkEnd w:id="2"/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rStyle w:val="Нет"/>
          <w:sz w:val="24"/>
          <w:szCs w:val="24"/>
          <w:lang w:val="ru-RU"/>
        </w:rPr>
      </w:pPr>
      <w:r>
        <w:rPr>
          <w:rStyle w:val="Нет"/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#1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НАСТОЯЩЕЕ СОГЛАШЕНИЕ составлено </w:t>
      </w:r>
      <w:r>
        <w:rPr>
          <w:rStyle w:val="Нет"/>
          <w:rtl w:val="0"/>
          <w:lang w:val="ru-RU"/>
        </w:rPr>
        <w:t xml:space="preserve">_______, _______2026 </w:t>
      </w:r>
      <w:r>
        <w:rPr>
          <w:rStyle w:val="Нет"/>
          <w:rtl w:val="0"/>
          <w:lang w:val="ru-RU"/>
        </w:rPr>
        <w:t xml:space="preserve">года между </w:t>
      </w:r>
      <w:r>
        <w:rPr>
          <w:rStyle w:val="Нет"/>
          <w:rtl w:val="0"/>
          <w:lang w:val="ru-RU"/>
        </w:rPr>
        <w:t>________________________________ (</w:t>
      </w:r>
      <w:r>
        <w:rPr>
          <w:rStyle w:val="Нет"/>
          <w:rtl w:val="0"/>
          <w:lang w:val="ru-RU"/>
        </w:rPr>
        <w:t>далее именуемый «Покупатель»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одной стороны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</w:t>
      </w:r>
      <w:r>
        <w:rPr>
          <w:rStyle w:val="Нет"/>
          <w:rtl w:val="0"/>
          <w:lang w:val="ru-RU"/>
        </w:rPr>
        <w:t>______________________________________ (</w:t>
      </w:r>
      <w:r>
        <w:rPr>
          <w:rStyle w:val="Нет"/>
          <w:rtl w:val="0"/>
          <w:lang w:val="ru-RU"/>
        </w:rPr>
        <w:t>далее именуемый «Поставщик»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другой стороны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ПРИНИМАЯ ВО ВНИМАНИЕ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а именно на поставку </w:t>
      </w:r>
      <w:r>
        <w:rPr>
          <w:rStyle w:val="Нет"/>
          <w:rtl w:val="0"/>
          <w:lang w:val="ru-RU"/>
        </w:rPr>
        <w:t xml:space="preserve">_____________________________ </w:t>
      </w:r>
      <w:r>
        <w:rPr>
          <w:rStyle w:val="Нет"/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Style w:val="Нет"/>
          <w:rtl w:val="0"/>
          <w:lang w:val="ru-RU"/>
        </w:rPr>
        <w:t>__________(_____________________), (</w:t>
      </w:r>
      <w:r>
        <w:rPr>
          <w:rStyle w:val="Нет"/>
          <w:rtl w:val="0"/>
          <w:lang w:val="ru-RU"/>
        </w:rPr>
        <w:t>далее «сумма Контракта»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СОГЛАШЕНИЕ СВИДЕТЕЛЬСТВУЕТ О НИЖЕСЛЕДУЮЩЕМ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1. </w:t>
      </w:r>
      <w:r>
        <w:rPr>
          <w:rStyle w:val="Нет"/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именно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2"/>
          <w:numId w:val="1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Условия и сроки поставки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технические спецификации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numPr>
          <w:ilvl w:val="2"/>
          <w:numId w:val="1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Приложение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если применимо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2. </w:t>
      </w:r>
      <w:r>
        <w:rPr>
          <w:rStyle w:val="Нет"/>
          <w:rtl w:val="0"/>
          <w:lang w:val="ru-RU"/>
        </w:rPr>
        <w:t>Настоящим Соглашением Покупатель и Поставщик обязуются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не будут подписывать иных договоров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контрактов или соглашений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агентские или другие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связанных прямо или косвенно с данной поставкой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исключением дополнительных соглашений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связанных с продлением настоящего Контракта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3. </w:t>
      </w:r>
      <w:r>
        <w:rPr>
          <w:rStyle w:val="Нет"/>
          <w:rtl w:val="0"/>
          <w:lang w:val="ru-RU"/>
        </w:rPr>
        <w:t>С учетом платежей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Покупатель должен произвести Поставщику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указано ниже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устранения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могут быть обнаружены в них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полном соответствии с положениями Контракта</w:t>
      </w:r>
      <w:r>
        <w:rPr>
          <w:rStyle w:val="Нет"/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4. </w:t>
      </w:r>
      <w:r>
        <w:rPr>
          <w:rStyle w:val="Нет"/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сумму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это предусмотрено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14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 xml:space="preserve">4.1 </w:t>
      </w:r>
      <w:r>
        <w:rPr>
          <w:rStyle w:val="Нет"/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6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8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8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8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19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 случае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Покупатель расторгнет Контракт полностью или частично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приобрести на условиях и посредством метода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он посчитает приемлемыми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Товары или Сопутствующие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аналогичные тем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не были поставлены или предоставлены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Вместе с этим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4.2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21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4.3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3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3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5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/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6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закупленные Поставщиком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7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Если Покупатель определит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Поставщик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кто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 его сотрудников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агентов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субподрядчиков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консультантов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поставщиков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мошеннические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принудительные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заговор или причинение препятствий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 время участия в конкурсном отборе или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поставив Поставщика в известность за </w:t>
      </w:r>
      <w:r>
        <w:rPr>
          <w:rStyle w:val="Нет"/>
          <w:rtl w:val="0"/>
          <w:lang w:val="ru-RU"/>
        </w:rPr>
        <w:t xml:space="preserve">14 </w:t>
      </w:r>
      <w:r>
        <w:rPr>
          <w:rStyle w:val="Нет"/>
          <w:rtl w:val="0"/>
          <w:lang w:val="ru-RU"/>
        </w:rPr>
        <w:t>дней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В этом случае будут применяться положения статьи </w:t>
      </w:r>
      <w:r>
        <w:rPr>
          <w:rStyle w:val="Нет"/>
          <w:rtl w:val="0"/>
          <w:lang w:val="ru-RU"/>
        </w:rPr>
        <w:t xml:space="preserve">4, </w:t>
      </w:r>
      <w:r>
        <w:rPr>
          <w:rStyle w:val="Нет"/>
          <w:rtl w:val="0"/>
          <w:lang w:val="ru-RU"/>
        </w:rPr>
        <w:t xml:space="preserve">касающиеся расторжения Контракта на основании пункта </w:t>
      </w:r>
      <w:r>
        <w:rPr>
          <w:rStyle w:val="Нет"/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Всемирным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Всемирного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Всемирным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Покупателя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Поставщика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center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ind w:left="2160" w:hanging="2160"/>
        <w:jc w:val="both"/>
        <w:rPr>
          <w:rStyle w:val="Нет A"/>
        </w:rPr>
      </w:pPr>
      <w:r>
        <w:rPr>
          <w:rStyle w:val="Нет"/>
          <w:b w:val="1"/>
          <w:bCs w:val="1"/>
          <w:rtl w:val="0"/>
          <w:lang w:val="ru-RU"/>
        </w:rPr>
        <w:t>Название проекта</w:t>
      </w:r>
      <w:r>
        <w:rPr>
          <w:rStyle w:val="Нет"/>
          <w:b w:val="1"/>
          <w:bCs w:val="1"/>
          <w:rtl w:val="0"/>
          <w:lang w:val="ru-RU"/>
        </w:rPr>
        <w:t xml:space="preserve">: </w:t>
      </w:r>
      <w:r>
        <w:rPr>
          <w:rStyle w:val="Нет"/>
          <w:rtl w:val="0"/>
          <w:lang w:val="en-US"/>
        </w:rPr>
        <w:t>Второй</w:t>
      </w:r>
      <w:r>
        <w:rPr>
          <w:rStyle w:val="Нет"/>
          <w:rtl w:val="0"/>
          <w:lang w:val="ru-RU"/>
        </w:rPr>
        <w:t xml:space="preserve"> Проект Регионального экономического развития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ПРЭР</w:t>
      </w:r>
      <w:r>
        <w:rPr>
          <w:rStyle w:val="Нет"/>
          <w:rtl w:val="0"/>
          <w:lang w:val="ru-RU"/>
        </w:rPr>
        <w:t>-2)</w:t>
      </w:r>
    </w:p>
    <w:p>
      <w:pPr>
        <w:pStyle w:val="Normal.0"/>
        <w:ind w:left="1620" w:hanging="1620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Нет A"/>
        </w:rPr>
      </w:pPr>
      <w:r>
        <w:rPr>
          <w:rStyle w:val="Нет"/>
          <w:u w:val="single"/>
          <w:rtl w:val="0"/>
          <w:lang w:val="ru-RU"/>
        </w:rPr>
        <w:t>Цены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и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график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поставки</w:t>
      </w:r>
      <w:r>
        <w:rPr>
          <w:rStyle w:val="Нет"/>
          <w:lang w:val="en-US"/>
        </w:rPr>
        <w:tab/>
      </w:r>
    </w:p>
    <w:tbl>
      <w:tblPr>
        <w:tblW w:w="10663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39"/>
        <w:gridCol w:w="2694"/>
        <w:gridCol w:w="567"/>
        <w:gridCol w:w="708"/>
        <w:gridCol w:w="1273"/>
        <w:gridCol w:w="1575"/>
        <w:gridCol w:w="1556"/>
        <w:gridCol w:w="1571"/>
        <w:gridCol w:w="180"/>
      </w:tblGrid>
      <w:tr>
        <w:tblPrEx>
          <w:shd w:val="clear" w:color="auto" w:fill="cdd4e9"/>
        </w:tblPrEx>
        <w:trPr>
          <w:trHeight w:val="3143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</w:p>
        </w:tc>
        <w:tc>
          <w:tcPr>
            <w:tcW w:type="dxa" w:w="269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127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5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22" w:hRule="atLeast"/>
        </w:trPr>
        <w:tc>
          <w:tcPr>
            <w:tcW w:type="dxa" w:w="53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Кромкооблицовочный 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станок </w:t>
            </w:r>
          </w:p>
        </w:tc>
        <w:tc>
          <w:tcPr>
            <w:tcW w:type="dxa" w:w="5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70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27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1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20" w:hRule="atLeast"/>
        </w:trPr>
        <w:tc>
          <w:tcPr>
            <w:tcW w:type="dxa" w:w="53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69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Форматно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-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раскроечный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станок</w:t>
            </w:r>
          </w:p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27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5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1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609" w:hRule="atLeast"/>
        </w:trPr>
        <w:tc>
          <w:tcPr>
            <w:tcW w:type="dxa" w:w="53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69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Воздушный компрессор </w:t>
            </w:r>
          </w:p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шт 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27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5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1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2" w:hRule="atLeast"/>
        </w:trPr>
        <w:tc>
          <w:tcPr>
            <w:tcW w:type="dxa" w:w="53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817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5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751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spacing w:before="75" w:after="75"/>
        <w:ind w:left="216" w:hanging="216"/>
        <w:rPr>
          <w:rStyle w:val="Нет A"/>
        </w:rPr>
      </w:pPr>
    </w:p>
    <w:p>
      <w:pPr>
        <w:pStyle w:val="Normal.0"/>
        <w:widowControl w:val="0"/>
        <w:spacing w:before="75" w:after="75"/>
        <w:ind w:left="108" w:hanging="108"/>
        <w:rPr>
          <w:rStyle w:val="Нет A"/>
        </w:rPr>
      </w:pPr>
    </w:p>
    <w:p>
      <w:pPr>
        <w:pStyle w:val="Normal.0"/>
        <w:widowControl w:val="0"/>
        <w:spacing w:before="75" w:after="75"/>
        <w:rPr>
          <w:rStyle w:val="Нет A"/>
        </w:rPr>
      </w:pPr>
    </w:p>
    <w:p>
      <w:pPr>
        <w:pStyle w:val="Body Text"/>
        <w:jc w:val="both"/>
        <w:rPr>
          <w:rStyle w:val="Нет A"/>
          <w:lang w:val="ru-RU"/>
        </w:rPr>
      </w:pPr>
    </w:p>
    <w:p>
      <w:pPr>
        <w:pStyle w:val="Body Text"/>
        <w:jc w:val="both"/>
        <w:rPr>
          <w:rStyle w:val="Нет"/>
          <w:i w:val="1"/>
          <w:iCs w:val="1"/>
          <w:lang w:val="ru-RU"/>
        </w:rPr>
      </w:pPr>
      <w:r>
        <w:rPr>
          <w:rStyle w:val="Нет"/>
          <w:i w:val="1"/>
          <w:iCs w:val="1"/>
          <w:rtl w:val="0"/>
          <w:lang w:val="ru-RU"/>
        </w:rPr>
        <w:t>(</w:t>
      </w:r>
      <w:r>
        <w:rPr>
          <w:rStyle w:val="Нет"/>
          <w:i w:val="1"/>
          <w:iCs w:val="1"/>
          <w:rtl w:val="0"/>
          <w:lang w:val="ru-RU"/>
        </w:rPr>
        <w:t>Примечание</w:t>
      </w:r>
      <w:r>
        <w:rPr>
          <w:rStyle w:val="Нет"/>
          <w:i w:val="1"/>
          <w:iCs w:val="1"/>
          <w:rtl w:val="0"/>
          <w:lang w:val="ru-RU"/>
        </w:rPr>
        <w:t xml:space="preserve">: </w:t>
      </w:r>
      <w:r>
        <w:rPr>
          <w:rStyle w:val="Нет"/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rStyle w:val="Нет"/>
          <w:i w:val="1"/>
          <w:iCs w:val="1"/>
          <w:rtl w:val="0"/>
          <w:lang w:val="ru-RU"/>
        </w:rPr>
        <w:t xml:space="preserve">, </w:t>
      </w:r>
      <w:r>
        <w:rPr>
          <w:rStyle w:val="Нет"/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rStyle w:val="Нет"/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rStyle w:val="Нет"/>
          <w:b w:val="1"/>
          <w:bCs w:val="1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0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Период действия настоящего контракта начинается с «  » </w:t>
      </w:r>
      <w:r>
        <w:rPr>
          <w:rStyle w:val="Нет"/>
          <w:rtl w:val="0"/>
          <w:lang w:val="ru-RU"/>
        </w:rPr>
        <w:t xml:space="preserve">______2026 </w:t>
      </w:r>
      <w:r>
        <w:rPr>
          <w:rStyle w:val="Нет"/>
          <w:rtl w:val="0"/>
          <w:lang w:val="ru-RU"/>
        </w:rPr>
        <w:t xml:space="preserve">года и завершается «   » </w:t>
      </w:r>
      <w:r>
        <w:rPr>
          <w:rStyle w:val="Нет"/>
          <w:rtl w:val="0"/>
          <w:lang w:val="ru-RU"/>
        </w:rPr>
        <w:t xml:space="preserve">_________2026 </w:t>
      </w:r>
      <w:r>
        <w:rPr>
          <w:rStyle w:val="Нет"/>
          <w:rtl w:val="0"/>
          <w:lang w:val="ru-RU"/>
        </w:rPr>
        <w:t xml:space="preserve">года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период поставки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numPr>
          <w:ilvl w:val="0"/>
          <w:numId w:val="29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Фиксированная цена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9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первоначально указанных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на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процентов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какого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изменения цен за единицу либо других условий и сроков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9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График поставки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превышая </w:t>
      </w:r>
      <w:r>
        <w:rPr>
          <w:rStyle w:val="Нет"/>
          <w:rtl w:val="0"/>
          <w:lang w:val="ru-RU"/>
        </w:rPr>
        <w:t xml:space="preserve">60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9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Штрафные санкции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Style w:val="Нет"/>
          <w:rtl w:val="0"/>
          <w:lang w:val="ru-RU"/>
        </w:rPr>
        <w:t xml:space="preserve">1,0% </w:t>
      </w:r>
      <w:r>
        <w:rPr>
          <w:rStyle w:val="Нет"/>
          <w:rtl w:val="0"/>
          <w:lang w:val="ru-RU"/>
        </w:rPr>
        <w:t>за каждую просроченную неделю от общей суммы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более </w:t>
      </w:r>
      <w:r>
        <w:rPr>
          <w:rStyle w:val="Нет"/>
          <w:rtl w:val="0"/>
          <w:lang w:val="ru-RU"/>
        </w:rPr>
        <w:t xml:space="preserve">10% </w:t>
      </w:r>
      <w:r>
        <w:rPr>
          <w:rStyle w:val="Нет"/>
          <w:rtl w:val="0"/>
          <w:lang w:val="ru-RU"/>
        </w:rPr>
        <w:t>от суммы контракта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Данный пункт не распространяется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невыполнение контракта к сроку связано с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мажорными обстоятельствами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9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Страхование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поставляемые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приобретении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транспортировке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хранении или доставке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Стоимость страховки должна составлять </w:t>
      </w:r>
      <w:r>
        <w:rPr>
          <w:rStyle w:val="Нет"/>
          <w:rtl w:val="0"/>
          <w:lang w:val="ru-RU"/>
        </w:rPr>
        <w:t xml:space="preserve">110 % </w:t>
      </w:r>
      <w:r>
        <w:rPr>
          <w:rStyle w:val="Нет"/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указанного в пункте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настоящего Контракта» с учетом всех рисков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 должен оформить и оплатить страхование груза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присваивая Покупателю статус бенефициара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2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Применимое законодательство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spacing w:after="200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2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Разрешение споров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возникших при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посредством прямых переговоров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 случае возникновения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споров или разногласий между Поставщиком и Покупателем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первые должны будут разрешаться в соответствие с процедурами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установленными страной Покупателя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"/>
          <w:u w:val="single"/>
          <w:lang w:val="ru-RU"/>
        </w:rPr>
      </w:pP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u w:val="single"/>
          <w:rtl w:val="0"/>
          <w:lang w:val="ru-RU"/>
        </w:rPr>
        <w:t>Доставка и документы</w:t>
      </w:r>
      <w:r>
        <w:rPr>
          <w:rStyle w:val="Нет"/>
          <w:b w:val="0"/>
          <w:bCs w:val="0"/>
          <w:rtl w:val="0"/>
          <w:lang w:val="ru-RU"/>
        </w:rPr>
        <w:t xml:space="preserve">: </w:t>
      </w:r>
      <w:r>
        <w:rPr>
          <w:rStyle w:val="Нет"/>
          <w:b w:val="0"/>
          <w:bCs w:val="0"/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Style w:val="Нет"/>
          <w:b w:val="0"/>
          <w:bCs w:val="0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города 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Баялинова</w:t>
      </w:r>
      <w:r>
        <w:rPr>
          <w:rStyle w:val="Нет"/>
          <w:b w:val="1"/>
          <w:bCs w:val="1"/>
          <w:rtl w:val="0"/>
          <w:lang w:val="ru-RU"/>
        </w:rPr>
        <w:t xml:space="preserve">\,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>8-9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Передача товара оформляется Актом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между Покупателем и Поставщиком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Помимо акта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товар должен сопровождаться следующей документацией</w:t>
      </w:r>
      <w:r>
        <w:rPr>
          <w:rStyle w:val="Нет"/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 Счет к оплате Поставщика 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 с разделением суммы налогов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 xml:space="preserve">)  </w:t>
      </w:r>
      <w:r>
        <w:rPr>
          <w:rStyle w:val="Нет"/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4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Оплата</w:t>
      </w:r>
      <w:r>
        <w:rPr>
          <w:rStyle w:val="Нет"/>
          <w:u w:val="single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Представленный Вами счет подлежит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оплате по следующей схеме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numPr>
          <w:ilvl w:val="1"/>
          <w:numId w:val="36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после подписания акта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передачи и предоставления счета на оплату в течение </w:t>
      </w:r>
      <w:r>
        <w:rPr>
          <w:rStyle w:val="Нет"/>
          <w:rtl w:val="0"/>
          <w:lang w:val="ru-RU"/>
        </w:rPr>
        <w:t>30 (</w:t>
      </w:r>
      <w:r>
        <w:rPr>
          <w:rStyle w:val="Нет"/>
          <w:rtl w:val="0"/>
          <w:lang w:val="ru-RU"/>
        </w:rPr>
        <w:t>тридцать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календарных дней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После получения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должен предоставить счет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фактуру установленной формы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</w:t>
      </w:r>
      <w:r>
        <w:rPr>
          <w:rStyle w:val="Нет"/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должен получить вышеупомянутые документы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крайней мере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неделю до прибытия товаров к пункту конечного назначения 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 неполучении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несет ответственность за любые последующие расходы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включающую все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таможенные пошлины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сборы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страхование и стоимость внутренней перевозки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погрузки и разгрузки товара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Инструкции по упаковке и маркировке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Дефекты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дефекты должны быть устранены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либо расходов со стороны Покупателя в течение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 xml:space="preserve">дней </w:t>
      </w:r>
      <w:r>
        <w:rPr>
          <w:rStyle w:val="Нет"/>
          <w:rtl w:val="0"/>
          <w:lang w:val="en-US"/>
        </w:rPr>
        <w:t>c</w:t>
      </w:r>
      <w:r>
        <w:rPr>
          <w:rStyle w:val="Нет"/>
          <w:rtl w:val="0"/>
          <w:lang w:val="ru-RU"/>
        </w:rPr>
        <w:t xml:space="preserve"> даты уведомления Покупателем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Форс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мажор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В целях разъяснения данного пункта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«форс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Такие события могут включать в себя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но не ограничиваться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независимым действием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войной или революциями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пожарами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наводнениями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эпидемиями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карантинными ограничениями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наложениями ареста на груз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наступлении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Если от Покупателя не поступает иных письменных инструкций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продолжает выполнять свои обязательства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насколько это целесообразно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ведет поиск альтернативных способов выполнения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зависящих от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Необходимые технические спецификации</w:t>
      </w:r>
      <w:r>
        <w:rPr>
          <w:rStyle w:val="Нет"/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sz w:val="22"/>
          <w:szCs w:val="22"/>
          <w:lang w:val="ru-RU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sz w:val="22"/>
          <w:szCs w:val="22"/>
          <w:lang w:val="ru-RU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Поставка оборудования включает в себя установку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монтаж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ввод в эксплуатацию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.</w:t>
      </w:r>
    </w:p>
    <w:tbl>
      <w:tblPr>
        <w:tblW w:w="996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140"/>
        <w:gridCol w:w="2529"/>
        <w:gridCol w:w="3295"/>
      </w:tblGrid>
      <w:tr>
        <w:tblPrEx>
          <w:shd w:val="clear" w:color="auto" w:fill="cdd4e9"/>
        </w:tblPrEx>
        <w:trPr>
          <w:trHeight w:val="98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Кромкооблицовочный станок </w:t>
            </w:r>
          </w:p>
        </w:tc>
      </w:tr>
      <w:tr>
        <w:tblPrEx>
          <w:shd w:val="clear" w:color="auto" w:fill="cdd4e9"/>
        </w:tblPrEx>
        <w:trPr>
          <w:trHeight w:val="576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: 1</w:t>
              <w:tab/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Максимальная температура нагрева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200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Рабочее давление воздуха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диапазоне 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0.6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0.8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МПа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Минимальная длина заготовки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Ширина кромки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Возможность работы в диапазоне не менее чем 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Минимальная ширина заготовки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70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7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Толщина панели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высота заготовки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Возможность обработки панелей толщиной в диапазоне не менее чем 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Толщина кромочного материала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Возможность работы с кромочным материалом толщиной в диапазоне не менее чем 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0.3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 двигателя подачи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1.5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Напряжение питания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380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В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трехфазная сеть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Гц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Общая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установленная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8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Габаритные размеры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 х Ш х 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3600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700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1450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Гарантийный срок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месяцев 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Форматно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раскроечный станок</w:t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212529"/>
                <w:sz w:val="22"/>
                <w:szCs w:val="22"/>
                <w:u w:color="212529"/>
                <w:shd w:val="nil" w:color="auto" w:fill="auto"/>
                <w:rtl w:val="0"/>
                <w:lang w:val="en-US"/>
                <w14:textFill>
                  <w14:solidFill>
                    <w14:srgbClr w14:val="212529"/>
                  </w14:solidFill>
                </w14:textFill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212529"/>
                <w:sz w:val="22"/>
                <w:szCs w:val="22"/>
                <w:u w:color="212529"/>
                <w:shd w:val="nil" w:color="auto" w:fill="auto"/>
                <w:rtl w:val="0"/>
                <w:lang w:val="ru-RU"/>
                <w14:textFill>
                  <w14:solidFill>
                    <w14:srgbClr w14:val="212529"/>
                  </w14:solidFill>
                </w14:textFill>
              </w:rPr>
              <w:t>:1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Длина реза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длина каретки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3200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Тип каретки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Роликовая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система направляющих должна обеспечивать плавность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легкость хода и высокую точность позиционирования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6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Диаметр основной пилы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и 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 возможностью установки пилы максимального диаметра без демонтажа подрезного узла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Высота пропила при угле наклона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90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 пиле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Высота пропила при угле наклона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90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 пиле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75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Угол наклона пильного узла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Диапазон регулировки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°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45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возможностью наклона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46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Привод наклона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ручной или электромеханический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17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Частота вращения основной пилы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Ступенчатая регулировка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ручная перестановка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 бесступенчатая электронная регулировка в диапазоне частот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3000 / 4000 / 5000 / 6000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 основного двигателя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5.5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кВт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допускается установка двигателя мощностью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кВт включительно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 двигателя подрезного узла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0.75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Частота вращения подрезного диска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8000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об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Ширина раскроя по параллельному упору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1300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Гарантийный срок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80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Воздушный компрессор</w:t>
            </w:r>
          </w:p>
        </w:tc>
      </w:tr>
      <w:tr>
        <w:tblPrEx>
          <w:shd w:val="clear" w:color="auto" w:fill="cdd4e9"/>
        </w:tblPrEx>
        <w:trPr>
          <w:trHeight w:val="56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: 1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Объем ресивера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Производительность на входе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420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Производительность на выходе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Рабочее давление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атм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 двигателя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2.2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кВт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 эквивалент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обеспечивающий заявленную производительность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Масса оборудования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91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Габаритные размеры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 х Ш х 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1150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x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490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x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850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Гарантийный срок</w:t>
            </w:r>
          </w:p>
        </w:tc>
        <w:tc>
          <w:tcPr>
            <w:tcW w:type="dxa" w:w="25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32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108" w:hanging="108"/>
        <w:jc w:val="center"/>
        <w:rPr>
          <w:rStyle w:val="Нет"/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jc w:val="center"/>
        <w:rPr>
          <w:rStyle w:val="Нет"/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numPr>
          <w:ilvl w:val="0"/>
          <w:numId w:val="4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Невыполнение обязательств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Покупатель может отменить заказ на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после письменного уведомления Покупателем в течение </w:t>
      </w:r>
      <w:r>
        <w:rPr>
          <w:rStyle w:val="Нет"/>
          <w:rtl w:val="0"/>
          <w:lang w:val="ru-RU"/>
        </w:rPr>
        <w:t xml:space="preserve">21 </w:t>
      </w:r>
      <w:r>
        <w:rPr>
          <w:rStyle w:val="Нет"/>
          <w:rtl w:val="0"/>
          <w:lang w:val="ru-RU"/>
        </w:rPr>
        <w:t>дней без всяких обязательств перед Поставщиком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tbl>
      <w:tblPr>
        <w:tblW w:w="10065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Дата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</w:tbl>
    <w:p>
      <w:pPr>
        <w:pStyle w:val="Normal.0"/>
        <w:widowControl w:val="0"/>
        <w:ind w:left="216" w:hanging="216"/>
        <w:rPr>
          <w:rStyle w:val="Нет A"/>
          <w:lang w:val="ru-RU"/>
        </w:rPr>
      </w:pPr>
    </w:p>
    <w:p>
      <w:pPr>
        <w:pStyle w:val="Normal.0"/>
        <w:widowControl w:val="0"/>
        <w:ind w:left="108" w:hanging="108"/>
        <w:jc w:val="both"/>
        <w:rPr>
          <w:rStyle w:val="Нет A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Нет A"/>
          <w:lang w:val="ru-RU"/>
        </w:rPr>
      </w:pPr>
    </w:p>
    <w:p>
      <w:pPr>
        <w:pStyle w:val="Normal.0"/>
        <w:spacing w:after="200"/>
        <w:jc w:val="both"/>
        <w:rPr>
          <w:rStyle w:val="Нет"/>
          <w:u w:val="single"/>
          <w:lang w:val="ru-RU"/>
        </w:rPr>
      </w:pPr>
      <w:r>
        <w:rPr>
          <w:rStyle w:val="Нет"/>
          <w:rtl w:val="0"/>
          <w:lang w:val="ru-RU"/>
        </w:rPr>
        <w:t>Кому</w:t>
        <w:tab/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Адрес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Style w:val="Нет"/>
          <w:rtl w:val="0"/>
          <w:lang w:val="ru-RU"/>
        </w:rPr>
        <w:t xml:space="preserve">_________________________________ </w:t>
      </w:r>
      <w:r>
        <w:rPr>
          <w:rStyle w:val="Нет"/>
          <w:rtl w:val="0"/>
          <w:lang w:val="ru-RU"/>
        </w:rPr>
        <w:t>в соответствии с Условиями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прилагаемыми к настоящему Тендерному Предложению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 цене Контракта на общую сумму </w:t>
      </w:r>
      <w:r>
        <w:rPr>
          <w:rStyle w:val="Нет"/>
          <w:rtl w:val="0"/>
          <w:lang w:val="ru-RU"/>
        </w:rPr>
        <w:t xml:space="preserve">____________________ </w:t>
      </w:r>
      <w:r>
        <w:rPr>
          <w:rStyle w:val="Нет"/>
          <w:rtl w:val="0"/>
          <w:lang w:val="ru-RU"/>
        </w:rPr>
        <w:t>с учетом налогов</w:t>
      </w:r>
      <w:r>
        <w:rPr>
          <w:rStyle w:val="Нет"/>
          <w:rtl w:val="0"/>
          <w:lang w:val="ru-RU"/>
        </w:rPr>
        <w:t>, (______________) [</w:t>
      </w:r>
      <w:r>
        <w:rPr>
          <w:rStyle w:val="Нет"/>
          <w:rtl w:val="0"/>
          <w:lang w:val="ru-RU"/>
        </w:rPr>
        <w:t>наименование валюты</w:t>
      </w:r>
      <w:r>
        <w:rPr>
          <w:rStyle w:val="Нет"/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предлагаем завершить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описанных в Контракте в течение периода </w:t>
      </w:r>
      <w:r>
        <w:rPr>
          <w:rStyle w:val="Нет"/>
          <w:rtl w:val="0"/>
          <w:lang w:val="ru-RU"/>
        </w:rPr>
        <w:t xml:space="preserve">__________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обязательный для выполнения обеими сторонами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Мы понимаем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вы не обязаны принимать предложение с наименьшей стоимостью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или какое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другое из полученных Вами предложений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Настоящим подтверждаем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указанному в документах конкурсных торгов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признаем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Style w:val="Нет"/>
          <w:rtl w:val="0"/>
          <w:lang w:val="ru-RU"/>
        </w:rPr>
        <w:t xml:space="preserve">2 </w:t>
      </w:r>
      <w:r>
        <w:rPr>
          <w:rStyle w:val="Нет"/>
          <w:rtl w:val="0"/>
          <w:lang w:val="ru-RU"/>
        </w:rPr>
        <w:t>года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начиная с даты вскрытия заявок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если мы нарушим свое обязательство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свои обязательства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связанные с условиями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потому что мы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a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Форме тендерного предложения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b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не исполняем или отказываемся от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Подпись уполномоченного лица</w:t>
      </w:r>
      <w:r>
        <w:rPr>
          <w:rStyle w:val="Нет"/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ФИО и должность подписавшего</w:t>
      </w:r>
      <w:r>
        <w:rPr>
          <w:rStyle w:val="Нет"/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Style w:val="Нет"/>
          <w:rtl w:val="0"/>
          <w:lang w:val="ru-RU"/>
        </w:rPr>
        <w:t>Наименование Поставщика</w:t>
      </w:r>
      <w:r>
        <w:rPr>
          <w:rStyle w:val="Нет"/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lang w:val="en-US"/>
      </w:rPr>
      <w:fldChar w:fldCharType="begin" w:fldLock="0"/>
    </w:r>
    <w:r>
      <w:rPr>
        <w:sz w:val="20"/>
        <w:szCs w:val="20"/>
        <w:lang w:val="en-US"/>
      </w:rPr>
      <w:instrText xml:space="preserve"> PAGE </w:instrText>
    </w:r>
    <w:r>
      <w:rPr>
        <w:sz w:val="20"/>
        <w:szCs w:val="20"/>
        <w:lang w:val="en-US"/>
      </w:rPr>
      <w:fldChar w:fldCharType="separate" w:fldLock="0"/>
    </w:r>
    <w:r>
      <w:rPr>
        <w:sz w:val="20"/>
        <w:szCs w:val="20"/>
        <w:lang w:val="en-US"/>
      </w:rPr>
    </w:r>
    <w:r>
      <w:rPr>
        <w:sz w:val="20"/>
        <w:szCs w:val="2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</w:tabs>
          <w:ind w:left="57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2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num" w:pos="1980"/>
          </w:tabs>
          <w:ind w:left="21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num" w:pos="2610"/>
          </w:tabs>
          <w:ind w:left="282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45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17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48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61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33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startOverride w:val="2"/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3"/>
  </w:num>
  <w:num w:numId="9">
    <w:abstractNumId w:val="2"/>
  </w:num>
  <w:num w:numId="10">
    <w:abstractNumId w:val="5"/>
  </w:num>
  <w:num w:numId="11">
    <w:abstractNumId w:val="4"/>
  </w:num>
  <w:num w:numId="12">
    <w:abstractNumId w:val="7"/>
  </w:num>
  <w:num w:numId="13">
    <w:abstractNumId w:val="6"/>
  </w:num>
  <w:num w:numId="14">
    <w:abstractNumId w:val="6"/>
    <w:lvlOverride w:ilvl="0">
      <w:startOverride w:val="4"/>
    </w:lvlOverride>
  </w:num>
  <w:num w:numId="15">
    <w:abstractNumId w:val="9"/>
  </w:num>
  <w:num w:numId="16">
    <w:abstractNumId w:val="8"/>
  </w:num>
  <w:num w:numId="17">
    <w:abstractNumId w:val="11"/>
  </w:num>
  <w:num w:numId="18">
    <w:abstractNumId w:val="10"/>
  </w:num>
  <w:num w:numId="19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0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3"/>
  </w:num>
  <w:num w:numId="21">
    <w:abstractNumId w:val="12"/>
  </w:num>
  <w:num w:numId="22">
    <w:abstractNumId w:val="15"/>
  </w:num>
  <w:num w:numId="23">
    <w:abstractNumId w:val="14"/>
  </w:num>
  <w:num w:numId="24">
    <w:abstractNumId w:val="17"/>
  </w:num>
  <w:num w:numId="25">
    <w:abstractNumId w:val="16"/>
  </w:num>
  <w:num w:numId="26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336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6"/>
    <w:lvlOverride w:ilvl="0">
      <w:startOverride w:val="5"/>
    </w:lvlOverride>
  </w:num>
  <w:num w:numId="28">
    <w:abstractNumId w:val="19"/>
  </w:num>
  <w:num w:numId="29">
    <w:abstractNumId w:val="18"/>
  </w:num>
  <w:num w:numId="30">
    <w:abstractNumId w:val="18"/>
    <w:lvlOverride w:ilvl="0">
      <w:startOverride w:val="2"/>
    </w:lvlOverride>
  </w:num>
  <w:num w:numId="31">
    <w:abstractNumId w:val="21"/>
  </w:num>
  <w:num w:numId="32">
    <w:abstractNumId w:val="20"/>
  </w:num>
  <w:num w:numId="33">
    <w:abstractNumId w:val="20"/>
    <w:lvlOverride w:ilvl="0">
      <w:startOverride w:val="10"/>
    </w:lvlOverride>
  </w:num>
  <w:num w:numId="34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23"/>
  </w:num>
  <w:num w:numId="36">
    <w:abstractNumId w:val="22"/>
  </w:num>
  <w:num w:numId="37">
    <w:abstractNumId w:val="22"/>
    <w:lvlOverride w:ilvl="0">
      <w:startOverride w:val="11"/>
    </w:lvlOverride>
  </w:num>
  <w:num w:numId="38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Нет A">
    <w:name w:val="Нет A"/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b w:val="1"/>
      <w:bCs w:val="1"/>
      <w:outline w:val="0"/>
      <w:color w:val="0000ff"/>
      <w:spacing w:val="0"/>
      <w:u w:val="single" w:color="0000ff"/>
      <w:lang w:val="ru-RU"/>
      <w14:textFill>
        <w14:solidFill>
          <w14:srgbClr w14:val="0000FF"/>
        </w14:solidFill>
      </w14:textFill>
    </w:rPr>
  </w:style>
  <w:style w:type="character" w:styleId="Hyperlink.1">
    <w:name w:val="Hyperlink.1"/>
    <w:basedOn w:val="Нет"/>
    <w:next w:val="Hyperlink.1"/>
    <w:rPr>
      <w:rFonts w:ascii="Times New Roman" w:cs="Times New Roman" w:hAnsi="Times New Roman" w:eastAsia="Times New Roman"/>
      <w:b w:val="1"/>
      <w:bCs w:val="1"/>
      <w:outline w:val="0"/>
      <w:color w:val="0000ff"/>
      <w:u w:val="single" w:color="0000ff"/>
      <w:lang w:val="en-US"/>
      <w14:textFill>
        <w14:solidFill>
          <w14:srgbClr w14:val="0000FF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2">
    <w:name w:val="Hyperlink.2"/>
    <w:basedOn w:val="Нет"/>
    <w:next w:val="Hyperlink.2"/>
    <w:rPr>
      <w:rFonts w:ascii="Times New Roman" w:cs="Times New Roman" w:hAnsi="Times New Roman" w:eastAsia="Times New Roman"/>
      <w:b w:val="1"/>
      <w:bCs w:val="1"/>
      <w:outline w:val="0"/>
      <w:color w:val="0000ff"/>
      <w:u w:val="none" w:color="0000ff"/>
      <w14:textFill>
        <w14:solidFill>
          <w14:srgbClr w14:val="0000FF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8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10"/>
      </w:numPr>
    </w:pPr>
  </w:style>
  <w:style w:type="numbering" w:styleId="Импортированный стиль 4">
    <w:name w:val="Импортированный стиль 4"/>
    <w:pPr>
      <w:numPr>
        <w:numId w:val="12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5"/>
      </w:numPr>
    </w:pPr>
  </w:style>
  <w:style w:type="numbering" w:styleId="Импортированный стиль 6">
    <w:name w:val="Импортированный стиль 6"/>
    <w:pPr>
      <w:numPr>
        <w:numId w:val="17"/>
      </w:numPr>
    </w:pPr>
  </w:style>
  <w:style w:type="numbering" w:styleId="Импортированный стиль 7">
    <w:name w:val="Импортированный стиль 7"/>
    <w:pPr>
      <w:numPr>
        <w:numId w:val="20"/>
      </w:numPr>
    </w:pPr>
  </w:style>
  <w:style w:type="numbering" w:styleId="Импортированный стиль 8">
    <w:name w:val="Импортированный стиль 8"/>
    <w:pPr>
      <w:numPr>
        <w:numId w:val="22"/>
      </w:numPr>
    </w:pPr>
  </w:style>
  <w:style w:type="numbering" w:styleId="Импортированный стиль 9">
    <w:name w:val="Импортированный стиль 9"/>
    <w:pPr>
      <w:numPr>
        <w:numId w:val="24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8"/>
      </w:numPr>
    </w:pPr>
  </w:style>
  <w:style w:type="numbering" w:styleId="Импортированный стиль 11">
    <w:name w:val="Импортированный стиль 11"/>
    <w:pPr>
      <w:numPr>
        <w:numId w:val="31"/>
      </w:numPr>
    </w:pPr>
  </w:style>
  <w:style w:type="numbering" w:styleId="Импортированный стиль 12">
    <w:name w:val="Импортированный стиль 12"/>
    <w:pPr>
      <w:numPr>
        <w:numId w:val="35"/>
      </w:numPr>
    </w:p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