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276" w:lineRule="auto"/>
        <w:jc w:val="both"/>
        <w:rPr>
          <w:spacing w:val="-1"/>
          <w:sz w:val="22"/>
          <w:szCs w:val="22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outline w:val="0"/>
          <w:color w:val="000000"/>
          <w:sz w:val="40"/>
          <w:szCs w:val="40"/>
          <w:u w:color="000000"/>
          <w:shd w:val="clear" w:color="auto" w:fill="ffffff"/>
          <w:lang w:val="ru-RU"/>
          <w14:textFill>
            <w14:solidFill>
              <w14:srgbClr w14:val="000000"/>
            </w14:solidFill>
          </w14:textFill>
        </w:rPr>
      </w:pPr>
      <w:bookmarkStart w:name="_Hlk82441207" w:id="0"/>
    </w:p>
    <w:p>
      <w:pPr>
        <w:pStyle w:val="No Spacing"/>
        <w:spacing w:line="276" w:lineRule="auto"/>
        <w:jc w:val="center"/>
        <w:rPr>
          <w:b w:val="1"/>
          <w:bCs w:val="1"/>
          <w:outline w:val="0"/>
          <w:color w:val="000000"/>
          <w:sz w:val="40"/>
          <w:szCs w:val="40"/>
          <w:u w:color="000000"/>
          <w:shd w:val="clear" w:color="auto" w:fill="ffffff"/>
          <w:lang w:val="ru-RU"/>
          <w14:textFill>
            <w14:solidFill>
              <w14:srgbClr w14:val="000000"/>
            </w14:solidFill>
          </w14:textFill>
        </w:rPr>
      </w:pPr>
    </w:p>
    <w:p>
      <w:pPr>
        <w:pStyle w:val="No Spacing"/>
        <w:spacing w:line="276" w:lineRule="auto"/>
        <w:jc w:val="center"/>
        <w:rPr>
          <w:b w:val="1"/>
          <w:bCs w:val="1"/>
          <w:outline w:val="0"/>
          <w:color w:val="000000"/>
          <w:sz w:val="40"/>
          <w:szCs w:val="40"/>
          <w:u w:color="000000"/>
          <w:shd w:val="clear" w:color="auto" w:fill="ffffff"/>
          <w:lang w:val="ru-RU"/>
          <w14:textFill>
            <w14:solidFill>
              <w14:srgbClr w14:val="000000"/>
            </w14:solidFill>
          </w14:textFill>
        </w:rPr>
      </w:pPr>
    </w:p>
    <w:p>
      <w:pPr>
        <w:pStyle w:val="No Spacing"/>
        <w:spacing w:line="276" w:lineRule="auto"/>
        <w:jc w:val="center"/>
        <w:rPr>
          <w:b w:val="1"/>
          <w:bCs w:val="1"/>
          <w:outline w:val="0"/>
          <w:color w:val="000000"/>
          <w:sz w:val="40"/>
          <w:szCs w:val="40"/>
          <w:u w:color="000000"/>
          <w:shd w:val="clear" w:color="auto" w:fill="ffffff"/>
          <w:lang w:val="ru-RU"/>
          <w14:textFill>
            <w14:solidFill>
              <w14:srgbClr w14:val="000000"/>
            </w14:solidFill>
          </w14:textFill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8"/>
          <w:szCs w:val="48"/>
          <w:lang w:val="ru-RU"/>
        </w:rPr>
      </w:pPr>
      <w:r>
        <w:rPr>
          <w:b w:val="1"/>
          <w:bCs w:val="1"/>
          <w:sz w:val="48"/>
          <w:szCs w:val="48"/>
          <w:rtl w:val="0"/>
          <w:lang w:val="ru-RU"/>
        </w:rPr>
        <w:t>ИП «Абдраимов Азамат Аскарович»</w:t>
      </w:r>
    </w:p>
    <w:p>
      <w:pPr>
        <w:pStyle w:val="Normal.0"/>
        <w:jc w:val="center"/>
        <w:rPr>
          <w:rStyle w:val="Strong"/>
          <w:sz w:val="48"/>
          <w:szCs w:val="48"/>
          <w:lang w:val="ru-RU"/>
        </w:rPr>
      </w:pPr>
    </w:p>
    <w:p>
      <w:pPr>
        <w:pStyle w:val="Normal.0"/>
        <w:jc w:val="center"/>
        <w:rPr>
          <w:rStyle w:val="Strong"/>
          <w:sz w:val="48"/>
          <w:szCs w:val="48"/>
          <w:lang w:val="ru-RU"/>
        </w:rPr>
      </w:pPr>
    </w:p>
    <w:p>
      <w:pPr>
        <w:pStyle w:val="Normal.0"/>
        <w:jc w:val="center"/>
        <w:rPr>
          <w:rStyle w:val="Strong"/>
          <w:sz w:val="48"/>
          <w:szCs w:val="48"/>
          <w:lang w:val="ru-RU"/>
        </w:rPr>
      </w:pPr>
    </w:p>
    <w:p>
      <w:pPr>
        <w:pStyle w:val="Normal.0"/>
        <w:jc w:val="center"/>
        <w:rPr>
          <w:rStyle w:val="Strong"/>
          <w:sz w:val="48"/>
          <w:szCs w:val="48"/>
          <w:lang w:val="ru-RU"/>
        </w:rPr>
      </w:pPr>
    </w:p>
    <w:p>
      <w:pPr>
        <w:pStyle w:val="Normal.0"/>
        <w:jc w:val="center"/>
        <w:rPr>
          <w:rStyle w:val="Strong"/>
          <w:sz w:val="48"/>
          <w:szCs w:val="48"/>
          <w:lang w:val="ru-RU"/>
        </w:rPr>
      </w:pPr>
    </w:p>
    <w:p>
      <w:pPr>
        <w:pStyle w:val="Normal.0"/>
        <w:jc w:val="center"/>
        <w:rPr>
          <w:b w:val="1"/>
          <w:bCs w:val="1"/>
          <w:sz w:val="48"/>
          <w:szCs w:val="48"/>
          <w:lang w:val="ru-RU"/>
        </w:rPr>
      </w:pPr>
      <w:r>
        <w:rPr>
          <w:b w:val="1"/>
          <w:bCs w:val="1"/>
          <w:sz w:val="48"/>
          <w:szCs w:val="48"/>
          <w:rtl w:val="0"/>
          <w:lang w:val="ru-RU"/>
        </w:rPr>
        <w:t xml:space="preserve">Запрос ценового предложения </w:t>
      </w:r>
    </w:p>
    <w:p>
      <w:pPr>
        <w:pStyle w:val="Normal.0"/>
        <w:jc w:val="center"/>
        <w:rPr>
          <w:sz w:val="48"/>
          <w:szCs w:val="48"/>
          <w:lang w:val="ru-RU"/>
        </w:rPr>
      </w:pPr>
      <w:r>
        <w:rPr>
          <w:b w:val="1"/>
          <w:bCs w:val="1"/>
          <w:sz w:val="48"/>
          <w:szCs w:val="48"/>
          <w:rtl w:val="0"/>
          <w:lang w:val="ru-RU"/>
        </w:rPr>
        <w:t>на поставку рефрижераторного контейнера</w:t>
      </w:r>
    </w:p>
    <w:p>
      <w:pPr>
        <w:pStyle w:val="Normal.0"/>
        <w:spacing w:before="480" w:after="480"/>
        <w:rPr>
          <w:lang w:val="ru-RU"/>
        </w:rPr>
      </w:pPr>
    </w:p>
    <w:p>
      <w:pPr>
        <w:pStyle w:val="Normal.0"/>
        <w:spacing w:line="276" w:lineRule="auto"/>
        <w:jc w:val="center"/>
        <w:rPr>
          <w:sz w:val="48"/>
          <w:szCs w:val="48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both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both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sectPr>
          <w:headerReference w:type="default" r:id="rId4"/>
          <w:footerReference w:type="default" r:id="rId5"/>
          <w:pgSz w:w="11900" w:h="16820" w:orient="portrait"/>
          <w:pgMar w:top="2347" w:right="964" w:bottom="1440" w:left="1015" w:header="709" w:footer="709"/>
          <w:pgNumType w:start="2"/>
          <w:bidi w:val="0"/>
        </w:sectPr>
      </w:pPr>
      <w:bookmarkEnd w:id="0"/>
      <w:r>
        <w:rPr>
          <w:b w:val="1"/>
          <w:bCs w:val="1"/>
          <w:rtl w:val="0"/>
          <w:lang w:val="ru-RU"/>
        </w:rPr>
        <w:t>23</w:t>
      </w:r>
      <w:r>
        <w:rPr>
          <w:b w:val="1"/>
          <w:bCs w:val="1"/>
          <w:rtl w:val="0"/>
          <w:lang w:val="ru-RU"/>
        </w:rPr>
        <w:t xml:space="preserve">.07.2026 </w:t>
      </w:r>
    </w:p>
    <w:p>
      <w:pPr>
        <w:pStyle w:val="Normal.0"/>
        <w:spacing w:before="120" w:line="276" w:lineRule="auto"/>
        <w:jc w:val="center"/>
        <w:rPr>
          <w:b w:val="1"/>
          <w:bCs w:val="1"/>
          <w:sz w:val="32"/>
          <w:szCs w:val="32"/>
          <w:lang w:val="ru-RU"/>
        </w:rPr>
      </w:pPr>
      <w:bookmarkStart w:name="_Hlk82441383" w:id="1"/>
      <w:r>
        <w:rPr>
          <w:b w:val="1"/>
          <w:bCs w:val="1"/>
          <w:sz w:val="32"/>
          <w:szCs w:val="32"/>
          <w:rtl w:val="0"/>
          <w:lang w:val="ru-RU"/>
        </w:rPr>
        <w:t>ЗАПРОС НА ЦЕНОВОЕ ПРЕДЛОЖЕНИЕ</w:t>
      </w:r>
    </w:p>
    <w:p>
      <w:pPr>
        <w:pStyle w:val="Normal.0"/>
        <w:rPr>
          <w:b w:val="1"/>
          <w:bCs w:val="1"/>
          <w:lang w:val="ru-RU"/>
        </w:rPr>
      </w:pPr>
    </w:p>
    <w:p>
      <w:pPr>
        <w:pStyle w:val="Normal.0"/>
        <w:rPr>
          <w:b w:val="1"/>
          <w:bCs w:val="1"/>
          <w:sz w:val="32"/>
          <w:szCs w:val="32"/>
        </w:rPr>
      </w:pPr>
      <w:r>
        <w:rPr>
          <w:b w:val="1"/>
          <w:bCs w:val="1"/>
          <w:rtl w:val="0"/>
          <w:lang w:val="ru-RU"/>
        </w:rPr>
        <w:t>Номер</w:t>
      </w:r>
      <w:r>
        <w:rPr>
          <w:b w:val="1"/>
          <w:bCs w:val="1"/>
          <w:rtl w:val="0"/>
          <w:lang w:val="en-US"/>
        </w:rPr>
        <w:t xml:space="preserve"> </w:t>
      </w:r>
      <w:r>
        <w:rPr>
          <w:b w:val="1"/>
          <w:bCs w:val="1"/>
          <w:rtl w:val="0"/>
          <w:lang w:val="ru-RU"/>
        </w:rPr>
        <w:t>ЗЦП</w:t>
      </w:r>
      <w:r>
        <w:rPr>
          <w:b w:val="1"/>
          <w:bCs w:val="1"/>
          <w:rtl w:val="0"/>
          <w:lang w:val="en-US"/>
        </w:rPr>
        <w:t xml:space="preserve">: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RED2-SGP-Batken-G-2026-2/05-01</w:t>
      </w:r>
    </w:p>
    <w:p>
      <w:pPr>
        <w:pStyle w:val="Normal.0"/>
        <w:ind w:left="2160" w:hanging="216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Дата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23</w:t>
      </w:r>
      <w:r>
        <w:rPr>
          <w:b w:val="1"/>
          <w:bCs w:val="1"/>
          <w:rtl w:val="0"/>
          <w:lang w:val="ru-RU"/>
        </w:rPr>
        <w:t xml:space="preserve">.07.2026 </w:t>
      </w:r>
    </w:p>
    <w:p>
      <w:pPr>
        <w:pStyle w:val="Normal.0"/>
        <w:rPr>
          <w:b w:val="1"/>
          <w:bCs w:val="1"/>
          <w:u w:val="single"/>
          <w:lang w:val="ru-RU"/>
        </w:rPr>
      </w:pPr>
    </w:p>
    <w:p>
      <w:pPr>
        <w:pStyle w:val="Normal.0"/>
        <w:ind w:left="2160" w:hanging="2160"/>
        <w:rPr>
          <w:lang w:val="ru-RU"/>
        </w:rPr>
      </w:pPr>
      <w:r>
        <w:rPr>
          <w:b w:val="1"/>
          <w:bCs w:val="1"/>
          <w:rtl w:val="0"/>
          <w:lang w:val="ru-RU"/>
        </w:rPr>
        <w:t>Название проекта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Второй Проект Регионального Экономического Развития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ПРЭР</w:t>
      </w:r>
      <w:r>
        <w:rPr>
          <w:rtl w:val="0"/>
          <w:lang w:val="ru-RU"/>
        </w:rPr>
        <w:t>-2)</w:t>
      </w:r>
    </w:p>
    <w:p>
      <w:pPr>
        <w:pStyle w:val="Normal.0"/>
        <w:ind w:left="2160" w:hanging="2160"/>
        <w:rPr>
          <w:b w:val="1"/>
          <w:bCs w:val="1"/>
          <w:lang w:val="ru-RU"/>
        </w:rPr>
      </w:pPr>
    </w:p>
    <w:p>
      <w:pPr>
        <w:pStyle w:val="Normal.0"/>
        <w:suppressAutoHyphens w:val="1"/>
        <w:rPr>
          <w:lang w:val="ru-RU"/>
        </w:rPr>
      </w:pPr>
      <w:r>
        <w:rPr>
          <w:b w:val="1"/>
          <w:bCs w:val="1"/>
          <w:rtl w:val="0"/>
          <w:lang w:val="ru-RU"/>
        </w:rPr>
        <w:t>Источник финансирования АРИС</w:t>
      </w:r>
    </w:p>
    <w:p>
      <w:pPr>
        <w:pStyle w:val="Normal.0"/>
        <w:rPr>
          <w:b w:val="1"/>
          <w:bCs w:val="1"/>
          <w:lang w:val="ru-RU"/>
        </w:rPr>
      </w:pPr>
    </w:p>
    <w:p>
      <w:pPr>
        <w:pStyle w:val="Normal.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Кому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Поставщикам </w:t>
      </w:r>
    </w:p>
    <w:p>
      <w:pPr>
        <w:pStyle w:val="Normal.0"/>
        <w:pBdr>
          <w:top w:val="single" w:color="000000" w:sz="24" w:space="0" w:shadow="0" w:frame="0"/>
          <w:left w:val="nil"/>
          <w:bottom w:val="nil"/>
          <w:right w:val="nil"/>
        </w:pBdr>
        <w:rPr>
          <w:b w:val="1"/>
          <w:bCs w:val="1"/>
          <w:lang w:val="ru-RU"/>
        </w:rPr>
      </w:pPr>
    </w:p>
    <w:p>
      <w:pPr>
        <w:pStyle w:val="Normal.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Уважаемые господа</w:t>
      </w:r>
      <w:r>
        <w:rPr>
          <w:b w:val="1"/>
          <w:bCs w:val="1"/>
          <w:rtl w:val="0"/>
          <w:lang w:val="ru-RU"/>
        </w:rPr>
        <w:t>,</w:t>
      </w:r>
    </w:p>
    <w:p>
      <w:pPr>
        <w:pStyle w:val="Normal.0"/>
        <w:spacing w:before="240" w:line="276" w:lineRule="auto"/>
        <w:jc w:val="both"/>
        <w:rPr>
          <w:lang w:val="ru-RU"/>
        </w:rPr>
      </w:pPr>
    </w:p>
    <w:p>
      <w:pPr>
        <w:pStyle w:val="Normal.0"/>
        <w:numPr>
          <w:ilvl w:val="0"/>
          <w:numId w:val="2"/>
        </w:numPr>
        <w:bidi w:val="0"/>
        <w:spacing w:before="240" w:line="276" w:lineRule="auto"/>
        <w:ind w:right="0"/>
        <w:jc w:val="left"/>
        <w:rPr>
          <w:b w:val="1"/>
          <w:bCs w:val="1"/>
          <w:rtl w:val="0"/>
          <w:lang w:val="ru-RU"/>
        </w:rPr>
      </w:pPr>
      <w:r>
        <w:rPr>
          <w:b w:val="0"/>
          <w:bCs w:val="0"/>
          <w:rtl w:val="0"/>
          <w:lang w:val="ru-RU"/>
        </w:rPr>
        <w:t xml:space="preserve">Индивидуальный предприниматель  «Абдраимов Азамат Аскарович» настоящим приглашает Вас представить ценовые предложения </w:t>
      </w:r>
      <w:r>
        <w:rPr>
          <w:b w:val="0"/>
          <w:bCs w:val="0"/>
          <w:rtl w:val="0"/>
          <w:lang w:val="ru-RU"/>
        </w:rPr>
        <w:t>(</w:t>
      </w:r>
      <w:r>
        <w:rPr>
          <w:b w:val="0"/>
          <w:bCs w:val="0"/>
          <w:rtl w:val="0"/>
          <w:lang w:val="ru-RU"/>
        </w:rPr>
        <w:t>котировки</w:t>
      </w:r>
      <w:r>
        <w:rPr>
          <w:b w:val="0"/>
          <w:bCs w:val="0"/>
          <w:rtl w:val="0"/>
          <w:lang w:val="ru-RU"/>
        </w:rPr>
        <w:t xml:space="preserve">) </w:t>
      </w:r>
      <w:r>
        <w:rPr>
          <w:b w:val="0"/>
          <w:bCs w:val="0"/>
          <w:rtl w:val="0"/>
          <w:lang w:val="ru-RU"/>
        </w:rPr>
        <w:t xml:space="preserve">на поставку рефрижераторного контейнера </w:t>
      </w:r>
      <w:r>
        <w:rPr>
          <w:b w:val="0"/>
          <w:bCs w:val="0"/>
          <w:rtl w:val="0"/>
          <w:lang w:val="ru-RU"/>
        </w:rPr>
        <w:t>(</w:t>
      </w:r>
      <w:r>
        <w:rPr>
          <w:b w:val="0"/>
          <w:bCs w:val="0"/>
          <w:rtl w:val="0"/>
          <w:lang w:val="ru-RU"/>
        </w:rPr>
        <w:t>промышленного холодильного оборудования</w:t>
      </w:r>
      <w:r>
        <w:rPr>
          <w:b w:val="0"/>
          <w:bCs w:val="0"/>
          <w:rtl w:val="0"/>
          <w:lang w:val="ru-RU"/>
        </w:rPr>
        <w:t xml:space="preserve">) </w:t>
      </w:r>
      <w:r>
        <w:rPr>
          <w:b w:val="0"/>
          <w:bCs w:val="0"/>
          <w:rtl w:val="0"/>
          <w:lang w:val="ru-RU"/>
        </w:rPr>
        <w:t>в следующем объеме и количестве</w:t>
      </w:r>
      <w:r>
        <w:rPr>
          <w:b w:val="0"/>
          <w:bCs w:val="0"/>
          <w:rtl w:val="0"/>
          <w:lang w:val="ru-RU"/>
        </w:rPr>
        <w:t>:</w:t>
      </w:r>
    </w:p>
    <w:tbl>
      <w:tblPr>
        <w:tblW w:w="96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753"/>
        <w:gridCol w:w="5071"/>
        <w:gridCol w:w="1841"/>
        <w:gridCol w:w="1995"/>
      </w:tblGrid>
      <w:tr>
        <w:tblPrEx>
          <w:shd w:val="clear" w:color="auto" w:fill="cdd4e9"/>
        </w:tblPrEx>
        <w:trPr>
          <w:trHeight w:val="883" w:hRule="atLeast"/>
        </w:trPr>
        <w:tc>
          <w:tcPr>
            <w:tcW w:type="dxa" w:w="7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№</w:t>
            </w:r>
          </w:p>
          <w:p>
            <w:pPr>
              <w:pStyle w:val="Normal.0"/>
              <w:bidi w:val="0"/>
              <w:spacing w:before="240" w:line="276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/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</w:t>
            </w:r>
          </w:p>
        </w:tc>
        <w:tc>
          <w:tcPr>
            <w:tcW w:type="dxa" w:w="50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Наименование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Ед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изм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</w:p>
        </w:tc>
      </w:tr>
      <w:tr>
        <w:tblPrEx>
          <w:shd w:val="clear" w:color="auto" w:fill="cdd4e9"/>
        </w:tblPrEx>
        <w:trPr>
          <w:trHeight w:val="1467" w:hRule="atLeast"/>
        </w:trPr>
        <w:tc>
          <w:tcPr>
            <w:tcW w:type="dxa" w:w="7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50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 (Web)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Рефрижераторный  контейнер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before="240" w:line="276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  <w:r>
              <w:rPr>
                <w:shd w:val="nil" w:color="auto" w:fill="auto"/>
              </w:rPr>
            </w:r>
          </w:p>
        </w:tc>
      </w:tr>
    </w:tbl>
    <w:p>
      <w:pPr>
        <w:pStyle w:val="Normal.0"/>
        <w:widowControl w:val="0"/>
        <w:numPr>
          <w:ilvl w:val="0"/>
          <w:numId w:val="2"/>
        </w:numPr>
        <w:spacing w:before="240"/>
        <w:rPr>
          <w:lang w:val="ru-RU"/>
        </w:rPr>
      </w:pPr>
    </w:p>
    <w:p>
      <w:pPr>
        <w:pStyle w:val="Normal.0"/>
        <w:spacing w:line="276" w:lineRule="auto"/>
        <w:ind w:firstLine="720"/>
        <w:jc w:val="both"/>
        <w:rPr>
          <w:i w:val="1"/>
          <w:iCs w:val="1"/>
          <w:lang w:val="ru-RU"/>
        </w:rPr>
      </w:pPr>
      <w:bookmarkEnd w:id="1"/>
      <w:r>
        <w:rPr>
          <w:i w:val="1"/>
          <w:iCs w:val="1"/>
          <w:rtl w:val="0"/>
          <w:lang w:val="ru-RU"/>
        </w:rPr>
        <w:t xml:space="preserve">Информация о технической спецификации и требуемом количестве прилагается </w:t>
      </w:r>
      <w:r>
        <w:rPr>
          <w:i w:val="1"/>
          <w:iCs w:val="1"/>
          <w:rtl w:val="0"/>
          <w:lang w:val="ru-RU"/>
        </w:rPr>
        <w:t>(</w:t>
      </w:r>
      <w:r>
        <w:rPr>
          <w:i w:val="1"/>
          <w:iCs w:val="1"/>
          <w:rtl w:val="0"/>
          <w:lang w:val="ru-RU"/>
        </w:rPr>
        <w:t>Приложение А</w:t>
      </w:r>
      <w:r>
        <w:rPr>
          <w:i w:val="1"/>
          <w:iCs w:val="1"/>
          <w:rtl w:val="0"/>
          <w:lang w:val="ru-RU"/>
        </w:rPr>
        <w:t>).</w:t>
      </w:r>
    </w:p>
    <w:p>
      <w:pPr>
        <w:pStyle w:val="Normal.0"/>
        <w:spacing w:line="276" w:lineRule="auto"/>
        <w:ind w:firstLine="720"/>
        <w:jc w:val="both"/>
        <w:rPr>
          <w:i w:val="1"/>
          <w:iCs w:val="1"/>
          <w:lang w:val="ru-RU"/>
        </w:rPr>
      </w:pPr>
    </w:p>
    <w:p>
      <w:pPr>
        <w:pStyle w:val="Body Text 3"/>
        <w:numPr>
          <w:ilvl w:val="0"/>
          <w:numId w:val="3"/>
        </w:numPr>
        <w:bidi w:val="0"/>
        <w:spacing w:after="0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Вы должны указать цены на указанное в запросе позиции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Оценка названных цен будет проводиться по всем позициям сразу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а контракт будет присуждён фирме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предложившей наименьшую оценочную стоимость по всем позициям и соответствующую всем требованиям технической спецификации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Альтернативные предложения не принимаются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Body Text 3"/>
        <w:spacing w:after="0"/>
        <w:ind w:left="360" w:firstLine="0"/>
        <w:jc w:val="both"/>
        <w:rPr>
          <w:sz w:val="24"/>
          <w:szCs w:val="24"/>
        </w:rPr>
      </w:pPr>
    </w:p>
    <w:p>
      <w:pPr>
        <w:pStyle w:val="Body Text 3"/>
        <w:numPr>
          <w:ilvl w:val="0"/>
          <w:numId w:val="4"/>
        </w:numPr>
        <w:bidi w:val="0"/>
        <w:spacing w:after="0"/>
        <w:ind w:right="0"/>
        <w:jc w:val="left"/>
        <w:rPr>
          <w:b w:val="1"/>
          <w:bCs w:val="1"/>
          <w:sz w:val="24"/>
          <w:szCs w:val="24"/>
          <w:rtl w:val="0"/>
          <w:lang w:val="ru-RU"/>
        </w:rPr>
      </w:pPr>
      <w:r>
        <w:rPr>
          <w:b w:val="0"/>
          <w:bCs w:val="0"/>
          <w:sz w:val="24"/>
          <w:szCs w:val="24"/>
          <w:rtl w:val="0"/>
          <w:lang w:val="ru-RU"/>
        </w:rPr>
        <w:t>Вам следует представить ценовые</w:t>
      </w:r>
      <w:r>
        <w:rPr>
          <w:b w:val="0"/>
          <w:bCs w:val="0"/>
          <w:sz w:val="24"/>
          <w:szCs w:val="24"/>
          <w:rtl w:val="0"/>
          <w:lang w:val="ru-RU"/>
        </w:rPr>
        <w:t xml:space="preserve">. </w:t>
      </w:r>
      <w:r>
        <w:rPr>
          <w:b w:val="0"/>
          <w:bCs w:val="0"/>
          <w:sz w:val="24"/>
          <w:szCs w:val="24"/>
          <w:rtl w:val="0"/>
          <w:lang w:val="ru-RU"/>
        </w:rPr>
        <w:t>котировки</w:t>
      </w:r>
      <w:r>
        <w:rPr>
          <w:b w:val="0"/>
          <w:bCs w:val="0"/>
          <w:sz w:val="24"/>
          <w:szCs w:val="24"/>
          <w:rtl w:val="0"/>
          <w:lang w:val="ru-RU"/>
        </w:rPr>
        <w:t>/</w:t>
      </w:r>
      <w:r>
        <w:rPr>
          <w:b w:val="0"/>
          <w:bCs w:val="0"/>
          <w:sz w:val="24"/>
          <w:szCs w:val="24"/>
          <w:rtl w:val="0"/>
          <w:lang w:val="ru-RU"/>
        </w:rPr>
        <w:t xml:space="preserve">тендерные предложения с Формой Предложения </w:t>
      </w:r>
      <w:r>
        <w:rPr>
          <w:b w:val="0"/>
          <w:bCs w:val="0"/>
          <w:sz w:val="24"/>
          <w:szCs w:val="24"/>
          <w:rtl w:val="0"/>
          <w:lang w:val="ru-RU"/>
        </w:rPr>
        <w:t>(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>Приложение Б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). </w:t>
      </w:r>
      <w:r>
        <w:rPr>
          <w:b w:val="0"/>
          <w:bCs w:val="0"/>
          <w:sz w:val="24"/>
          <w:szCs w:val="24"/>
          <w:rtl w:val="0"/>
          <w:lang w:val="ru-RU"/>
        </w:rPr>
        <w:t>которая должна быть подписана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скреплена печатью</w:t>
      </w:r>
      <w:r>
        <w:rPr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b w:val="1"/>
          <w:bCs w:val="1"/>
          <w:sz w:val="24"/>
          <w:szCs w:val="24"/>
          <w:rtl w:val="0"/>
          <w:lang w:val="ru-RU"/>
        </w:rPr>
        <w:t xml:space="preserve">отсканирована и направлена </w:t>
      </w:r>
      <w:r>
        <w:rPr>
          <w:b w:val="0"/>
          <w:bCs w:val="0"/>
          <w:sz w:val="24"/>
          <w:szCs w:val="24"/>
          <w:rtl w:val="0"/>
          <w:lang w:val="ru-RU"/>
        </w:rPr>
        <w:t>на следующие электронные адреса</w:t>
      </w:r>
      <w:r>
        <w:rPr>
          <w:b w:val="1"/>
          <w:bCs w:val="1"/>
          <w:spacing w:val="-3"/>
          <w:sz w:val="24"/>
          <w:szCs w:val="24"/>
          <w:rtl w:val="0"/>
          <w:lang w:val="ru-RU"/>
        </w:rPr>
        <w:t xml:space="preserve">; </w:t>
      </w:r>
      <w:r>
        <w:rPr>
          <w:rStyle w:val="Hyperlink.0"/>
          <w:b w:val="1"/>
          <w:bCs w:val="1"/>
          <w:sz w:val="24"/>
          <w:szCs w:val="24"/>
          <w:lang w:val="en-US"/>
        </w:rPr>
        <w:fldChar w:fldCharType="begin" w:fldLock="0"/>
      </w:r>
      <w:r>
        <w:rPr>
          <w:rStyle w:val="Hyperlink.0"/>
          <w:b w:val="1"/>
          <w:bCs w:val="1"/>
          <w:sz w:val="24"/>
          <w:szCs w:val="24"/>
          <w:lang w:val="en-US"/>
        </w:rPr>
        <w:instrText xml:space="preserve"> HYPERLINK "mailto:azaabdraimov92@gmail.com"</w:instrText>
      </w:r>
      <w:r>
        <w:rPr>
          <w:rStyle w:val="Hyperlink.0"/>
          <w:b w:val="1"/>
          <w:bCs w:val="1"/>
          <w:sz w:val="24"/>
          <w:szCs w:val="24"/>
          <w:lang w:val="en-US"/>
        </w:rPr>
        <w:fldChar w:fldCharType="separate" w:fldLock="0"/>
      </w:r>
      <w:r>
        <w:rPr>
          <w:rStyle w:val="Hyperlink.0"/>
          <w:b w:val="1"/>
          <w:bCs w:val="1"/>
          <w:sz w:val="24"/>
          <w:szCs w:val="24"/>
          <w:rtl w:val="0"/>
          <w:lang w:val="en-US"/>
        </w:rPr>
        <w:t>azaabdraimov</w:t>
      </w:r>
      <w:r>
        <w:rPr>
          <w:rStyle w:val="Ссылка"/>
          <w:b w:val="1"/>
          <w:bCs w:val="1"/>
          <w:sz w:val="24"/>
          <w:szCs w:val="24"/>
          <w:rtl w:val="0"/>
          <w:lang w:val="ru-RU"/>
        </w:rPr>
        <w:t>92@gmail.co</w:t>
      </w:r>
      <w:r>
        <w:rPr>
          <w:rStyle w:val="Hyperlink.0"/>
          <w:b w:val="1"/>
          <w:bCs w:val="1"/>
          <w:sz w:val="24"/>
          <w:szCs w:val="24"/>
          <w:rtl w:val="0"/>
          <w:lang w:val="en-US"/>
        </w:rPr>
        <w:t>m</w:t>
      </w:r>
      <w:r>
        <w:rPr>
          <w:b w:val="1"/>
          <w:bCs w:val="1"/>
        </w:rPr>
        <w:fldChar w:fldCharType="end" w:fldLock="0"/>
      </w:r>
      <w:r>
        <w:rPr>
          <w:b w:val="1"/>
          <w:bCs w:val="1"/>
          <w:sz w:val="24"/>
          <w:szCs w:val="24"/>
          <w:rtl w:val="0"/>
          <w:lang w:val="ru-RU"/>
        </w:rPr>
        <w:t xml:space="preserve"> , </w:t>
      </w:r>
      <w:r>
        <w:rPr>
          <w:rStyle w:val="Hyperlink.0"/>
          <w:b w:val="1"/>
          <w:bCs w:val="1"/>
          <w:sz w:val="24"/>
          <w:szCs w:val="24"/>
          <w:lang w:val="en-US"/>
        </w:rPr>
        <w:fldChar w:fldCharType="begin" w:fldLock="0"/>
      </w:r>
      <w:r>
        <w:rPr>
          <w:rStyle w:val="Hyperlink.0"/>
          <w:b w:val="1"/>
          <w:bCs w:val="1"/>
          <w:sz w:val="24"/>
          <w:szCs w:val="24"/>
          <w:lang w:val="en-US"/>
        </w:rPr>
        <w:instrText xml:space="preserve"> HYPERLINK "mailto:pmg2@aris.kg"</w:instrText>
      </w:r>
      <w:r>
        <w:rPr>
          <w:rStyle w:val="Hyperlink.0"/>
          <w:b w:val="1"/>
          <w:bCs w:val="1"/>
          <w:sz w:val="24"/>
          <w:szCs w:val="24"/>
          <w:lang w:val="en-US"/>
        </w:rPr>
        <w:fldChar w:fldCharType="separate" w:fldLock="0"/>
      </w:r>
      <w:r>
        <w:rPr>
          <w:rStyle w:val="Hyperlink.0"/>
          <w:b w:val="1"/>
          <w:bCs w:val="1"/>
          <w:sz w:val="24"/>
          <w:szCs w:val="24"/>
          <w:rtl w:val="0"/>
          <w:lang w:val="en-US"/>
        </w:rPr>
        <w:t>pmg</w:t>
      </w:r>
      <w:r>
        <w:rPr>
          <w:rStyle w:val="Ссылка"/>
          <w:b w:val="1"/>
          <w:bCs w:val="1"/>
          <w:sz w:val="24"/>
          <w:szCs w:val="24"/>
          <w:rtl w:val="0"/>
          <w:lang w:val="ru-RU"/>
        </w:rPr>
        <w:t>2@</w:t>
      </w:r>
      <w:r>
        <w:rPr>
          <w:rStyle w:val="Hyperlink.0"/>
          <w:b w:val="1"/>
          <w:bCs w:val="1"/>
          <w:sz w:val="24"/>
          <w:szCs w:val="24"/>
          <w:rtl w:val="0"/>
          <w:lang w:val="en-US"/>
        </w:rPr>
        <w:t>aris</w:t>
      </w:r>
      <w:r>
        <w:rPr>
          <w:rStyle w:val="Ссылка"/>
          <w:b w:val="1"/>
          <w:bCs w:val="1"/>
          <w:sz w:val="24"/>
          <w:szCs w:val="24"/>
          <w:rtl w:val="0"/>
          <w:lang w:val="ru-RU"/>
        </w:rPr>
        <w:t>.</w:t>
      </w:r>
      <w:r>
        <w:rPr>
          <w:rStyle w:val="Hyperlink.0"/>
          <w:b w:val="1"/>
          <w:bCs w:val="1"/>
          <w:sz w:val="24"/>
          <w:szCs w:val="24"/>
          <w:rtl w:val="0"/>
          <w:lang w:val="en-US"/>
        </w:rPr>
        <w:t>kg</w:t>
      </w:r>
      <w:r>
        <w:rPr>
          <w:b w:val="1"/>
          <w:bCs w:val="1"/>
        </w:rPr>
        <w:fldChar w:fldCharType="end" w:fldLock="0"/>
      </w:r>
      <w:r>
        <w:rPr>
          <w:b w:val="1"/>
          <w:bCs w:val="1"/>
          <w:sz w:val="24"/>
          <w:szCs w:val="24"/>
          <w:rtl w:val="0"/>
          <w:lang w:val="ru-RU"/>
        </w:rPr>
        <w:t xml:space="preserve"> </w:t>
      </w:r>
    </w:p>
    <w:p>
      <w:pPr>
        <w:pStyle w:val="Body Text 3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  <w:tab/>
      </w:r>
    </w:p>
    <w:p>
      <w:pPr>
        <w:pStyle w:val="Body Text 3"/>
        <w:spacing w:after="0"/>
        <w:jc w:val="both"/>
        <w:rPr>
          <w:rStyle w:val="Ссылка"/>
          <w:kern w:val="2"/>
          <w:sz w:val="24"/>
          <w:szCs w:val="24"/>
        </w:rPr>
      </w:pP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При отправке тендерного предложения по электронной почте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, 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участник торгов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/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поставщик должен обязательно указать два электронных адреса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, 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согласно пункту 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3.</w:t>
      </w:r>
    </w:p>
    <w:p>
      <w:pPr>
        <w:pStyle w:val="Body Text 2"/>
        <w:ind w:left="360" w:firstLine="0"/>
        <w:rPr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Ваша котировка должна быть на русском языке</w:t>
      </w:r>
      <w:r>
        <w:rPr>
          <w:rtl w:val="0"/>
          <w:lang w:val="ru-RU"/>
        </w:rPr>
        <w:t xml:space="preserve">. </w:t>
      </w:r>
    </w:p>
    <w:p>
      <w:pPr>
        <w:pStyle w:val="Body Text 2"/>
        <w:rPr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 xml:space="preserve">Крайний срок предоставления Вашего ценового предложения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котировки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по </w:t>
      </w:r>
      <w:r>
        <w:rPr>
          <w:b w:val="1"/>
          <w:bCs w:val="1"/>
          <w:rtl w:val="0"/>
          <w:lang w:val="ru-RU"/>
        </w:rPr>
        <w:t>электронным адресам</w:t>
      </w:r>
      <w:r>
        <w:rPr>
          <w:rtl w:val="0"/>
          <w:lang w:val="ru-RU"/>
        </w:rPr>
        <w:t xml:space="preserve"> указанному в пункте </w:t>
      </w:r>
      <w:r>
        <w:rPr>
          <w:rtl w:val="0"/>
          <w:lang w:val="ru-RU"/>
        </w:rPr>
        <w:t xml:space="preserve">3, </w:t>
      </w:r>
      <w:r>
        <w:rPr>
          <w:rtl w:val="0"/>
          <w:lang w:val="ru-RU"/>
        </w:rPr>
        <w:t>истекает</w:t>
      </w:r>
      <w:r>
        <w:rPr>
          <w:b w:val="1"/>
          <w:bCs w:val="1"/>
          <w:rtl w:val="0"/>
          <w:lang w:val="ru-RU"/>
        </w:rPr>
        <w:t xml:space="preserve"> «</w:t>
      </w:r>
      <w:r>
        <w:rPr>
          <w:b w:val="1"/>
          <w:bCs w:val="1"/>
          <w:rtl w:val="0"/>
          <w:lang w:val="ru-RU"/>
        </w:rPr>
        <w:t>06</w:t>
      </w:r>
      <w:r>
        <w:rPr>
          <w:b w:val="1"/>
          <w:bCs w:val="1"/>
          <w:rtl w:val="0"/>
          <w:lang w:val="ru-RU"/>
        </w:rPr>
        <w:t xml:space="preserve">» </w:t>
      </w:r>
      <w:r>
        <w:rPr>
          <w:b w:val="1"/>
          <w:bCs w:val="1"/>
          <w:rtl w:val="0"/>
          <w:lang w:val="ru-RU"/>
        </w:rPr>
        <w:t>августа</w:t>
      </w:r>
      <w:r>
        <w:rPr>
          <w:b w:val="1"/>
          <w:bCs w:val="1"/>
          <w:rtl w:val="0"/>
          <w:lang w:val="ru-RU"/>
        </w:rPr>
        <w:t xml:space="preserve"> 2026</w:t>
      </w:r>
      <w:r>
        <w:rPr>
          <w:b w:val="1"/>
          <w:bCs w:val="1"/>
          <w:rtl w:val="0"/>
          <w:lang w:val="ru-RU"/>
        </w:rPr>
        <w:t>г</w:t>
      </w:r>
      <w:r>
        <w:rPr>
          <w:b w:val="1"/>
          <w:bCs w:val="1"/>
          <w:rtl w:val="0"/>
          <w:lang w:val="ru-RU"/>
        </w:rPr>
        <w:t xml:space="preserve">., </w:t>
      </w:r>
      <w:r>
        <w:rPr>
          <w:b w:val="1"/>
          <w:bCs w:val="1"/>
          <w:rtl w:val="0"/>
          <w:lang w:val="ru-RU"/>
        </w:rPr>
        <w:t xml:space="preserve">в </w:t>
      </w:r>
      <w:r>
        <w:rPr>
          <w:b w:val="1"/>
          <w:bCs w:val="1"/>
          <w:rtl w:val="0"/>
          <w:lang w:val="ru-RU"/>
        </w:rPr>
        <w:t xml:space="preserve">14-00 </w:t>
      </w:r>
      <w:r>
        <w:rPr>
          <w:b w:val="1"/>
          <w:bCs w:val="1"/>
          <w:rtl w:val="0"/>
          <w:lang w:val="ru-RU"/>
        </w:rPr>
        <w:t>часов местного времени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тендерные предложения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котировки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поступившие после истечения срока подачи тендерных предложений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котировок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не будут рассматриваться</w:t>
      </w:r>
      <w:r>
        <w:rPr>
          <w:rtl w:val="0"/>
          <w:lang w:val="ru-RU"/>
        </w:rPr>
        <w:t>.</w:t>
      </w:r>
    </w:p>
    <w:p>
      <w:pPr>
        <w:pStyle w:val="List Paragraph"/>
        <w:rPr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b w:val="1"/>
          <w:bCs w:val="1"/>
          <w:rtl w:val="0"/>
          <w:lang w:val="ru-RU"/>
        </w:rPr>
      </w:pPr>
      <w:r>
        <w:rPr>
          <w:b w:val="0"/>
          <w:bCs w:val="0"/>
          <w:rtl w:val="0"/>
          <w:lang w:val="ru-RU"/>
        </w:rPr>
        <w:t>Ценовые</w:t>
      </w:r>
      <w:r>
        <w:rPr>
          <w:b w:val="0"/>
          <w:bCs w:val="0"/>
          <w:rtl w:val="0"/>
          <w:lang w:val="ru-RU"/>
        </w:rPr>
        <w:t xml:space="preserve">. </w:t>
      </w:r>
      <w:r>
        <w:rPr>
          <w:b w:val="0"/>
          <w:bCs w:val="0"/>
          <w:rtl w:val="0"/>
          <w:lang w:val="ru-RU"/>
        </w:rPr>
        <w:t>котировки</w:t>
      </w:r>
      <w:r>
        <w:rPr>
          <w:b w:val="0"/>
          <w:bCs w:val="0"/>
          <w:rtl w:val="0"/>
          <w:lang w:val="ru-RU"/>
        </w:rPr>
        <w:t>/</w:t>
      </w:r>
      <w:r>
        <w:rPr>
          <w:b w:val="0"/>
          <w:bCs w:val="0"/>
          <w:rtl w:val="0"/>
          <w:lang w:val="ru-RU"/>
        </w:rPr>
        <w:t>тендерные предложения будут зафиксированы в присутствии представителей участников торгов</w:t>
      </w:r>
      <w:r>
        <w:rPr>
          <w:b w:val="0"/>
          <w:bCs w:val="0"/>
          <w:rtl w:val="0"/>
          <w:lang w:val="ru-RU"/>
        </w:rPr>
        <w:t>/</w:t>
      </w:r>
      <w:r>
        <w:rPr>
          <w:b w:val="0"/>
          <w:bCs w:val="0"/>
          <w:rtl w:val="0"/>
          <w:lang w:val="ru-RU"/>
        </w:rPr>
        <w:t>поставщиков</w:t>
      </w:r>
      <w:r>
        <w:rPr>
          <w:b w:val="0"/>
          <w:bCs w:val="0"/>
          <w:rtl w:val="0"/>
          <w:lang w:val="ru-RU"/>
        </w:rPr>
        <w:t xml:space="preserve">, </w:t>
      </w:r>
      <w:r>
        <w:rPr>
          <w:b w:val="0"/>
          <w:bCs w:val="0"/>
          <w:rtl w:val="0"/>
          <w:lang w:val="ru-RU"/>
        </w:rPr>
        <w:t>которые пожелают присутствовать лично по адресу</w:t>
      </w:r>
      <w:r>
        <w:rPr>
          <w:b w:val="0"/>
          <w:bCs w:val="0"/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Кыргызская Республика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Баткенская область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Кадамжайский район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село Пульгон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ул</w:t>
      </w:r>
      <w:r>
        <w:rPr>
          <w:b w:val="1"/>
          <w:bCs w:val="1"/>
          <w:rtl w:val="0"/>
          <w:lang w:val="ru-RU"/>
        </w:rPr>
        <w:t xml:space="preserve">. </w:t>
      </w:r>
      <w:r>
        <w:rPr>
          <w:b w:val="1"/>
          <w:bCs w:val="1"/>
          <w:rtl w:val="0"/>
          <w:lang w:val="ru-RU"/>
        </w:rPr>
        <w:t>Геологический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 xml:space="preserve">дом </w:t>
      </w:r>
      <w:r>
        <w:rPr>
          <w:b w:val="1"/>
          <w:bCs w:val="1"/>
          <w:rtl w:val="0"/>
          <w:lang w:val="ru-RU"/>
        </w:rPr>
        <w:t xml:space="preserve">2,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rtl w:val="0"/>
          <w:lang w:val="ru-RU"/>
        </w:rPr>
        <w:t>06</w:t>
      </w:r>
      <w:r>
        <w:rPr>
          <w:b w:val="1"/>
          <w:bCs w:val="1"/>
          <w:rtl w:val="0"/>
          <w:lang w:val="ru-RU"/>
        </w:rPr>
        <w:t xml:space="preserve">» </w:t>
      </w:r>
      <w:r>
        <w:rPr>
          <w:b w:val="1"/>
          <w:bCs w:val="1"/>
          <w:rtl w:val="0"/>
          <w:lang w:val="ru-RU"/>
        </w:rPr>
        <w:t>августа</w:t>
      </w:r>
      <w:r>
        <w:rPr>
          <w:b w:val="1"/>
          <w:bCs w:val="1"/>
          <w:rtl w:val="0"/>
          <w:lang w:val="ru-RU"/>
        </w:rPr>
        <w:t xml:space="preserve"> 2026</w:t>
      </w:r>
      <w:r>
        <w:rPr>
          <w:b w:val="1"/>
          <w:bCs w:val="1"/>
          <w:rtl w:val="0"/>
          <w:lang w:val="ru-RU"/>
        </w:rPr>
        <w:t>г</w:t>
      </w:r>
      <w:r>
        <w:rPr>
          <w:b w:val="1"/>
          <w:bCs w:val="1"/>
          <w:rtl w:val="0"/>
          <w:lang w:val="ru-RU"/>
        </w:rPr>
        <w:t xml:space="preserve">., </w:t>
      </w:r>
      <w:r>
        <w:rPr>
          <w:b w:val="1"/>
          <w:bCs w:val="1"/>
          <w:rtl w:val="0"/>
          <w:lang w:val="ru-RU"/>
        </w:rPr>
        <w:t xml:space="preserve">в </w:t>
      </w:r>
      <w:r>
        <w:rPr>
          <w:b w:val="1"/>
          <w:bCs w:val="1"/>
          <w:rtl w:val="0"/>
          <w:lang w:val="ru-RU"/>
        </w:rPr>
        <w:t>14-00</w:t>
      </w:r>
    </w:p>
    <w:p>
      <w:pPr>
        <w:pStyle w:val="List Paragraph"/>
        <w:rPr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Ваша котировка должна сопровождаться соответствующей технической документацией и каталогом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ми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при возможности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и другими печатными материалами и соответствующей информацией по указанному наименованию товара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которому предложена цена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включая наименования и адреса фирм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</w:t>
      </w:r>
      <w:r>
        <w:rPr>
          <w:rtl w:val="0"/>
          <w:lang w:val="ru-RU"/>
        </w:rPr>
        <w:t>(</w:t>
      </w:r>
      <w:r>
        <w:rPr>
          <w:b w:val="1"/>
          <w:bCs w:val="1"/>
          <w:i w:val="1"/>
          <w:iCs w:val="1"/>
          <w:rtl w:val="0"/>
          <w:lang w:val="ru-RU"/>
        </w:rPr>
        <w:t>Приложение А</w:t>
      </w:r>
      <w:r>
        <w:rPr>
          <w:rtl w:val="0"/>
          <w:lang w:val="ru-RU"/>
        </w:rPr>
        <w:t xml:space="preserve">). </w:t>
      </w:r>
      <w:r>
        <w:rPr>
          <w:rtl w:val="0"/>
          <w:lang w:val="ru-RU"/>
        </w:rPr>
        <w:t>Прилагаемые сроки и условия поставки являются неотъемлемой частью контракта</w:t>
      </w:r>
      <w:r>
        <w:rPr>
          <w:rtl w:val="0"/>
          <w:lang w:val="ru-RU"/>
        </w:rPr>
        <w:t>.</w:t>
      </w:r>
    </w:p>
    <w:p>
      <w:pPr>
        <w:pStyle w:val="List Paragraph"/>
        <w:rPr>
          <w:lang w:val="ru-RU"/>
        </w:rPr>
      </w:pPr>
    </w:p>
    <w:p>
      <w:pPr>
        <w:pStyle w:val="List Paragraph"/>
        <w:rPr>
          <w:lang w:val="ru-RU"/>
        </w:rPr>
      </w:pPr>
    </w:p>
    <w:p>
      <w:pPr>
        <w:pStyle w:val="List Paragraph"/>
        <w:numPr>
          <w:ilvl w:val="0"/>
          <w:numId w:val="5"/>
        </w:numPr>
        <w:suppressAutoHyphens w:val="1"/>
        <w:bidi w:val="0"/>
        <w:ind w:right="0"/>
        <w:jc w:val="both"/>
        <w:rPr>
          <w:b w:val="1"/>
          <w:bCs w:val="1"/>
          <w:rtl w:val="0"/>
          <w:lang w:val="ru-RU"/>
        </w:rPr>
      </w:pPr>
      <w:r>
        <w:rPr>
          <w:b w:val="0"/>
          <w:bCs w:val="0"/>
          <w:rtl w:val="0"/>
          <w:lang w:val="ru-RU"/>
        </w:rPr>
        <w:t>ЦЕНЫ</w:t>
      </w:r>
      <w:r>
        <w:rPr>
          <w:b w:val="0"/>
          <w:bCs w:val="0"/>
          <w:u w:val="single"/>
          <w:rtl w:val="0"/>
          <w:lang w:val="ru-RU"/>
        </w:rPr>
        <w:t>:</w:t>
      </w:r>
      <w:r>
        <w:rPr>
          <w:b w:val="0"/>
          <w:bCs w:val="0"/>
          <w:rtl w:val="0"/>
          <w:lang w:val="ru-RU"/>
        </w:rPr>
        <w:t xml:space="preserve"> Цены должны быть заявлены в кыргызских сомах на общую сумму в конечном пункте назначения по адресу</w:t>
      </w:r>
      <w:r>
        <w:rPr>
          <w:b w:val="0"/>
          <w:bCs w:val="0"/>
          <w:rtl w:val="0"/>
          <w:lang w:val="ru-RU"/>
        </w:rPr>
        <w:t>:</w:t>
      </w:r>
      <w:r>
        <w:rPr>
          <w:b w:val="1"/>
          <w:bCs w:val="1"/>
          <w:spacing w:val="0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Кыргызская Республика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Баткенская область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Кадамжайский район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село Пульгон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ул</w:t>
      </w:r>
      <w:r>
        <w:rPr>
          <w:b w:val="1"/>
          <w:bCs w:val="1"/>
          <w:rtl w:val="0"/>
          <w:lang w:val="ru-RU"/>
        </w:rPr>
        <w:t xml:space="preserve">. </w:t>
      </w:r>
      <w:r>
        <w:rPr>
          <w:b w:val="1"/>
          <w:bCs w:val="1"/>
          <w:rtl w:val="0"/>
          <w:lang w:val="ru-RU"/>
        </w:rPr>
        <w:t>Геологический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 xml:space="preserve">дом </w:t>
      </w: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lang w:val="ru-RU"/>
        </w:rPr>
        <w:br w:type="textWrapping"/>
      </w:r>
    </w:p>
    <w:p>
      <w:pPr>
        <w:pStyle w:val="Normal.0"/>
        <w:tabs>
          <w:tab w:val="left" w:pos="720"/>
          <w:tab w:val="left" w:pos="1008"/>
          <w:tab w:val="left" w:pos="1440"/>
        </w:tabs>
        <w:suppressAutoHyphens w:val="1"/>
        <w:jc w:val="both"/>
        <w:rPr>
          <w:lang w:val="ru-RU"/>
        </w:rPr>
      </w:pPr>
      <w:r>
        <w:rPr>
          <w:u w:val="single"/>
          <w:rtl w:val="0"/>
          <w:lang w:val="ru-RU"/>
        </w:rPr>
        <w:t>Предполагаемые цены должны включать в себя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Все таможенные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импортные пошлины и любые налоги или выплаты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применимые при импорте товаров из зарубежных стран в Кыргызскую Республику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также налоги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налагаемые на товары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находящиеся на территории Кыргызской Республики</w:t>
      </w:r>
      <w:r>
        <w:rPr>
          <w:rtl w:val="0"/>
          <w:lang w:val="ru-RU"/>
        </w:rPr>
        <w:t xml:space="preserve">. </w:t>
      </w:r>
    </w:p>
    <w:p>
      <w:pPr>
        <w:pStyle w:val="Normal.0"/>
        <w:ind w:left="720" w:firstLine="0"/>
        <w:rPr>
          <w:lang w:val="ru-RU"/>
        </w:rPr>
      </w:pPr>
    </w:p>
    <w:p>
      <w:pPr>
        <w:pStyle w:val="Normal.0"/>
        <w:ind w:left="567" w:hanging="567"/>
        <w:jc w:val="both"/>
        <w:rPr>
          <w:u w:val="single"/>
        </w:rPr>
      </w:pPr>
      <w:bookmarkStart w:name="_Hlk82448060" w:id="2"/>
      <w:r>
        <w:rPr>
          <w:rtl w:val="0"/>
          <w:lang w:val="ru-RU"/>
        </w:rPr>
        <w:t>(</w:t>
      </w:r>
      <w:r>
        <w:rPr>
          <w:rtl w:val="0"/>
          <w:lang w:val="en-US"/>
        </w:rPr>
        <w:t>ii</w:t>
      </w:r>
      <w:r>
        <w:rPr>
          <w:rtl w:val="0"/>
          <w:lang w:val="ru-RU"/>
        </w:rPr>
        <w:t>)</w:t>
        <w:tab/>
      </w:r>
      <w:r>
        <w:rPr>
          <w:u w:val="single"/>
          <w:rtl w:val="0"/>
          <w:lang w:val="ru-RU"/>
        </w:rPr>
        <w:t>ОЦЕНКА ЦЕНОВЫХ КОТИРОВОК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Котировки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существенно отвечающие требованиям технических спецификаций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будут оцениваться сравнением общей цены в конечном пункте назначения согласно п</w:t>
      </w:r>
      <w:r>
        <w:rPr>
          <w:rtl w:val="0"/>
          <w:lang w:val="ru-RU"/>
        </w:rPr>
        <w:t xml:space="preserve">.2 </w:t>
      </w:r>
      <w:r>
        <w:rPr>
          <w:rtl w:val="0"/>
          <w:lang w:val="ru-RU"/>
        </w:rPr>
        <w:t>выше</w:t>
      </w:r>
      <w:r>
        <w:rPr>
          <w:rtl w:val="0"/>
          <w:lang w:val="ru-RU"/>
        </w:rPr>
        <w:t xml:space="preserve">. </w:t>
      </w:r>
    </w:p>
    <w:p>
      <w:pPr>
        <w:pStyle w:val="Normal.0"/>
        <w:ind w:left="567" w:firstLine="0"/>
        <w:jc w:val="both"/>
        <w:rPr>
          <w:lang w:val="ru-RU"/>
        </w:rPr>
      </w:pPr>
      <w:r>
        <w:rPr>
          <w:rtl w:val="0"/>
          <w:lang w:val="ru-RU"/>
        </w:rPr>
        <w:t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</w:t>
      </w:r>
      <w:r>
        <w:rPr>
          <w:rtl w:val="0"/>
          <w:lang w:val="ru-RU"/>
        </w:rPr>
        <w:t xml:space="preserve">: </w:t>
      </w:r>
    </w:p>
    <w:p>
      <w:pPr>
        <w:pStyle w:val="Normal.0"/>
        <w:ind w:left="993" w:hanging="426"/>
        <w:jc w:val="both"/>
        <w:rPr>
          <w:lang w:val="ru-RU"/>
        </w:rPr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в случае расхождения между суммами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прописанными цифрами и словами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определяющей будет сумма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прописанная словами</w:t>
      </w:r>
      <w:r>
        <w:rPr>
          <w:rtl w:val="0"/>
          <w:lang w:val="ru-RU"/>
        </w:rPr>
        <w:t xml:space="preserve">. </w:t>
      </w:r>
    </w:p>
    <w:p>
      <w:pPr>
        <w:pStyle w:val="Normal.0"/>
        <w:ind w:left="993" w:hanging="426"/>
        <w:jc w:val="both"/>
        <w:rPr>
          <w:lang w:val="ru-RU"/>
        </w:rPr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б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в случае расхождения между единичной стоимостью и общей суммой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полученной путем умножения единичной стоимости на количество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определяющей будет указанная единичная стоимость</w:t>
      </w:r>
      <w:r>
        <w:rPr>
          <w:rtl w:val="0"/>
          <w:lang w:val="ru-RU"/>
        </w:rPr>
        <w:t xml:space="preserve">. </w:t>
      </w:r>
    </w:p>
    <w:p>
      <w:pPr>
        <w:pStyle w:val="Normal.0"/>
        <w:ind w:left="993" w:hanging="426"/>
        <w:jc w:val="both"/>
        <w:rPr>
          <w:lang w:val="ru-RU"/>
        </w:rPr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в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если Поставщик откажется принимать исправление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его котировка будет отклонена</w:t>
      </w:r>
      <w:r>
        <w:rPr>
          <w:rtl w:val="0"/>
          <w:lang w:val="ru-RU"/>
        </w:rPr>
        <w:t xml:space="preserve">. </w:t>
      </w:r>
    </w:p>
    <w:p>
      <w:pPr>
        <w:pStyle w:val="Normal.0"/>
        <w:ind w:left="567" w:hanging="567"/>
        <w:rPr>
          <w:lang w:val="ru-RU"/>
        </w:rPr>
      </w:pPr>
    </w:p>
    <w:p>
      <w:pPr>
        <w:pStyle w:val="Normal.0"/>
        <w:ind w:left="567" w:hanging="567"/>
        <w:jc w:val="both"/>
      </w:pPr>
      <w:r>
        <w:rPr>
          <w:rtl w:val="0"/>
          <w:lang w:val="ru-RU"/>
        </w:rPr>
        <w:t>(</w:t>
      </w:r>
      <w:r>
        <w:rPr>
          <w:rtl w:val="0"/>
          <w:lang w:val="en-US"/>
        </w:rPr>
        <w:t>iii</w:t>
      </w:r>
      <w:r>
        <w:rPr>
          <w:rtl w:val="0"/>
          <w:lang w:val="ru-RU"/>
        </w:rPr>
        <w:t xml:space="preserve">) </w:t>
      </w:r>
      <w:r>
        <w:rPr>
          <w:u w:val="single"/>
          <w:rtl w:val="0"/>
          <w:lang w:val="ru-RU"/>
        </w:rPr>
        <w:t>ПРИСУЖДЕНИЕ КОНТРАКТА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Контракт будет присужден участнику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соответствующему требуемым стандартам технической спецификаций и предложившему наименьшую оцененную стоимость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Успешный участник торгов подпишет Контракт в соответствии с прилагаемой формой контракта и сроками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 условиями поставки </w:t>
      </w:r>
      <w:r>
        <w:rPr>
          <w:rtl w:val="0"/>
          <w:lang w:val="ru-RU"/>
        </w:rPr>
        <w:t>(</w:t>
      </w:r>
      <w:r>
        <w:rPr>
          <w:b w:val="1"/>
          <w:bCs w:val="1"/>
          <w:i w:val="1"/>
          <w:iCs w:val="1"/>
          <w:rtl w:val="0"/>
          <w:lang w:val="ru-RU"/>
        </w:rPr>
        <w:t>Приложение А</w:t>
      </w:r>
      <w:r>
        <w:rPr>
          <w:rtl w:val="0"/>
          <w:lang w:val="ru-RU"/>
        </w:rPr>
        <w:t>).</w:t>
      </w:r>
    </w:p>
    <w:p>
      <w:pPr>
        <w:pStyle w:val="Normal.0"/>
        <w:ind w:left="567" w:hanging="567"/>
        <w:rPr>
          <w:lang w:val="ru-RU"/>
        </w:rPr>
      </w:pPr>
    </w:p>
    <w:p>
      <w:pPr>
        <w:pStyle w:val="Normal.0"/>
        <w:ind w:left="567" w:hanging="567"/>
        <w:jc w:val="both"/>
      </w:pPr>
      <w:r>
        <w:rPr>
          <w:rtl w:val="0"/>
          <w:lang w:val="ru-RU"/>
        </w:rPr>
        <w:t>(</w:t>
      </w:r>
      <w:r>
        <w:rPr>
          <w:rtl w:val="0"/>
          <w:lang w:val="en-US"/>
        </w:rPr>
        <w:t>iv</w:t>
      </w:r>
      <w:r>
        <w:rPr>
          <w:rtl w:val="0"/>
          <w:lang w:val="ru-RU"/>
        </w:rPr>
        <w:t xml:space="preserve">) </w:t>
        <w:tab/>
      </w:r>
      <w:r>
        <w:rPr>
          <w:u w:val="single"/>
          <w:rtl w:val="0"/>
          <w:lang w:val="ru-RU"/>
        </w:rPr>
        <w:t>СРОК ДЕЙСТВИЯ ПРЕДЛОЖЕНИЯ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Ваши Котировка должна быть действительна в течение периода </w:t>
      </w:r>
      <w:r>
        <w:rPr>
          <w:rtl w:val="0"/>
          <w:lang w:val="ru-RU"/>
        </w:rPr>
        <w:t>60 (</w:t>
      </w:r>
      <w:r>
        <w:rPr>
          <w:rtl w:val="0"/>
          <w:lang w:val="ru-RU"/>
        </w:rPr>
        <w:t>шестьдесят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 со дня крайнего срока подачи котировок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указанной в пункте </w:t>
      </w:r>
      <w:r>
        <w:rPr>
          <w:rtl w:val="0"/>
          <w:lang w:val="ru-RU"/>
        </w:rPr>
        <w:t xml:space="preserve">5 </w:t>
      </w:r>
      <w:r>
        <w:rPr>
          <w:rtl w:val="0"/>
          <w:lang w:val="ru-RU"/>
        </w:rPr>
        <w:t>данного запроса ценовых котировок</w:t>
      </w:r>
      <w:r>
        <w:rPr>
          <w:rtl w:val="0"/>
          <w:lang w:val="ru-RU"/>
        </w:rPr>
        <w:t xml:space="preserve">.  </w:t>
      </w:r>
    </w:p>
    <w:p>
      <w:pPr>
        <w:pStyle w:val="Normal.0"/>
        <w:rPr>
          <w:lang w:val="ru-RU"/>
        </w:rPr>
      </w:pPr>
    </w:p>
    <w:p>
      <w:pPr>
        <w:pStyle w:val="List Paragraph"/>
        <w:ind w:left="708" w:firstLine="0"/>
        <w:jc w:val="both"/>
        <w:rPr>
          <w:u w:val="single"/>
          <w:lang w:val="ru-RU"/>
        </w:rPr>
      </w:pPr>
      <w:r>
        <w:rPr>
          <w:u w:val="single"/>
          <w:rtl w:val="0"/>
          <w:lang w:val="ru-RU"/>
        </w:rPr>
        <w:t>Поставщик</w:t>
      </w:r>
      <w:r>
        <w:rPr>
          <w:u w:val="single"/>
          <w:rtl w:val="0"/>
          <w:lang w:val="ru-RU"/>
        </w:rPr>
        <w:t xml:space="preserve">, </w:t>
      </w:r>
      <w:r>
        <w:rPr>
          <w:u w:val="single"/>
          <w:rtl w:val="0"/>
          <w:lang w:val="ru-RU"/>
        </w:rPr>
        <w:t>который отозвал свою котировку во время срока действия котировки и</w:t>
      </w:r>
      <w:r>
        <w:rPr>
          <w:u w:val="single"/>
          <w:rtl w:val="0"/>
          <w:lang w:val="ru-RU"/>
        </w:rPr>
        <w:t>/</w:t>
      </w:r>
      <w:r>
        <w:rPr>
          <w:u w:val="single"/>
          <w:rtl w:val="0"/>
          <w:lang w:val="ru-RU"/>
        </w:rPr>
        <w:t>или отказался принять присуждение контракта или по каким</w:t>
      </w:r>
      <w:r>
        <w:rPr>
          <w:u w:val="single"/>
          <w:rtl w:val="0"/>
          <w:lang w:val="ru-RU"/>
        </w:rPr>
        <w:t>-</w:t>
      </w:r>
      <w:r>
        <w:rPr>
          <w:u w:val="single"/>
          <w:rtl w:val="0"/>
          <w:lang w:val="ru-RU"/>
        </w:rPr>
        <w:t>либо причинам задерживает процесс подписания контракта</w:t>
      </w:r>
      <w:r>
        <w:rPr>
          <w:u w:val="single"/>
          <w:rtl w:val="0"/>
          <w:lang w:val="ru-RU"/>
        </w:rPr>
        <w:t xml:space="preserve">, </w:t>
      </w:r>
      <w:r>
        <w:rPr>
          <w:u w:val="single"/>
          <w:rtl w:val="0"/>
          <w:lang w:val="ru-RU"/>
        </w:rPr>
        <w:t>в случае присуждения</w:t>
      </w:r>
      <w:r>
        <w:rPr>
          <w:u w:val="single"/>
          <w:rtl w:val="0"/>
          <w:lang w:val="ru-RU"/>
        </w:rPr>
        <w:t xml:space="preserve">, </w:t>
      </w:r>
      <w:r>
        <w:rPr>
          <w:u w:val="single"/>
          <w:rtl w:val="0"/>
          <w:lang w:val="ru-RU"/>
        </w:rPr>
        <w:t xml:space="preserve">автоматически не допускается </w:t>
      </w:r>
    </w:p>
    <w:p>
      <w:pPr>
        <w:pStyle w:val="List Paragraph"/>
        <w:ind w:left="708" w:firstLine="0"/>
        <w:jc w:val="both"/>
        <w:rPr>
          <w:u w:val="single"/>
          <w:lang w:val="ru-RU"/>
        </w:rPr>
      </w:pPr>
      <w:r>
        <w:rPr>
          <w:u w:val="single"/>
          <w:rtl w:val="0"/>
          <w:lang w:val="ru-RU"/>
        </w:rPr>
        <w:t>к участию в тендерах</w:t>
      </w:r>
      <w:r>
        <w:rPr>
          <w:u w:val="single"/>
          <w:rtl w:val="0"/>
          <w:lang w:val="ru-RU"/>
        </w:rPr>
        <w:t xml:space="preserve">, </w:t>
      </w:r>
      <w:r>
        <w:rPr>
          <w:u w:val="single"/>
          <w:rtl w:val="0"/>
          <w:lang w:val="ru-RU"/>
        </w:rPr>
        <w:t>сроком на два года</w:t>
      </w:r>
      <w:r>
        <w:rPr>
          <w:u w:val="single"/>
          <w:rtl w:val="0"/>
          <w:lang w:val="ru-RU"/>
        </w:rPr>
        <w:t>.</w:t>
      </w:r>
    </w:p>
    <w:p>
      <w:pPr>
        <w:pStyle w:val="Body Text 3"/>
        <w:numPr>
          <w:ilvl w:val="0"/>
          <w:numId w:val="2"/>
        </w:numPr>
        <w:bidi w:val="0"/>
        <w:ind w:right="0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Дальнейшая информация может быть получена по следующему адресу</w:t>
      </w:r>
      <w:r>
        <w:rPr>
          <w:sz w:val="24"/>
          <w:szCs w:val="24"/>
          <w:rtl w:val="0"/>
          <w:lang w:val="ru-RU"/>
        </w:rPr>
        <w:t>:</w:t>
      </w:r>
    </w:p>
    <w:p>
      <w:pPr>
        <w:pStyle w:val="Body Text 3"/>
        <w:jc w:val="both"/>
        <w:rPr>
          <w:b w:val="1"/>
          <w:bCs w:val="1"/>
          <w:spacing w:val="-3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Кыргызская Республика</w:t>
      </w:r>
      <w:r>
        <w:rPr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b w:val="1"/>
          <w:bCs w:val="1"/>
          <w:sz w:val="24"/>
          <w:szCs w:val="24"/>
          <w:rtl w:val="0"/>
          <w:lang w:val="ru-RU"/>
        </w:rPr>
        <w:t>Баткенская область</w:t>
      </w:r>
      <w:r>
        <w:rPr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b w:val="1"/>
          <w:bCs w:val="1"/>
          <w:sz w:val="24"/>
          <w:szCs w:val="24"/>
          <w:rtl w:val="0"/>
          <w:lang w:val="ru-RU"/>
        </w:rPr>
        <w:t>Кадамжайский район</w:t>
      </w:r>
      <w:r>
        <w:rPr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b w:val="1"/>
          <w:bCs w:val="1"/>
          <w:sz w:val="24"/>
          <w:szCs w:val="24"/>
          <w:rtl w:val="0"/>
          <w:lang w:val="ru-RU"/>
        </w:rPr>
        <w:t>село Пульгон</w:t>
      </w:r>
      <w:r>
        <w:rPr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b w:val="1"/>
          <w:bCs w:val="1"/>
          <w:sz w:val="24"/>
          <w:szCs w:val="24"/>
          <w:rtl w:val="0"/>
          <w:lang w:val="ru-RU"/>
        </w:rPr>
        <w:t>ул</w:t>
      </w:r>
      <w:r>
        <w:rPr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b w:val="1"/>
          <w:bCs w:val="1"/>
          <w:sz w:val="24"/>
          <w:szCs w:val="24"/>
          <w:rtl w:val="0"/>
          <w:lang w:val="ru-RU"/>
        </w:rPr>
        <w:t>Геологический</w:t>
      </w:r>
      <w:r>
        <w:rPr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b w:val="1"/>
          <w:bCs w:val="1"/>
          <w:sz w:val="24"/>
          <w:szCs w:val="24"/>
          <w:rtl w:val="0"/>
          <w:lang w:val="ru-RU"/>
        </w:rPr>
        <w:t xml:space="preserve">дом </w:t>
      </w:r>
      <w:r>
        <w:rPr>
          <w:b w:val="1"/>
          <w:bCs w:val="1"/>
          <w:sz w:val="24"/>
          <w:szCs w:val="24"/>
          <w:rtl w:val="0"/>
          <w:lang w:val="ru-RU"/>
        </w:rPr>
        <w:t xml:space="preserve">2, </w:t>
      </w:r>
      <w:r>
        <w:rPr>
          <w:b w:val="1"/>
          <w:bCs w:val="1"/>
          <w:spacing w:val="-3"/>
          <w:sz w:val="24"/>
          <w:szCs w:val="24"/>
          <w:rtl w:val="0"/>
          <w:lang w:val="ru-RU"/>
        </w:rPr>
        <w:t>тел</w:t>
      </w:r>
      <w:r>
        <w:rPr>
          <w:b w:val="1"/>
          <w:bCs w:val="1"/>
          <w:spacing w:val="-3"/>
          <w:sz w:val="24"/>
          <w:szCs w:val="24"/>
          <w:rtl w:val="0"/>
          <w:lang w:val="ru-RU"/>
        </w:rPr>
        <w:t>: +996 990 777 279</w:t>
      </w:r>
      <w:r>
        <w:rPr>
          <w:b w:val="1"/>
          <w:bCs w:val="1"/>
          <w:spacing w:val="-3"/>
          <w:sz w:val="24"/>
          <w:szCs w:val="24"/>
          <w:rtl w:val="0"/>
          <w:lang w:val="ru-RU"/>
        </w:rPr>
        <w:t> </w:t>
      </w:r>
    </w:p>
    <w:p>
      <w:pPr>
        <w:pStyle w:val="Body Text 3"/>
        <w:spacing w:after="0"/>
        <w:jc w:val="both"/>
        <w:rPr>
          <w:b w:val="1"/>
          <w:bCs w:val="1"/>
          <w:sz w:val="24"/>
          <w:szCs w:val="24"/>
          <w:lang w:val="en-US"/>
        </w:rPr>
      </w:pPr>
      <w:r>
        <w:rPr>
          <w:b w:val="1"/>
          <w:bCs w:val="1"/>
          <w:spacing w:val="-3"/>
          <w:sz w:val="24"/>
          <w:szCs w:val="24"/>
          <w:rtl w:val="0"/>
          <w:lang w:val="en-US"/>
        </w:rPr>
        <w:t xml:space="preserve">e-mail: </w:t>
      </w:r>
      <w:r>
        <w:rPr>
          <w:rStyle w:val="Hyperlink.1"/>
          <w:b w:val="1"/>
          <w:bCs w:val="1"/>
          <w:sz w:val="24"/>
          <w:szCs w:val="24"/>
          <w:lang w:val="en-US"/>
        </w:rPr>
        <w:fldChar w:fldCharType="begin" w:fldLock="0"/>
      </w:r>
      <w:r>
        <w:rPr>
          <w:rStyle w:val="Hyperlink.1"/>
          <w:b w:val="1"/>
          <w:bCs w:val="1"/>
          <w:sz w:val="24"/>
          <w:szCs w:val="24"/>
          <w:lang w:val="en-US"/>
        </w:rPr>
        <w:instrText xml:space="preserve"> HYPERLINK "mailto:azaabdraimov92@gmail.com"</w:instrText>
      </w:r>
      <w:r>
        <w:rPr>
          <w:rStyle w:val="Hyperlink.1"/>
          <w:b w:val="1"/>
          <w:bCs w:val="1"/>
          <w:sz w:val="24"/>
          <w:szCs w:val="24"/>
          <w:lang w:val="en-US"/>
        </w:rPr>
        <w:fldChar w:fldCharType="separate" w:fldLock="0"/>
      </w:r>
      <w:r>
        <w:rPr>
          <w:rStyle w:val="Hyperlink.1"/>
          <w:b w:val="1"/>
          <w:bCs w:val="1"/>
          <w:sz w:val="24"/>
          <w:szCs w:val="24"/>
          <w:rtl w:val="0"/>
          <w:lang w:val="en-US"/>
        </w:rPr>
        <w:t>azaabdraimov92@gmail.com</w:t>
      </w:r>
      <w:r>
        <w:rPr>
          <w:lang w:val="en-US"/>
        </w:rPr>
        <w:fldChar w:fldCharType="end" w:fldLock="0"/>
      </w:r>
      <w:r>
        <w:rPr>
          <w:b w:val="1"/>
          <w:bCs w:val="1"/>
          <w:sz w:val="24"/>
          <w:szCs w:val="24"/>
          <w:rtl w:val="0"/>
          <w:lang w:val="en-US"/>
        </w:rPr>
        <w:t xml:space="preserve"> , </w:t>
      </w:r>
      <w:r>
        <w:rPr>
          <w:rStyle w:val="Hyperlink.1"/>
          <w:b w:val="1"/>
          <w:bCs w:val="1"/>
          <w:sz w:val="24"/>
          <w:szCs w:val="24"/>
          <w:lang w:val="en-US"/>
        </w:rPr>
        <w:fldChar w:fldCharType="begin" w:fldLock="0"/>
      </w:r>
      <w:r>
        <w:rPr>
          <w:rStyle w:val="Hyperlink.1"/>
          <w:b w:val="1"/>
          <w:bCs w:val="1"/>
          <w:sz w:val="24"/>
          <w:szCs w:val="24"/>
          <w:lang w:val="en-US"/>
        </w:rPr>
        <w:instrText xml:space="preserve"> HYPERLINK "mailto:pmg2@aris.kg"</w:instrText>
      </w:r>
      <w:r>
        <w:rPr>
          <w:rStyle w:val="Hyperlink.1"/>
          <w:b w:val="1"/>
          <w:bCs w:val="1"/>
          <w:sz w:val="24"/>
          <w:szCs w:val="24"/>
          <w:lang w:val="en-US"/>
        </w:rPr>
        <w:fldChar w:fldCharType="separate" w:fldLock="0"/>
      </w:r>
      <w:r>
        <w:rPr>
          <w:rStyle w:val="Hyperlink.1"/>
          <w:b w:val="1"/>
          <w:bCs w:val="1"/>
          <w:sz w:val="24"/>
          <w:szCs w:val="24"/>
          <w:rtl w:val="0"/>
          <w:lang w:val="en-US"/>
        </w:rPr>
        <w:t>pmg2@aris.kg</w:t>
      </w:r>
      <w:r>
        <w:rPr>
          <w:lang w:val="en-US"/>
        </w:rPr>
        <w:fldChar w:fldCharType="end" w:fldLock="0"/>
      </w:r>
      <w:r>
        <w:rPr>
          <w:b w:val="1"/>
          <w:bCs w:val="1"/>
          <w:sz w:val="24"/>
          <w:szCs w:val="24"/>
          <w:rtl w:val="0"/>
          <w:lang w:val="en-US"/>
        </w:rPr>
        <w:t xml:space="preserve"> </w:t>
      </w:r>
    </w:p>
    <w:p>
      <w:pPr>
        <w:pStyle w:val="Body Text 3"/>
        <w:spacing w:after="0"/>
        <w:jc w:val="both"/>
        <w:rPr>
          <w:b w:val="1"/>
          <w:bCs w:val="1"/>
          <w:sz w:val="24"/>
          <w:szCs w:val="24"/>
          <w:lang w:val="en-US"/>
        </w:rPr>
      </w:pPr>
    </w:p>
    <w:p>
      <w:pPr>
        <w:pStyle w:val="Body Text 3"/>
        <w:spacing w:after="0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Проверки и аудит</w:t>
      </w:r>
    </w:p>
    <w:p>
      <w:pPr>
        <w:pStyle w:val="List Paragraph"/>
        <w:numPr>
          <w:ilvl w:val="1"/>
          <w:numId w:val="7"/>
        </w:numPr>
        <w:bidi w:val="0"/>
        <w:spacing w:after="120"/>
        <w:ind w:right="0"/>
        <w:jc w:val="left"/>
        <w:rPr>
          <w:rtl w:val="0"/>
          <w:lang w:val="ru-RU"/>
        </w:rPr>
      </w:pPr>
      <w:r>
        <w:rPr>
          <w:rtl w:val="0"/>
          <w:lang w:val="ru-RU"/>
        </w:rPr>
        <w:t xml:space="preserve"> Поставщик должен исполнить все указания Покупателя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соответствующие применимым законам места назначения</w:t>
      </w:r>
      <w:r>
        <w:rPr>
          <w:rtl w:val="0"/>
          <w:lang w:val="ru-RU"/>
        </w:rPr>
        <w:t xml:space="preserve">. </w:t>
      </w:r>
    </w:p>
    <w:p>
      <w:pPr>
        <w:pStyle w:val="List Paragraph"/>
        <w:numPr>
          <w:ilvl w:val="1"/>
          <w:numId w:val="7"/>
        </w:numPr>
        <w:bidi w:val="0"/>
        <w:spacing w:after="12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Поставщик должен дать свое разрешение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обеспечить разрешение субподрядчиков и консультантов на проведение проверки со стороны Банка и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или лиц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назначенных Банком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офисов Поставщика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всех счетов и записей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касающихся исполнения Контракта и представления тендерного предложения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также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запросу Банка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проведение аудиторской проверки этих счетов и записей аудиторами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назначенными Банком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Поставщик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его субподрядчики и консультанты должны обратить внимание на статью </w:t>
      </w:r>
      <w:r>
        <w:rPr>
          <w:rtl w:val="0"/>
          <w:lang w:val="ru-RU"/>
        </w:rPr>
        <w:t xml:space="preserve">5 </w:t>
      </w:r>
      <w:r>
        <w:rPr>
          <w:rtl w:val="0"/>
          <w:lang w:val="ru-RU"/>
        </w:rPr>
        <w:t>«Мошенничество и коррупция» в форме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которой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помимо прочего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сказано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действия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направленные на создание значительных преград к проведению проверки Банком и реализации права на аудит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представляют собой запрещенную деятельность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ведущую к расторжению контракта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а также установлению статуса неправомочности согласно действующим процедурам Банка по применению санкций</w:t>
      </w:r>
      <w:r>
        <w:rPr>
          <w:rtl w:val="0"/>
          <w:lang w:val="ru-RU"/>
        </w:rPr>
        <w:t xml:space="preserve">).   </w:t>
      </w:r>
    </w:p>
    <w:p>
      <w:pPr>
        <w:pStyle w:val="List Paragraph"/>
        <w:spacing w:before="240" w:line="276" w:lineRule="auto"/>
        <w:ind w:left="0" w:firstLine="0"/>
        <w:jc w:val="both"/>
        <w:rPr>
          <w:lang w:val="ru-RU"/>
        </w:rPr>
      </w:pPr>
      <w:r>
        <w:rPr>
          <w:rtl w:val="0"/>
          <w:lang w:val="ru-RU"/>
        </w:rPr>
        <w:t>Просьба подтвердить по факсу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электронной почте получение настоящего приглашения и ваше намерение или отказ в подаче ценовых котировок</w:t>
      </w:r>
      <w:r>
        <w:rPr>
          <w:rtl w:val="0"/>
          <w:lang w:val="ru-RU"/>
        </w:rPr>
        <w:t>.</w:t>
        <w:tab/>
      </w:r>
    </w:p>
    <w:p>
      <w:pPr>
        <w:pStyle w:val="List Paragraph"/>
        <w:spacing w:line="276" w:lineRule="auto"/>
        <w:ind w:left="0" w:firstLine="0"/>
        <w:jc w:val="both"/>
        <w:rPr>
          <w:b w:val="1"/>
          <w:bCs w:val="1"/>
          <w:i w:val="1"/>
          <w:iCs w:val="1"/>
          <w:lang w:val="ru-RU"/>
        </w:rPr>
      </w:pPr>
      <w:r>
        <w:rPr>
          <w:b w:val="1"/>
          <w:bCs w:val="1"/>
          <w:i w:val="1"/>
          <w:iCs w:val="1"/>
          <w:rtl w:val="0"/>
          <w:lang w:val="ru-RU"/>
        </w:rPr>
        <w:t>С искренним уважением</w:t>
      </w:r>
      <w:r>
        <w:rPr>
          <w:b w:val="1"/>
          <w:bCs w:val="1"/>
          <w:i w:val="1"/>
          <w:iCs w:val="1"/>
          <w:rtl w:val="0"/>
          <w:lang w:val="ru-RU"/>
        </w:rPr>
        <w:t>,</w:t>
      </w:r>
    </w:p>
    <w:p>
      <w:pPr>
        <w:pStyle w:val="List Paragraph"/>
        <w:spacing w:line="276" w:lineRule="auto"/>
        <w:ind w:left="0" w:firstLine="0"/>
        <w:rPr>
          <w:lang w:val="ru-RU"/>
        </w:rPr>
      </w:pPr>
    </w:p>
    <w:p>
      <w:pPr>
        <w:pStyle w:val="List Paragraph"/>
        <w:spacing w:line="276" w:lineRule="auto"/>
        <w:ind w:left="0" w:firstLine="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 xml:space="preserve">Индивидуальный предприниматель   </w:t>
      </w:r>
      <w:r>
        <w:rPr>
          <w:b w:val="1"/>
          <w:bCs w:val="1"/>
          <w:sz w:val="36"/>
          <w:szCs w:val="36"/>
          <w:rtl w:val="0"/>
          <w:lang w:val="ru-RU"/>
        </w:rPr>
        <w:t xml:space="preserve">____________ </w:t>
      </w:r>
      <w:r>
        <w:rPr>
          <w:b w:val="1"/>
          <w:bCs w:val="1"/>
          <w:sz w:val="36"/>
          <w:szCs w:val="36"/>
          <w:rtl w:val="0"/>
          <w:lang w:val="ru-RU"/>
        </w:rPr>
        <w:t>«</w:t>
      </w:r>
      <w:r>
        <w:rPr>
          <w:b w:val="1"/>
          <w:bCs w:val="1"/>
          <w:rtl w:val="0"/>
          <w:lang w:val="ru-RU"/>
        </w:rPr>
        <w:t>Абдраимов Азамат»</w:t>
      </w:r>
    </w:p>
    <w:p>
      <w:pPr>
        <w:pStyle w:val="List Paragraph"/>
        <w:spacing w:line="276" w:lineRule="auto"/>
        <w:ind w:firstLine="562"/>
        <w:rPr>
          <w:b w:val="1"/>
          <w:bCs w:val="1"/>
          <w:i w:val="1"/>
          <w:iCs w:val="1"/>
          <w:sz w:val="14"/>
          <w:szCs w:val="14"/>
          <w:lang w:val="ru-RU"/>
        </w:rPr>
      </w:pPr>
      <w:r>
        <w:rPr>
          <w:b w:val="1"/>
          <w:bCs w:val="1"/>
          <w:sz w:val="14"/>
          <w:szCs w:val="14"/>
          <w:rtl w:val="0"/>
          <w:lang w:val="ru-RU"/>
        </w:rPr>
        <w:t xml:space="preserve">                                                                                                      (</w:t>
      </w:r>
      <w:r>
        <w:rPr>
          <w:b w:val="1"/>
          <w:bCs w:val="1"/>
          <w:sz w:val="14"/>
          <w:szCs w:val="14"/>
          <w:rtl w:val="0"/>
          <w:lang w:val="ru-RU"/>
        </w:rPr>
        <w:t>подпись</w:t>
      </w:r>
      <w:r>
        <w:rPr>
          <w:b w:val="1"/>
          <w:bCs w:val="1"/>
          <w:sz w:val="14"/>
          <w:szCs w:val="14"/>
          <w:rtl w:val="0"/>
          <w:lang w:val="ru-RU"/>
        </w:rPr>
        <w:t>)</w:t>
      </w:r>
      <w:bookmarkEnd w:id="2"/>
    </w:p>
    <w:p>
      <w:pPr>
        <w:pStyle w:val="Normal.0"/>
        <w:spacing w:before="240" w:line="276" w:lineRule="auto"/>
        <w:jc w:val="both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ru-RU"/>
        </w:rPr>
        <w:br w:type="page"/>
      </w:r>
    </w:p>
    <w:p>
      <w:pPr>
        <w:pStyle w:val="Normal.0"/>
        <w:spacing w:before="240" w:line="276" w:lineRule="auto"/>
        <w:jc w:val="both"/>
        <w:rPr>
          <w:b w:val="1"/>
          <w:bCs w:val="1"/>
          <w:i w:val="1"/>
          <w:iCs w:val="1"/>
          <w:lang w:val="ru-RU"/>
        </w:rPr>
      </w:pPr>
      <w:r>
        <w:rPr>
          <w:b w:val="1"/>
          <w:bCs w:val="1"/>
          <w:i w:val="1"/>
          <w:iCs w:val="1"/>
          <w:u w:val="single"/>
          <w:rtl w:val="0"/>
          <w:lang w:val="ru-RU"/>
        </w:rPr>
        <w:t>ПРИЛОЖЕНИЕ А</w:t>
      </w:r>
    </w:p>
    <w:p>
      <w:pPr>
        <w:pStyle w:val="heading 4"/>
        <w:jc w:val="center"/>
        <w:rPr>
          <w:sz w:val="24"/>
          <w:szCs w:val="24"/>
          <w:lang w:val="ru-RU"/>
        </w:rPr>
      </w:pPr>
      <w:r>
        <w:rPr>
          <w:sz w:val="24"/>
          <w:szCs w:val="24"/>
          <w:rtl w:val="0"/>
          <w:lang w:val="ru-RU"/>
        </w:rPr>
        <w:t>ФОРМА КОНТРАКТА</w:t>
      </w:r>
    </w:p>
    <w:p>
      <w:pPr>
        <w:pStyle w:val="Normal.0"/>
        <w:jc w:val="center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___________________</w:t>
      </w:r>
    </w:p>
    <w:p>
      <w:pPr>
        <w:pStyle w:val="Normal.0"/>
        <w:jc w:val="center"/>
        <w:rPr>
          <w:b w:val="1"/>
          <w:bCs w:val="1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НАСТОЯЩЕЕ СОГЛАШЕНИЕ составлено </w:t>
      </w:r>
      <w:r>
        <w:rPr>
          <w:rtl w:val="0"/>
          <w:lang w:val="ru-RU"/>
        </w:rPr>
        <w:t xml:space="preserve">_______, _______2026 </w:t>
      </w:r>
      <w:r>
        <w:rPr>
          <w:rtl w:val="0"/>
          <w:lang w:val="ru-RU"/>
        </w:rPr>
        <w:t xml:space="preserve">года между </w:t>
      </w:r>
      <w:r>
        <w:rPr>
          <w:rtl w:val="0"/>
          <w:lang w:val="ru-RU"/>
        </w:rPr>
        <w:t>________________________________ (</w:t>
      </w:r>
      <w:r>
        <w:rPr>
          <w:rtl w:val="0"/>
          <w:lang w:val="ru-RU"/>
        </w:rPr>
        <w:t>далее именуемый «Покупатель»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с одной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 </w:t>
      </w:r>
      <w:r>
        <w:rPr>
          <w:rtl w:val="0"/>
          <w:lang w:val="ru-RU"/>
        </w:rPr>
        <w:t>______________________________________ (</w:t>
      </w:r>
      <w:r>
        <w:rPr>
          <w:rtl w:val="0"/>
          <w:lang w:val="ru-RU"/>
        </w:rPr>
        <w:t>далее именуемый «Поставщик»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ПРИНИМАЯ ВО ВНИМАНИЕ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Покупатель издал Приглашение на запрос цен на определенные товары и вспомогательные услуги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а именно на поставку </w:t>
      </w:r>
      <w:r>
        <w:rPr>
          <w:rtl w:val="0"/>
          <w:lang w:val="ru-RU"/>
        </w:rPr>
        <w:t xml:space="preserve">_____________________________ </w:t>
      </w:r>
      <w:r>
        <w:rPr>
          <w:rtl w:val="0"/>
          <w:lang w:val="ru-RU"/>
        </w:rPr>
        <w:t xml:space="preserve">и принял предложение Поставщика на поставку указанных товаров и услуг на сумму </w:t>
      </w:r>
      <w:r>
        <w:rPr>
          <w:rtl w:val="0"/>
          <w:lang w:val="ru-RU"/>
        </w:rPr>
        <w:t>__________(_____________________), (</w:t>
      </w:r>
      <w:r>
        <w:rPr>
          <w:rtl w:val="0"/>
          <w:lang w:val="ru-RU"/>
        </w:rPr>
        <w:t>далее «сумма Контракта»</w:t>
      </w:r>
      <w:r>
        <w:rPr>
          <w:rtl w:val="0"/>
          <w:lang w:val="ru-RU"/>
        </w:rPr>
        <w:t>).</w:t>
      </w:r>
    </w:p>
    <w:p>
      <w:pPr>
        <w:pStyle w:val="Normal.0"/>
        <w:jc w:val="both"/>
        <w:rPr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НАСТОЯЩЕЕ СОГЛАШЕНИЕ СВИДЕТЕЛЬСТВУЕТ О НИЖЕСЛЕДУЮЩЕМ</w:t>
      </w:r>
      <w:r>
        <w:rPr>
          <w:rtl w:val="0"/>
          <w:lang w:val="ru-RU"/>
        </w:rPr>
        <w:t>:</w:t>
      </w:r>
    </w:p>
    <w:p>
      <w:pPr>
        <w:pStyle w:val="Normal.0"/>
        <w:jc w:val="both"/>
        <w:rPr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1. </w:t>
      </w:r>
      <w:r>
        <w:rPr>
          <w:rtl w:val="0"/>
          <w:lang w:val="ru-RU"/>
        </w:rPr>
        <w:t>Перечисленные ниже документы образуют данный Контракт и должны считаться его неотъемлемой частью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именно</w:t>
      </w:r>
      <w:r>
        <w:rPr>
          <w:rtl w:val="0"/>
          <w:lang w:val="ru-RU"/>
        </w:rPr>
        <w:t>:</w:t>
      </w:r>
    </w:p>
    <w:p>
      <w:pPr>
        <w:pStyle w:val="Normal.0"/>
        <w:jc w:val="both"/>
        <w:rPr>
          <w:lang w:val="ru-RU"/>
        </w:rPr>
      </w:pPr>
    </w:p>
    <w:p>
      <w:pPr>
        <w:pStyle w:val="Normal.0"/>
        <w:numPr>
          <w:ilvl w:val="2"/>
          <w:numId w:val="9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Условия и сроки поставки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технические спецификации</w:t>
      </w:r>
      <w:r>
        <w:rPr>
          <w:rtl w:val="0"/>
          <w:lang w:val="ru-RU"/>
        </w:rPr>
        <w:t>;</w:t>
      </w:r>
    </w:p>
    <w:p>
      <w:pPr>
        <w:pStyle w:val="Normal.0"/>
        <w:numPr>
          <w:ilvl w:val="2"/>
          <w:numId w:val="9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 xml:space="preserve">Приложение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если применимо</w:t>
      </w:r>
      <w:r>
        <w:rPr>
          <w:rtl w:val="0"/>
          <w:lang w:val="ru-RU"/>
        </w:rPr>
        <w:t>).</w:t>
      </w:r>
    </w:p>
    <w:p>
      <w:pPr>
        <w:pStyle w:val="Normal.0"/>
        <w:jc w:val="both"/>
        <w:rPr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2. </w:t>
      </w:r>
      <w:r>
        <w:rPr>
          <w:rtl w:val="0"/>
          <w:lang w:val="ru-RU"/>
        </w:rPr>
        <w:t>Настоящим Соглашением Покупатель и Поставщик обязуются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не будут подписывать иных договоров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контрактов или соглашений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агентские или другие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связанных прямо или косвенно с данной поставкой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 исключением дополнительных соглашений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связанных с продлением настоящего Контракта</w:t>
      </w:r>
      <w:r>
        <w:rPr>
          <w:rtl w:val="0"/>
          <w:lang w:val="ru-RU"/>
        </w:rPr>
        <w:t xml:space="preserve">.  </w:t>
      </w:r>
    </w:p>
    <w:p>
      <w:pPr>
        <w:pStyle w:val="Normal.0"/>
        <w:jc w:val="both"/>
        <w:rPr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3. </w:t>
      </w:r>
      <w:r>
        <w:rPr>
          <w:rtl w:val="0"/>
          <w:lang w:val="ru-RU"/>
        </w:rPr>
        <w:t>С учетом платежей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которые Покупатель должен произвести Поставщику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как указано ниже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Поставщик настоящим заключает договор с Покупателем о предоставлении товаров и услуг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устранения дефектов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которые могут быть обнаружены в них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полном соответствии с положениями Контракта</w:t>
      </w:r>
      <w:r>
        <w:rPr>
          <w:rtl w:val="0"/>
          <w:lang w:val="ru-RU"/>
        </w:rPr>
        <w:t xml:space="preserve">.   </w:t>
      </w:r>
    </w:p>
    <w:p>
      <w:pPr>
        <w:pStyle w:val="Normal.0"/>
        <w:jc w:val="both"/>
        <w:rPr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4. </w:t>
      </w:r>
      <w:r>
        <w:rPr>
          <w:rtl w:val="0"/>
          <w:lang w:val="ru-RU"/>
        </w:rPr>
        <w:t>Покупатель настоящим соглашается выплатить Поставщику с учетом поставки товаров и услуг и исправления дефектов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сумму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которую необходимо будет выплатить согласно положениям Контракта в те сроки и таким образом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как это предусмотрено в Контракте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lang w:val="ru-RU"/>
        </w:rPr>
      </w:pPr>
    </w:p>
    <w:p>
      <w:pPr>
        <w:pStyle w:val="List Paragraph"/>
        <w:numPr>
          <w:ilvl w:val="0"/>
          <w:numId w:val="12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b w:val="1"/>
          <w:bCs w:val="1"/>
          <w:rtl w:val="0"/>
          <w:lang w:val="ru-RU"/>
        </w:rPr>
        <w:t xml:space="preserve">Расторжение Контракта </w:t>
      </w:r>
    </w:p>
    <w:p>
      <w:pPr>
        <w:pStyle w:val="Sub-Clause 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rtl w:val="0"/>
          <w:lang w:val="ru-RU"/>
        </w:rPr>
        <w:t xml:space="preserve">4.1 </w:t>
      </w:r>
      <w:r>
        <w:rPr>
          <w:spacing w:val="0"/>
          <w:rtl w:val="0"/>
          <w:lang w:val="ru-RU"/>
        </w:rPr>
        <w:t xml:space="preserve">Расторжение контракта за неисполнение обязательств </w:t>
      </w:r>
    </w:p>
    <w:p>
      <w:pPr>
        <w:pStyle w:val="heading 3"/>
        <w:keepNext w:val="0"/>
        <w:keepLines w:val="0"/>
        <w:numPr>
          <w:ilvl w:val="2"/>
          <w:numId w:val="14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сохраняя за собой право на получение возмещения за ущерб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понесенный в результате нарушения условий Контракта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может полностью или частично расторгнуть Контракт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направив письменное уведомление о неисполнении обязательств Поставщику в случае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heading 4"/>
        <w:keepNext w:val="0"/>
        <w:numPr>
          <w:ilvl w:val="3"/>
          <w:numId w:val="16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b w:val="0"/>
          <w:bCs w:val="0"/>
          <w:sz w:val="24"/>
          <w:szCs w:val="24"/>
          <w:rtl w:val="0"/>
          <w:lang w:val="ru-RU"/>
        </w:rPr>
        <w:t>если Поставщик не поставил часть или все Товары в течение срока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оговоренного в Контракте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или в течение продленного срока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если такое продление было ему предоставлено</w:t>
      </w:r>
      <w:r>
        <w:rPr>
          <w:b w:val="0"/>
          <w:bCs w:val="0"/>
          <w:sz w:val="24"/>
          <w:szCs w:val="24"/>
          <w:rtl w:val="0"/>
          <w:lang w:val="ru-RU"/>
        </w:rPr>
        <w:t xml:space="preserve">; </w:t>
      </w:r>
    </w:p>
    <w:p>
      <w:pPr>
        <w:pStyle w:val="heading 4"/>
        <w:keepNext w:val="0"/>
        <w:numPr>
          <w:ilvl w:val="3"/>
          <w:numId w:val="16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b w:val="0"/>
          <w:bCs w:val="0"/>
          <w:sz w:val="24"/>
          <w:szCs w:val="24"/>
          <w:rtl w:val="0"/>
          <w:lang w:val="ru-RU"/>
        </w:rPr>
        <w:t>если Поставщик не выполнил любые другие обязательства по контракту</w:t>
      </w:r>
      <w:r>
        <w:rPr>
          <w:b w:val="0"/>
          <w:bCs w:val="0"/>
          <w:sz w:val="24"/>
          <w:szCs w:val="24"/>
          <w:rtl w:val="0"/>
          <w:lang w:val="ru-RU"/>
        </w:rPr>
        <w:t xml:space="preserve">; </w:t>
      </w:r>
      <w:r>
        <w:rPr>
          <w:b w:val="0"/>
          <w:bCs w:val="0"/>
          <w:sz w:val="24"/>
          <w:szCs w:val="24"/>
          <w:rtl w:val="0"/>
          <w:lang w:val="ru-RU"/>
        </w:rPr>
        <w:t>или</w:t>
      </w:r>
    </w:p>
    <w:p>
      <w:pPr>
        <w:pStyle w:val="heading 4"/>
        <w:keepNext w:val="0"/>
        <w:numPr>
          <w:ilvl w:val="3"/>
          <w:numId w:val="16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b w:val="0"/>
          <w:bCs w:val="0"/>
          <w:sz w:val="24"/>
          <w:szCs w:val="24"/>
          <w:rtl w:val="0"/>
          <w:lang w:val="ru-RU"/>
        </w:rPr>
        <w:t>если Поставщик во время участия в конкурсном отборе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или в ходе выполнения контракта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по мнению Покупателя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стал участником мошенничества и коррупции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согласно определению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 xml:space="preserve">данному в статье </w:t>
      </w:r>
      <w:r>
        <w:rPr>
          <w:b w:val="0"/>
          <w:bCs w:val="0"/>
          <w:sz w:val="24"/>
          <w:szCs w:val="24"/>
          <w:rtl w:val="0"/>
          <w:lang w:val="ru-RU"/>
        </w:rPr>
        <w:t xml:space="preserve">5 </w:t>
      </w:r>
      <w:r>
        <w:rPr>
          <w:b w:val="0"/>
          <w:bCs w:val="0"/>
          <w:sz w:val="24"/>
          <w:szCs w:val="24"/>
          <w:rtl w:val="0"/>
          <w:lang w:val="ru-RU"/>
        </w:rPr>
        <w:t>ниже</w:t>
      </w:r>
      <w:r>
        <w:rPr>
          <w:b w:val="0"/>
          <w:bCs w:val="0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2"/>
          <w:numId w:val="17"/>
        </w:numPr>
        <w:bidi w:val="0"/>
        <w:spacing w:after="12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Покупатель расторгнет Контракт полностью или частично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Покупатель может приобрести на условиях и посредством метода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которые он посчитает приемлемыми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Товары или Сопутствующие услуги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аналогичные тем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которые не были поставлены или предоставлены Поставщиком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Вместе с этим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Поставщик продолжит выполнение остающихся в силе обязательств по Контракту</w:t>
      </w:r>
      <w:r>
        <w:rPr>
          <w:rtl w:val="0"/>
          <w:lang w:val="ru-RU"/>
        </w:rPr>
        <w:t xml:space="preserve">. </w:t>
      </w:r>
    </w:p>
    <w:p>
      <w:pPr>
        <w:pStyle w:val="Sub-Clause 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rtl w:val="0"/>
          <w:lang w:val="ru-RU"/>
        </w:rPr>
        <w:t>4.2</w:t>
        <w:tab/>
      </w:r>
      <w:r>
        <w:rPr>
          <w:spacing w:val="0"/>
          <w:rtl w:val="0"/>
          <w:lang w:val="ru-RU"/>
        </w:rPr>
        <w:t xml:space="preserve">Расторжение контракта вследствие несостоятельности Поставщика </w:t>
      </w:r>
    </w:p>
    <w:p>
      <w:pPr>
        <w:pStyle w:val="heading 3"/>
        <w:keepNext w:val="0"/>
        <w:keepLines w:val="0"/>
        <w:numPr>
          <w:ilvl w:val="2"/>
          <w:numId w:val="19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 может в любое время расторгнуть Контракт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уведомив об этом Поставщика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Поставщик потерпит банкротство или станет несостоятельным по каким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либо другим причинам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таком случае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Контракт будет расторгнут без компенсации Поставщику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условии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Sub-Clause 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rtl w:val="0"/>
          <w:lang w:val="ru-RU"/>
        </w:rPr>
        <w:t>4.3</w:t>
        <w:tab/>
      </w:r>
      <w:r>
        <w:rPr>
          <w:spacing w:val="0"/>
          <w:rtl w:val="0"/>
          <w:lang w:val="ru-RU"/>
        </w:rPr>
        <w:t xml:space="preserve">Расторжение контракта по инициативе Покупателя </w:t>
      </w:r>
    </w:p>
    <w:p>
      <w:pPr>
        <w:pStyle w:val="heading 3"/>
        <w:keepNext w:val="0"/>
        <w:keepLines w:val="0"/>
        <w:numPr>
          <w:ilvl w:val="2"/>
          <w:numId w:val="21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 может в любое время расторгнуть Контракт полностью или частично по собственной инициативе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направив соответствующее уведомление Поставщику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уведомлении будет указано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Контракт расторгается по инициативе Покупателя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будет определено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какой степени прекращается деятельность Поставщика по Контракту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будет указана дата вступления в силу расторжения Контракта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heading 3"/>
        <w:keepNext w:val="0"/>
        <w:keepLines w:val="0"/>
        <w:numPr>
          <w:ilvl w:val="2"/>
          <w:numId w:val="21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Товары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готовые к отправке в течение двадцати восьми 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(28)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дней после получения Поставщиком уведомления о расторжении Контракта будут приняты Покупателем по ценам и условиям Контракта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 отношении остальных товаров</w:t>
      </w:r>
      <w:r>
        <w:rPr>
          <w:rFonts w:ascii="Times New Roman" w:hAnsi="Times New Roman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Покупатель может</w:t>
      </w:r>
      <w:r>
        <w:rPr>
          <w:rFonts w:ascii="Times New Roman" w:hAnsi="Times New Roman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heading 4"/>
        <w:keepNext w:val="0"/>
        <w:numPr>
          <w:ilvl w:val="3"/>
          <w:numId w:val="23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b w:val="0"/>
          <w:bCs w:val="0"/>
          <w:sz w:val="24"/>
          <w:szCs w:val="24"/>
          <w:rtl w:val="0"/>
          <w:lang w:val="ru-RU"/>
        </w:rPr>
        <w:t>Купить с доставкой любой объем товара по цене и условиям Контракта</w:t>
      </w:r>
      <w:r>
        <w:rPr>
          <w:b w:val="0"/>
          <w:bCs w:val="0"/>
          <w:sz w:val="24"/>
          <w:szCs w:val="24"/>
          <w:rtl w:val="0"/>
          <w:lang w:val="ru-RU"/>
        </w:rPr>
        <w:t xml:space="preserve">; </w:t>
      </w:r>
      <w:r>
        <w:rPr>
          <w:b w:val="0"/>
          <w:bCs w:val="0"/>
          <w:sz w:val="24"/>
          <w:szCs w:val="24"/>
          <w:rtl w:val="0"/>
          <w:lang w:val="ru-RU"/>
        </w:rPr>
        <w:t>и</w:t>
      </w:r>
      <w:r>
        <w:rPr>
          <w:b w:val="0"/>
          <w:bCs w:val="0"/>
          <w:sz w:val="24"/>
          <w:szCs w:val="24"/>
          <w:rtl w:val="0"/>
          <w:lang w:val="ru-RU"/>
        </w:rPr>
        <w:t>/</w:t>
      </w:r>
      <w:r>
        <w:rPr>
          <w:b w:val="0"/>
          <w:bCs w:val="0"/>
          <w:sz w:val="24"/>
          <w:szCs w:val="24"/>
          <w:rtl w:val="0"/>
          <w:lang w:val="ru-RU"/>
        </w:rPr>
        <w:t xml:space="preserve">или </w:t>
      </w:r>
    </w:p>
    <w:p>
      <w:pPr>
        <w:pStyle w:val="List Paragraph"/>
        <w:numPr>
          <w:ilvl w:val="3"/>
          <w:numId w:val="24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b w:val="0"/>
          <w:bCs w:val="0"/>
          <w:rtl w:val="0"/>
          <w:lang w:val="ru-RU"/>
        </w:rPr>
        <w:t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</w:t>
      </w:r>
      <w:r>
        <w:rPr>
          <w:b w:val="0"/>
          <w:bCs w:val="0"/>
          <w:rtl w:val="0"/>
          <w:lang w:val="ru-RU"/>
        </w:rPr>
        <w:t xml:space="preserve">, </w:t>
      </w:r>
      <w:r>
        <w:rPr>
          <w:b w:val="0"/>
          <w:bCs w:val="0"/>
          <w:rtl w:val="0"/>
          <w:lang w:val="ru-RU"/>
        </w:rPr>
        <w:t>закупленные Поставщиком</w:t>
      </w:r>
      <w:r>
        <w:rPr>
          <w:b w:val="0"/>
          <w:bCs w:val="0"/>
          <w:rtl w:val="0"/>
          <w:lang w:val="ru-RU"/>
        </w:rPr>
        <w:t xml:space="preserve">. </w:t>
      </w:r>
    </w:p>
    <w:p>
      <w:pPr>
        <w:pStyle w:val="Normal.0"/>
        <w:numPr>
          <w:ilvl w:val="0"/>
          <w:numId w:val="25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b w:val="1"/>
          <w:bCs w:val="1"/>
          <w:rtl w:val="0"/>
          <w:lang w:val="ru-RU"/>
        </w:rPr>
        <w:t xml:space="preserve">Мошенничество и коррупция 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Если Покупатель определит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Поставщик и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или кто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либо из его сотрудников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агентов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субподрядчиков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консультантов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поставщиков услуг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их работников и сотрудников Поставщика были вовлечены в коррупционные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мошеннические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принудительные действия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заговор или причинение препятствий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во время участия в конкурсном отборе или выполнении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Покупатель может прекратить занятость Поставщика по Контракту и отменить Контракт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поставив Поставщика в известность за </w:t>
      </w:r>
      <w:r>
        <w:rPr>
          <w:rtl w:val="0"/>
          <w:lang w:val="ru-RU"/>
        </w:rPr>
        <w:t xml:space="preserve">14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В этом случае будут применяться положения статьи </w:t>
      </w:r>
      <w:r>
        <w:rPr>
          <w:rtl w:val="0"/>
          <w:lang w:val="ru-RU"/>
        </w:rPr>
        <w:t xml:space="preserve">4, </w:t>
      </w:r>
      <w:r>
        <w:rPr>
          <w:rtl w:val="0"/>
          <w:lang w:val="ru-RU"/>
        </w:rPr>
        <w:t xml:space="preserve">касающиеся расторжения Контракта на основании пункта </w:t>
      </w:r>
      <w:r>
        <w:rPr>
          <w:rtl w:val="0"/>
          <w:lang w:val="ru-RU"/>
        </w:rPr>
        <w:t xml:space="preserve">4.1. </w:t>
      </w:r>
    </w:p>
    <w:p>
      <w:pPr>
        <w:pStyle w:val="Normal.0"/>
        <w:jc w:val="both"/>
        <w:rPr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Инспектирование и аудиторские проверки 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Поставщик должен исполнить все инструкции Покупателя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соответствующие применимым законам места назначения</w:t>
      </w:r>
      <w:r>
        <w:rPr>
          <w:rtl w:val="0"/>
          <w:lang w:val="ru-RU"/>
        </w:rPr>
        <w:t xml:space="preserve">. 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Поставщик должен дать свое разрешение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обеспечить разрешение субподрядчиков и консультантов на проведение проверки со стороны Всемирного банка и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или лиц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назначенных Всемирным банком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офисов Поставщика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всех счетов и записей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касающихся исполнения Контракта и представления тендерного предложения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также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запросу Всемирного банка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проведение аудиторской проверки этих счетов и записей аудиторами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назначенными Всемирным банком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Поставщик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его субподрядчики и консультанты должны обратить внимание на статью </w:t>
      </w:r>
      <w:r>
        <w:rPr>
          <w:rtl w:val="0"/>
          <w:lang w:val="ru-RU"/>
        </w:rPr>
        <w:t xml:space="preserve">5 </w:t>
      </w:r>
      <w:r>
        <w:rPr>
          <w:rtl w:val="0"/>
          <w:lang w:val="ru-RU"/>
        </w:rPr>
        <w:t>«Мошенничество и коррупция»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которой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помимо прочего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сказано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действия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направленные на создание значительных преград к проведению проверки Всемирным банком и реализации права на аудит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представляют собой запрещенную деятельность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ведущую к расторжению контракта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а также установлению статуса неправомочности согласно действующим процедурам Всемирного банка по применению санкций</w:t>
      </w:r>
      <w:r>
        <w:rPr>
          <w:rtl w:val="0"/>
          <w:lang w:val="ru-RU"/>
        </w:rPr>
        <w:t xml:space="preserve">).   </w:t>
      </w:r>
    </w:p>
    <w:p>
      <w:pPr>
        <w:pStyle w:val="Normal.0"/>
        <w:jc w:val="both"/>
        <w:rPr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Поставщик должен исполнить все инструкции Покупателя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соответствующие применимым законам места назначения</w:t>
      </w:r>
      <w:r>
        <w:rPr>
          <w:rtl w:val="0"/>
          <w:lang w:val="ru-RU"/>
        </w:rPr>
        <w:t xml:space="preserve">. </w:t>
      </w:r>
    </w:p>
    <w:p>
      <w:pPr>
        <w:pStyle w:val="Normal.0"/>
        <w:jc w:val="both"/>
        <w:rPr>
          <w:lang w:val="ru-RU"/>
        </w:rPr>
      </w:pPr>
    </w:p>
    <w:p>
      <w:pPr>
        <w:pStyle w:val="Normal.0"/>
        <w:jc w:val="both"/>
        <w:rPr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_________________________________</w:t>
      </w:r>
    </w:p>
    <w:p>
      <w:pPr>
        <w:pStyle w:val="Normal.0"/>
        <w:tabs>
          <w:tab w:val="left" w:pos="672"/>
          <w:tab w:val="left" w:pos="1440"/>
          <w:tab w:val="left" w:pos="2112"/>
          <w:tab w:val="right" w:pos="8618" w:leader="dot"/>
        </w:tabs>
        <w:suppressAutoHyphens w:val="1"/>
        <w:jc w:val="both"/>
        <w:rPr>
          <w:spacing w:val="0"/>
          <w:lang w:val="ru-RU"/>
        </w:rPr>
      </w:pPr>
      <w:r>
        <w:rPr>
          <w:spacing w:val="0"/>
          <w:rtl w:val="0"/>
          <w:lang w:val="ru-RU"/>
        </w:rPr>
        <w:t>(</w:t>
      </w:r>
      <w:r>
        <w:rPr>
          <w:spacing w:val="0"/>
          <w:rtl w:val="0"/>
          <w:lang w:val="ru-RU"/>
        </w:rPr>
        <w:t>от имени Покупателя</w:t>
      </w:r>
      <w:r>
        <w:rPr>
          <w:spacing w:val="0"/>
          <w:rtl w:val="0"/>
          <w:lang w:val="ru-RU"/>
        </w:rPr>
        <w:t>)</w:t>
      </w:r>
    </w:p>
    <w:p>
      <w:pPr>
        <w:pStyle w:val="Normal.0"/>
        <w:jc w:val="both"/>
        <w:rPr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_______________________________________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от имени Поставщика</w:t>
      </w:r>
      <w:r>
        <w:rPr>
          <w:rtl w:val="0"/>
          <w:lang w:val="ru-RU"/>
        </w:rPr>
        <w:t>)</w:t>
      </w:r>
    </w:p>
    <w:p>
      <w:pPr>
        <w:pStyle w:val="Normal.0"/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ru-RU"/>
        </w:rPr>
        <w:br w:type="page"/>
      </w:r>
    </w:p>
    <w:p>
      <w:pPr>
        <w:pStyle w:val="Normal.0"/>
        <w:jc w:val="center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УСЛОВИЯ И СРОКИ ПОСТАВКИ</w:t>
      </w:r>
    </w:p>
    <w:p>
      <w:pPr>
        <w:pStyle w:val="Normal.0"/>
        <w:jc w:val="both"/>
        <w:rPr>
          <w:lang w:val="ru-RU"/>
        </w:rPr>
      </w:pPr>
    </w:p>
    <w:p>
      <w:pPr>
        <w:pStyle w:val="Normal.0"/>
        <w:ind w:left="2160" w:hanging="2160"/>
        <w:jc w:val="both"/>
        <w:rPr>
          <w:lang w:val="ru-RU"/>
        </w:rPr>
      </w:pPr>
      <w:r>
        <w:rPr>
          <w:b w:val="1"/>
          <w:bCs w:val="1"/>
          <w:rtl w:val="0"/>
          <w:lang w:val="ru-RU"/>
        </w:rPr>
        <w:t>Название проекта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rtl w:val="0"/>
          <w:lang w:val="ru-RU"/>
        </w:rPr>
        <w:t>Второй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 xml:space="preserve">Проект Регионального экономического развития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ПРЭР</w:t>
      </w:r>
      <w:r>
        <w:rPr>
          <w:rtl w:val="0"/>
          <w:lang w:val="ru-RU"/>
        </w:rPr>
        <w:t>-2)</w:t>
      </w:r>
    </w:p>
    <w:p>
      <w:pPr>
        <w:pStyle w:val="Normal.0"/>
        <w:ind w:left="1620" w:hanging="1620"/>
        <w:jc w:val="both"/>
        <w:rPr>
          <w:b w:val="1"/>
          <w:bCs w:val="1"/>
          <w:lang w:val="ru-RU"/>
        </w:rPr>
      </w:pPr>
    </w:p>
    <w:p>
      <w:pPr>
        <w:pStyle w:val="Normal.0"/>
        <w:spacing w:before="75" w:after="75"/>
        <w:ind w:left="600" w:hanging="600"/>
      </w:pPr>
      <w:r>
        <w:rPr>
          <w:u w:val="single"/>
          <w:rtl w:val="0"/>
          <w:lang w:val="ru-RU"/>
        </w:rPr>
        <w:t>Цены</w:t>
      </w:r>
      <w:r>
        <w:rPr>
          <w:u w:val="single"/>
          <w:rtl w:val="0"/>
          <w:lang w:val="en-US"/>
        </w:rPr>
        <w:t xml:space="preserve"> </w:t>
      </w:r>
      <w:r>
        <w:rPr>
          <w:u w:val="single"/>
          <w:rtl w:val="0"/>
          <w:lang w:val="ru-RU"/>
        </w:rPr>
        <w:t>и</w:t>
      </w:r>
      <w:r>
        <w:rPr>
          <w:u w:val="single"/>
          <w:rtl w:val="0"/>
          <w:lang w:val="en-US"/>
        </w:rPr>
        <w:t xml:space="preserve"> </w:t>
      </w:r>
      <w:r>
        <w:rPr>
          <w:u w:val="single"/>
          <w:rtl w:val="0"/>
          <w:lang w:val="ru-RU"/>
        </w:rPr>
        <w:t>график</w:t>
      </w:r>
      <w:r>
        <w:rPr>
          <w:u w:val="single"/>
          <w:rtl w:val="0"/>
          <w:lang w:val="en-US"/>
        </w:rPr>
        <w:t xml:space="preserve"> </w:t>
      </w:r>
      <w:r>
        <w:rPr>
          <w:u w:val="single"/>
          <w:rtl w:val="0"/>
          <w:lang w:val="ru-RU"/>
        </w:rPr>
        <w:t>поставки</w:t>
      </w:r>
      <w:r>
        <w:rPr>
          <w:lang w:val="en-US"/>
        </w:rPr>
        <w:tab/>
      </w:r>
    </w:p>
    <w:tbl>
      <w:tblPr>
        <w:tblW w:w="1066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728"/>
        <w:gridCol w:w="2366"/>
        <w:gridCol w:w="804"/>
        <w:gridCol w:w="1021"/>
        <w:gridCol w:w="875"/>
        <w:gridCol w:w="1304"/>
        <w:gridCol w:w="1833"/>
        <w:gridCol w:w="1574"/>
        <w:gridCol w:w="160"/>
      </w:tblGrid>
      <w:tr>
        <w:tblPrEx>
          <w:shd w:val="clear" w:color="auto" w:fill="cdd4e9"/>
        </w:tblPrEx>
        <w:trPr>
          <w:trHeight w:val="2643" w:hRule="atLeast"/>
        </w:trPr>
        <w:tc>
          <w:tcPr>
            <w:tcW w:type="dxa" w:w="7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№</w:t>
            </w:r>
          </w:p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lang w:val="en-US"/>
              </w:rPr>
            </w:r>
          </w:p>
        </w:tc>
        <w:tc>
          <w:tcPr>
            <w:tcW w:type="dxa" w:w="2366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Описание товаров</w:t>
            </w:r>
          </w:p>
        </w:tc>
        <w:tc>
          <w:tcPr>
            <w:tcW w:type="dxa" w:w="804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Ед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изм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02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Кол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во</w:t>
            </w:r>
          </w:p>
        </w:tc>
        <w:tc>
          <w:tcPr>
            <w:tcW w:type="dxa" w:w="8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Цена за единицу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сом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304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все налоги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таможенные пошлины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сборы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стоимость внутренней транспортировки и страхование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сом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832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Общая цена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до конечного пункта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в т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ч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все налоги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таможенные пошлины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сборы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стоимость внутренней транспортировки и страхование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сом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574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Срок и место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поставки</w:t>
            </w:r>
          </w:p>
        </w:tc>
        <w:tc>
          <w:tcPr>
            <w:tcW w:type="dxa" w:w="160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26" w:hRule="atLeast"/>
        </w:trPr>
        <w:tc>
          <w:tcPr>
            <w:tcW w:type="dxa" w:w="728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236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 (Web)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Рефрижераторный контейнер</w:t>
            </w:r>
          </w:p>
        </w:tc>
        <w:tc>
          <w:tcPr>
            <w:tcW w:type="dxa" w:w="80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02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  <w:r>
              <w:rPr>
                <w:shd w:val="nil" w:color="auto" w:fill="auto"/>
              </w:rPr>
            </w:r>
          </w:p>
        </w:tc>
        <w:tc>
          <w:tcPr>
            <w:tcW w:type="dxa" w:w="87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0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3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7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60 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шестьдесят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дней с момента подписания контракта до конечного пункта назначения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указанному в пункте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«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Доставка и документы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»</w:t>
            </w:r>
          </w:p>
        </w:tc>
        <w:tc>
          <w:tcPr>
            <w:tcW w:type="dxa" w:w="160"/>
            <w:tcBorders>
              <w:top w:val="nil"/>
              <w:left w:val="single" w:color="000000" w:sz="4" w:space="0" w:shadow="0" w:frame="0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2" w:hRule="atLeast"/>
        </w:trPr>
        <w:tc>
          <w:tcPr>
            <w:tcW w:type="dxa" w:w="728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370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Итого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183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34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Normal.0"/>
        <w:widowControl w:val="0"/>
        <w:spacing w:before="75" w:after="75"/>
      </w:pPr>
    </w:p>
    <w:p>
      <w:pPr>
        <w:pStyle w:val="Body Text"/>
        <w:jc w:val="both"/>
        <w:rPr>
          <w:lang w:val="ru-RU"/>
        </w:rPr>
      </w:pPr>
    </w:p>
    <w:p>
      <w:pPr>
        <w:pStyle w:val="Body Text"/>
        <w:jc w:val="both"/>
        <w:rPr>
          <w:i w:val="1"/>
          <w:iCs w:val="1"/>
          <w:lang w:val="ru-RU"/>
        </w:rPr>
      </w:pPr>
      <w:r>
        <w:rPr>
          <w:i w:val="1"/>
          <w:iCs w:val="1"/>
          <w:rtl w:val="0"/>
          <w:lang w:val="ru-RU"/>
        </w:rPr>
        <w:t>(</w:t>
      </w:r>
      <w:r>
        <w:rPr>
          <w:i w:val="1"/>
          <w:iCs w:val="1"/>
          <w:rtl w:val="0"/>
          <w:lang w:val="ru-RU"/>
        </w:rPr>
        <w:t>Примечание</w:t>
      </w:r>
      <w:r>
        <w:rPr>
          <w:i w:val="1"/>
          <w:iCs w:val="1"/>
          <w:rtl w:val="0"/>
          <w:lang w:val="ru-RU"/>
        </w:rPr>
        <w:t xml:space="preserve">: </w:t>
      </w:r>
      <w:r>
        <w:rPr>
          <w:i w:val="1"/>
          <w:iCs w:val="1"/>
          <w:rtl w:val="0"/>
          <w:lang w:val="ru-RU"/>
        </w:rPr>
        <w:t>в случае расхождения между ценой за единицу товара и общей ценой</w:t>
      </w:r>
      <w:r>
        <w:rPr>
          <w:i w:val="1"/>
          <w:iCs w:val="1"/>
          <w:rtl w:val="0"/>
          <w:lang w:val="ru-RU"/>
        </w:rPr>
        <w:t xml:space="preserve">, </w:t>
      </w:r>
      <w:r>
        <w:rPr>
          <w:i w:val="1"/>
          <w:iCs w:val="1"/>
          <w:rtl w:val="0"/>
          <w:lang w:val="ru-RU"/>
        </w:rPr>
        <w:t>цена за единицу товара имеет преобладающую силу</w:t>
      </w:r>
      <w:r>
        <w:rPr>
          <w:i w:val="1"/>
          <w:iCs w:val="1"/>
          <w:rtl w:val="0"/>
          <w:lang w:val="ru-RU"/>
        </w:rPr>
        <w:t xml:space="preserve">) </w:t>
      </w:r>
    </w:p>
    <w:p>
      <w:pPr>
        <w:pStyle w:val="Normal.0"/>
        <w:jc w:val="both"/>
        <w:rPr>
          <w:lang w:val="ru-RU"/>
        </w:rPr>
      </w:pPr>
      <w:r>
        <w:rPr>
          <w:b w:val="1"/>
          <w:bCs w:val="1"/>
          <w:i w:val="1"/>
          <w:iCs w:val="1"/>
          <w:u w:val="single"/>
          <w:rtl w:val="0"/>
          <w:lang w:val="ru-RU"/>
        </w:rPr>
        <w:t>Руководство по эксплуатации</w:t>
      </w:r>
      <w:r>
        <w:rPr>
          <w:b w:val="1"/>
          <w:bCs w:val="1"/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lang w:val="ru-RU"/>
        </w:rPr>
      </w:pPr>
    </w:p>
    <w:p>
      <w:pPr>
        <w:pStyle w:val="List Paragraph"/>
        <w:numPr>
          <w:ilvl w:val="0"/>
          <w:numId w:val="28"/>
        </w:numPr>
        <w:bidi w:val="0"/>
        <w:spacing w:after="200"/>
        <w:ind w:right="0"/>
        <w:jc w:val="left"/>
        <w:rPr>
          <w:rtl w:val="0"/>
          <w:lang w:val="ru-RU"/>
        </w:rPr>
      </w:pPr>
      <w:r>
        <w:rPr>
          <w:rtl w:val="0"/>
          <w:lang w:val="ru-RU"/>
        </w:rPr>
        <w:t xml:space="preserve">Период действия настоящего контракта начинается с «  »  </w:t>
      </w:r>
      <w:r>
        <w:rPr>
          <w:rtl w:val="0"/>
          <w:lang w:val="ru-RU"/>
        </w:rPr>
        <w:t xml:space="preserve">_______-  </w:t>
      </w:r>
      <w:r>
        <w:rPr>
          <w:rtl w:val="0"/>
          <w:lang w:val="ru-RU"/>
        </w:rPr>
        <w:t xml:space="preserve">года и завершается «  » </w:t>
      </w:r>
      <w:r>
        <w:rPr>
          <w:rtl w:val="0"/>
          <w:lang w:val="ru-RU"/>
        </w:rPr>
        <w:t>______________</w:t>
      </w:r>
      <w:r>
        <w:rPr>
          <w:rtl w:val="0"/>
          <w:lang w:val="ru-RU"/>
        </w:rPr>
        <w:t xml:space="preserve">года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период поставки</w:t>
      </w:r>
      <w:r>
        <w:rPr>
          <w:rtl w:val="0"/>
          <w:lang w:val="ru-RU"/>
        </w:rPr>
        <w:t>).</w:t>
      </w:r>
    </w:p>
    <w:p>
      <w:pPr>
        <w:pStyle w:val="Normal.0"/>
        <w:numPr>
          <w:ilvl w:val="0"/>
          <w:numId w:val="27"/>
        </w:numPr>
        <w:bidi w:val="0"/>
        <w:ind w:right="0"/>
        <w:jc w:val="left"/>
        <w:rPr>
          <w:rtl w:val="0"/>
          <w:lang w:val="ru-RU"/>
        </w:rPr>
      </w:pPr>
      <w:r>
        <w:rPr>
          <w:u w:val="single"/>
          <w:rtl w:val="0"/>
          <w:lang w:val="ru-RU"/>
        </w:rPr>
        <w:t>Фиксированная цена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Вышеуказанные цены должны быть фиксированными и не подлежат изменениям во время исполнения контракта</w:t>
      </w:r>
      <w:r>
        <w:rPr>
          <w:rtl w:val="0"/>
          <w:lang w:val="ru-RU"/>
        </w:rPr>
        <w:t>.</w:t>
      </w:r>
    </w:p>
    <w:p>
      <w:pPr>
        <w:pStyle w:val="Normal.0"/>
        <w:rPr>
          <w:lang w:val="ru-RU"/>
        </w:rPr>
      </w:pPr>
    </w:p>
    <w:p>
      <w:pPr>
        <w:pStyle w:val="Normal.0"/>
        <w:numPr>
          <w:ilvl w:val="0"/>
          <w:numId w:val="27"/>
        </w:numPr>
        <w:bidi w:val="0"/>
        <w:ind w:right="0"/>
        <w:jc w:val="left"/>
        <w:rPr>
          <w:rtl w:val="0"/>
          <w:lang w:val="ru-RU"/>
        </w:rPr>
      </w:pPr>
      <w:r>
        <w:rPr>
          <w:rtl w:val="0"/>
          <w:lang w:val="ru-RU"/>
        </w:rPr>
        <w:t>Покупатель оставляет за собой право во время подготовки контракта увеличить или уменьшить количество поставляемых товаров и услуг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первоначально указанных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на </w:t>
      </w:r>
      <w:r>
        <w:rPr>
          <w:rtl w:val="0"/>
          <w:lang w:val="ru-RU"/>
        </w:rPr>
        <w:t xml:space="preserve">10 </w:t>
      </w:r>
      <w:r>
        <w:rPr>
          <w:rtl w:val="0"/>
          <w:lang w:val="ru-RU"/>
        </w:rPr>
        <w:t>процентов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без какого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либо изменения цен за единицу либо других условий и сроков</w:t>
      </w:r>
      <w:r>
        <w:rPr>
          <w:rtl w:val="0"/>
          <w:lang w:val="ru-RU"/>
        </w:rPr>
        <w:t xml:space="preserve">.  </w:t>
      </w:r>
    </w:p>
    <w:p>
      <w:pPr>
        <w:pStyle w:val="Normal.0"/>
        <w:rPr>
          <w:lang w:val="ru-RU"/>
        </w:rPr>
      </w:pPr>
    </w:p>
    <w:p>
      <w:pPr>
        <w:pStyle w:val="Normal.0"/>
        <w:numPr>
          <w:ilvl w:val="0"/>
          <w:numId w:val="27"/>
        </w:numPr>
        <w:bidi w:val="0"/>
        <w:ind w:right="0"/>
        <w:jc w:val="left"/>
        <w:rPr>
          <w:rtl w:val="0"/>
          <w:lang w:val="ru-RU"/>
        </w:rPr>
      </w:pPr>
      <w:r>
        <w:rPr>
          <w:u w:val="single"/>
          <w:rtl w:val="0"/>
          <w:lang w:val="ru-RU"/>
        </w:rPr>
        <w:t>График поставки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поставку необходимо завершить согласно вышеуказанному графику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но не превышая </w:t>
      </w:r>
      <w:r>
        <w:rPr>
          <w:rtl w:val="0"/>
          <w:lang w:val="ru-RU"/>
        </w:rPr>
        <w:t xml:space="preserve">60 </w:t>
      </w:r>
      <w:r>
        <w:rPr>
          <w:rtl w:val="0"/>
          <w:lang w:val="ru-RU"/>
        </w:rPr>
        <w:t>дней с даты подписания контракта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lang w:val="ru-RU"/>
        </w:rPr>
      </w:pPr>
    </w:p>
    <w:p>
      <w:pPr>
        <w:pStyle w:val="Normal.0"/>
        <w:numPr>
          <w:ilvl w:val="0"/>
          <w:numId w:val="27"/>
        </w:numPr>
        <w:bidi w:val="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Штрафные санкции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В случае невыполнения контракта к указанному сроку Покупатель имеет право наложить штрафные санкции к Поставщику в размере </w:t>
      </w:r>
      <w:r>
        <w:rPr>
          <w:rtl w:val="0"/>
          <w:lang w:val="ru-RU"/>
        </w:rPr>
        <w:t xml:space="preserve">1,0% </w:t>
      </w:r>
      <w:r>
        <w:rPr>
          <w:rtl w:val="0"/>
          <w:lang w:val="ru-RU"/>
        </w:rPr>
        <w:t>за каждую просроченную неделю от общей суммы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но не более </w:t>
      </w:r>
      <w:r>
        <w:rPr>
          <w:rtl w:val="0"/>
          <w:lang w:val="ru-RU"/>
        </w:rPr>
        <w:t xml:space="preserve">10% </w:t>
      </w:r>
      <w:r>
        <w:rPr>
          <w:rtl w:val="0"/>
          <w:lang w:val="ru-RU"/>
        </w:rPr>
        <w:t>от суммы контракта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Данный пункт не распространяется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невыполнение контракта к сроку связано с форс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мажорными обстоятельствами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lang w:val="ru-RU"/>
        </w:rPr>
      </w:pPr>
    </w:p>
    <w:p>
      <w:pPr>
        <w:pStyle w:val="Normal.0"/>
        <w:numPr>
          <w:ilvl w:val="0"/>
          <w:numId w:val="27"/>
        </w:numPr>
        <w:bidi w:val="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Страхование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Товары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поставляемые по контракту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должны быть полностью застрахованы в свободно конвертируемой валюте на случай повреждений при их производстве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приобретении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транспортировке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хранении или доставке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Стоимость страховки должна составлять </w:t>
      </w:r>
      <w:r>
        <w:rPr>
          <w:rtl w:val="0"/>
          <w:lang w:val="ru-RU"/>
        </w:rPr>
        <w:t xml:space="preserve">110 % </w:t>
      </w:r>
      <w:r>
        <w:rPr>
          <w:rtl w:val="0"/>
          <w:lang w:val="ru-RU"/>
        </w:rPr>
        <w:t>от полной стоимости товара «со склада до конечного пункта назначения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указанного в пункте </w:t>
      </w:r>
      <w:r>
        <w:rPr>
          <w:rtl w:val="0"/>
          <w:lang w:val="ru-RU"/>
        </w:rPr>
        <w:t xml:space="preserve">10 </w:t>
      </w:r>
      <w:r>
        <w:rPr>
          <w:rtl w:val="0"/>
          <w:lang w:val="ru-RU"/>
        </w:rPr>
        <w:t>настоящего Контракта» с учетом всех рисков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Поставщик должен оформить и оплатить страхование груза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присваивая Покупателю статус бенефициара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lang w:val="ru-RU"/>
        </w:rPr>
      </w:pPr>
    </w:p>
    <w:p>
      <w:pPr>
        <w:pStyle w:val="List Paragraph"/>
        <w:numPr>
          <w:ilvl w:val="0"/>
          <w:numId w:val="27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Применимое законодательство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Контракт интерпретируется в соответствии с законами Кыргызской Республики</w:t>
      </w:r>
      <w:r>
        <w:rPr>
          <w:rtl w:val="0"/>
          <w:lang w:val="ru-RU"/>
        </w:rPr>
        <w:t>.</w:t>
      </w:r>
    </w:p>
    <w:p>
      <w:pPr>
        <w:pStyle w:val="List Paragraph"/>
        <w:spacing w:after="200"/>
        <w:ind w:left="0" w:firstLine="0"/>
        <w:jc w:val="both"/>
        <w:rPr>
          <w:lang w:val="ru-RU"/>
        </w:rPr>
      </w:pPr>
    </w:p>
    <w:p>
      <w:pPr>
        <w:pStyle w:val="List Paragraph"/>
        <w:numPr>
          <w:ilvl w:val="0"/>
          <w:numId w:val="27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Разрешение споров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Покупатель и Поставщик должны приложить все усилия при обоюдном разрешении споров или разногласий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возникших при выполнении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посредством прямых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возникновения каких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либо споров или разногласий между Поставщиком и Покупателем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первые должны будут разрешаться в соответствие с процедурами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установленными страной Покупателя</w:t>
      </w:r>
      <w:r>
        <w:rPr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u w:val="single"/>
          <w:lang w:val="ru-RU"/>
        </w:rPr>
      </w:pPr>
    </w:p>
    <w:p>
      <w:pPr>
        <w:pStyle w:val="List Paragraph"/>
        <w:numPr>
          <w:ilvl w:val="0"/>
          <w:numId w:val="31"/>
        </w:numPr>
        <w:bidi w:val="0"/>
        <w:spacing w:after="200"/>
        <w:ind w:right="0"/>
        <w:jc w:val="both"/>
        <w:rPr>
          <w:b w:val="1"/>
          <w:bCs w:val="1"/>
          <w:rtl w:val="0"/>
          <w:lang w:val="ru-RU"/>
        </w:rPr>
      </w:pPr>
      <w:r>
        <w:rPr>
          <w:b w:val="0"/>
          <w:bCs w:val="0"/>
          <w:u w:val="single"/>
          <w:rtl w:val="0"/>
          <w:lang w:val="ru-RU"/>
        </w:rPr>
        <w:t>Доставка и документы</w:t>
      </w:r>
      <w:r>
        <w:rPr>
          <w:b w:val="0"/>
          <w:bCs w:val="0"/>
          <w:rtl w:val="0"/>
          <w:lang w:val="ru-RU"/>
        </w:rPr>
        <w:t xml:space="preserve">: </w:t>
      </w:r>
      <w:r>
        <w:rPr>
          <w:b w:val="0"/>
          <w:bCs w:val="0"/>
          <w:rtl w:val="0"/>
          <w:lang w:val="ru-RU"/>
        </w:rPr>
        <w:t>Поставка должна осуществляться до указанного места назначения по адресу</w:t>
      </w:r>
      <w:r>
        <w:rPr>
          <w:b w:val="0"/>
          <w:bCs w:val="0"/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Кыргызская Республика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Баткенская область</w:t>
      </w:r>
      <w:r>
        <w:rPr>
          <w:b w:val="1"/>
          <w:bCs w:val="1"/>
          <w:rtl w:val="0"/>
          <w:lang w:val="ru-RU"/>
        </w:rPr>
        <w:t xml:space="preserve">. </w:t>
      </w:r>
      <w:r>
        <w:rPr>
          <w:b w:val="1"/>
          <w:bCs w:val="1"/>
          <w:rtl w:val="0"/>
          <w:lang w:val="ru-RU"/>
        </w:rPr>
        <w:t>Кадамжайский район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село Пульгон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ул</w:t>
      </w:r>
      <w:r>
        <w:rPr>
          <w:b w:val="1"/>
          <w:bCs w:val="1"/>
          <w:rtl w:val="0"/>
          <w:lang w:val="ru-RU"/>
        </w:rPr>
        <w:t xml:space="preserve">. </w:t>
      </w:r>
      <w:r>
        <w:rPr>
          <w:b w:val="1"/>
          <w:bCs w:val="1"/>
          <w:rtl w:val="0"/>
          <w:lang w:val="ru-RU"/>
        </w:rPr>
        <w:t>Геологический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 xml:space="preserve">дом </w:t>
      </w:r>
      <w:r>
        <w:rPr>
          <w:b w:val="1"/>
          <w:bCs w:val="1"/>
          <w:rtl w:val="0"/>
          <w:lang w:val="ru-RU"/>
        </w:rPr>
        <w:t>2.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Поставщик за три дня до поставки должен известить Покупателя о дате передачи товара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Передача товара оформляется Актом приема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передачи между Покупателем и Поставщиком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Помимо акта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приема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передачи товар должен сопровождаться следующей документацией</w:t>
      </w:r>
      <w:r>
        <w:rPr>
          <w:rtl w:val="0"/>
          <w:lang w:val="ru-RU"/>
        </w:rPr>
        <w:t>:</w:t>
      </w:r>
    </w:p>
    <w:p>
      <w:pPr>
        <w:pStyle w:val="List Paragraph"/>
        <w:ind w:left="712" w:hanging="145"/>
        <w:jc w:val="both"/>
      </w:pPr>
      <w:r>
        <w:rPr>
          <w:rtl w:val="0"/>
          <w:lang w:val="ru-RU"/>
        </w:rPr>
        <w:t>(</w:t>
      </w:r>
      <w:r>
        <w:rPr>
          <w:rtl w:val="0"/>
          <w:lang w:val="en-US"/>
        </w:rPr>
        <w:t>i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к Счет к оплате Поставщика с указанием описания товаров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количества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цены за единицу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общей суммы с разделением суммы налогов</w:t>
      </w:r>
      <w:r>
        <w:rPr>
          <w:rtl w:val="0"/>
          <w:lang w:val="ru-RU"/>
        </w:rPr>
        <w:t>;</w:t>
      </w:r>
    </w:p>
    <w:p>
      <w:pPr>
        <w:pStyle w:val="Normal.0"/>
        <w:ind w:left="720" w:hanging="145"/>
        <w:jc w:val="both"/>
      </w:pPr>
      <w:r>
        <w:rPr>
          <w:rtl w:val="0"/>
          <w:lang w:val="ru-RU"/>
        </w:rPr>
        <w:t>(</w:t>
      </w:r>
      <w:r>
        <w:rPr>
          <w:rtl w:val="0"/>
          <w:lang w:val="en-US"/>
        </w:rPr>
        <w:t>ii</w:t>
      </w:r>
      <w:r>
        <w:rPr>
          <w:rtl w:val="0"/>
          <w:lang w:val="ru-RU"/>
        </w:rPr>
        <w:t xml:space="preserve">)  </w:t>
      </w:r>
      <w:r>
        <w:rPr>
          <w:rtl w:val="0"/>
          <w:lang w:val="ru-RU"/>
        </w:rPr>
        <w:t>Гарантийный сертификат</w:t>
      </w:r>
    </w:p>
    <w:p>
      <w:pPr>
        <w:pStyle w:val="List Paragraph"/>
        <w:numPr>
          <w:ilvl w:val="3"/>
          <w:numId w:val="32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 xml:space="preserve">Сертификат соответствия </w:t>
      </w:r>
    </w:p>
    <w:p>
      <w:pPr>
        <w:pStyle w:val="List Paragraph"/>
        <w:ind w:left="993" w:firstLine="0"/>
        <w:jc w:val="both"/>
        <w:rPr>
          <w:lang w:val="ru-RU"/>
        </w:rPr>
      </w:pPr>
    </w:p>
    <w:p>
      <w:pPr>
        <w:pStyle w:val="List Paragraph"/>
        <w:numPr>
          <w:ilvl w:val="0"/>
          <w:numId w:val="35"/>
        </w:numPr>
        <w:bidi w:val="0"/>
        <w:spacing w:after="200" w:line="276" w:lineRule="auto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Оплата</w:t>
      </w:r>
      <w:r>
        <w:rPr>
          <w:u w:val="single"/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Представленный Вами счет подлежит </w:t>
      </w:r>
      <w:r>
        <w:rPr>
          <w:rtl w:val="0"/>
          <w:lang w:val="ru-RU"/>
        </w:rPr>
        <w:t xml:space="preserve">100% </w:t>
      </w:r>
      <w:r>
        <w:rPr>
          <w:rtl w:val="0"/>
          <w:lang w:val="ru-RU"/>
        </w:rPr>
        <w:t>оплате по следующей схеме</w:t>
      </w:r>
      <w:r>
        <w:rPr>
          <w:rtl w:val="0"/>
          <w:lang w:val="ru-RU"/>
        </w:rPr>
        <w:t>:</w:t>
      </w:r>
    </w:p>
    <w:p>
      <w:pPr>
        <w:pStyle w:val="Normal.0"/>
        <w:numPr>
          <w:ilvl w:val="1"/>
          <w:numId w:val="34"/>
        </w:numPr>
        <w:bidi w:val="0"/>
        <w:ind w:right="0"/>
        <w:jc w:val="both"/>
        <w:rPr>
          <w:rtl w:val="0"/>
          <w:lang w:val="ru-RU"/>
        </w:rPr>
      </w:pPr>
      <w:r>
        <w:rPr>
          <w:b w:val="1"/>
          <w:bCs w:val="1"/>
          <w:rtl w:val="0"/>
          <w:lang w:val="ru-RU"/>
        </w:rPr>
        <w:t xml:space="preserve">100% </w:t>
      </w:r>
      <w:r>
        <w:rPr>
          <w:rtl w:val="0"/>
          <w:lang w:val="ru-RU"/>
        </w:rPr>
        <w:t>после подписания акта приема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передачи и предоставления счета на оплату 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тридцать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календарных дней</w:t>
      </w:r>
      <w:r>
        <w:rPr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lang w:val="ru-RU"/>
        </w:rPr>
      </w:pPr>
    </w:p>
    <w:p>
      <w:pPr>
        <w:pStyle w:val="List Paragraph"/>
        <w:numPr>
          <w:ilvl w:val="0"/>
          <w:numId w:val="36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 xml:space="preserve">После получения </w:t>
      </w:r>
      <w:r>
        <w:rPr>
          <w:rtl w:val="0"/>
          <w:lang w:val="ru-RU"/>
        </w:rPr>
        <w:t xml:space="preserve">100% </w:t>
      </w:r>
      <w:r>
        <w:rPr>
          <w:rtl w:val="0"/>
          <w:lang w:val="ru-RU"/>
        </w:rPr>
        <w:t>оплаты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Поставщик должен предоставить счет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фактуру установленной формы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 указанием описания товаров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количества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цены за единицу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общей суммы</w:t>
      </w:r>
      <w:r>
        <w:rPr>
          <w:rtl w:val="0"/>
          <w:lang w:val="ru-RU"/>
        </w:rPr>
        <w:t>;</w:t>
      </w:r>
    </w:p>
    <w:p>
      <w:pPr>
        <w:pStyle w:val="List Paragraph"/>
        <w:ind w:left="0" w:firstLine="0"/>
        <w:jc w:val="both"/>
        <w:rPr>
          <w:lang w:val="ru-RU"/>
        </w:rPr>
      </w:pPr>
    </w:p>
    <w:p>
      <w:pPr>
        <w:pStyle w:val="List Paragraph"/>
        <w:numPr>
          <w:ilvl w:val="0"/>
          <w:numId w:val="36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Покупатель должен получить вышеупомянутые документы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крайней мере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 неделю до прибытия товаров к пункту конечного назначения 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 неполучении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Поставщик несет ответственность за любые последующие расходы</w:t>
      </w:r>
      <w:r>
        <w:rPr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lang w:val="ru-RU"/>
        </w:rPr>
      </w:pPr>
    </w:p>
    <w:p>
      <w:pPr>
        <w:pStyle w:val="List Paragraph"/>
        <w:numPr>
          <w:ilvl w:val="0"/>
          <w:numId w:val="36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Стоимость товара при оплате должна включать общую сумму до конечного пункта назначения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включающую все налоги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таможенные пошлины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сборы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страхование и стоимость внутренней перевозки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погрузки и разгрузки товара</w:t>
      </w:r>
      <w:r>
        <w:rPr>
          <w:rtl w:val="0"/>
          <w:lang w:val="ru-RU"/>
        </w:rPr>
        <w:t>.</w:t>
      </w:r>
    </w:p>
    <w:p>
      <w:pPr>
        <w:pStyle w:val="Normal.0"/>
        <w:tabs>
          <w:tab w:val="left" w:pos="1440"/>
        </w:tabs>
        <w:jc w:val="both"/>
        <w:rPr>
          <w:lang w:val="ru-RU"/>
        </w:rPr>
      </w:pPr>
    </w:p>
    <w:p>
      <w:pPr>
        <w:pStyle w:val="List Paragraph"/>
        <w:numPr>
          <w:ilvl w:val="0"/>
          <w:numId w:val="36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Инструкции по упаковке и маркировке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Поставщик должен обеспечить упаковку товаров способную предотвратить их повреждение или порчу во время перевозки к конечному пункту назначения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указанного в Контракте</w:t>
      </w:r>
      <w:r>
        <w:rPr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lang w:val="ru-RU"/>
        </w:rPr>
      </w:pPr>
    </w:p>
    <w:p>
      <w:pPr>
        <w:pStyle w:val="List Paragraph"/>
        <w:numPr>
          <w:ilvl w:val="0"/>
          <w:numId w:val="36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Дефекты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Все дефекты должны быть устранены Поставщиком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без каких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либо расходов со стороны Покупателя в течение </w:t>
      </w:r>
      <w:r>
        <w:rPr>
          <w:rtl w:val="0"/>
          <w:lang w:val="ru-RU"/>
        </w:rPr>
        <w:t xml:space="preserve">5 </w:t>
      </w:r>
      <w:r>
        <w:rPr>
          <w:rtl w:val="0"/>
          <w:lang w:val="ru-RU"/>
        </w:rPr>
        <w:t xml:space="preserve">дней </w:t>
      </w:r>
      <w:r>
        <w:rPr>
          <w:rtl w:val="0"/>
          <w:lang w:val="en-US"/>
        </w:rPr>
        <w:t>c</w:t>
      </w:r>
      <w:r>
        <w:rPr>
          <w:rtl w:val="0"/>
          <w:lang w:val="ru-RU"/>
        </w:rPr>
        <w:t xml:space="preserve"> даты уведомления Покупателем</w:t>
      </w:r>
      <w:r>
        <w:rPr>
          <w:rtl w:val="0"/>
          <w:lang w:val="ru-RU"/>
        </w:rPr>
        <w:t xml:space="preserve">. </w:t>
      </w:r>
    </w:p>
    <w:p>
      <w:pPr>
        <w:pStyle w:val="List Paragraph"/>
        <w:ind w:left="0" w:firstLine="0"/>
        <w:jc w:val="both"/>
        <w:rPr>
          <w:lang w:val="ru-RU"/>
        </w:rPr>
      </w:pPr>
    </w:p>
    <w:p>
      <w:pPr>
        <w:pStyle w:val="List Paragraph"/>
        <w:numPr>
          <w:ilvl w:val="0"/>
          <w:numId w:val="36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Форс</w:t>
      </w:r>
      <w:r>
        <w:rPr>
          <w:u w:val="single"/>
          <w:rtl w:val="0"/>
          <w:lang w:val="ru-RU"/>
        </w:rPr>
        <w:t>-</w:t>
      </w:r>
      <w:r>
        <w:rPr>
          <w:u w:val="single"/>
          <w:rtl w:val="0"/>
          <w:lang w:val="ru-RU"/>
        </w:rPr>
        <w:t>мажор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задержка с выполнением Контракта или невыполнение обязательств по Контракту являются результатом форс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мажорных обстоятельств</w:t>
      </w:r>
      <w:r>
        <w:rPr>
          <w:rtl w:val="0"/>
          <w:lang w:val="ru-RU"/>
        </w:rPr>
        <w:t xml:space="preserve">.  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В целях разъяснения данного пункта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«форс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Такие события могут включать в себя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но не ограничиваться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независимым действием Покупателя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войной</w:t>
      </w:r>
      <w:r>
        <w:rPr>
          <w:spacing w:val="0"/>
          <w:rtl w:val="0"/>
          <w:lang w:val="ru-RU"/>
        </w:rPr>
        <w:t xml:space="preserve"> или революциями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>пожарами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>наводнениями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>эпидемиями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>карантинными ограничениями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>и наложениями ареста на груз</w:t>
      </w:r>
      <w:r>
        <w:rPr>
          <w:spacing w:val="0"/>
          <w:rtl w:val="0"/>
          <w:lang w:val="ru-RU"/>
        </w:rPr>
        <w:t>.</w:t>
      </w:r>
    </w:p>
    <w:p>
      <w:pPr>
        <w:pStyle w:val="Normal.0"/>
        <w:jc w:val="both"/>
        <w:rPr>
          <w:lang w:val="ru-RU"/>
        </w:rPr>
      </w:pPr>
    </w:p>
    <w:p>
      <w:pPr>
        <w:pStyle w:val="Normal.0"/>
        <w:jc w:val="both"/>
        <w:rPr>
          <w:b w:val="1"/>
          <w:bCs w:val="1"/>
          <w:lang w:val="ru-RU"/>
        </w:rPr>
      </w:pPr>
      <w:r>
        <w:rPr>
          <w:rtl w:val="0"/>
          <w:lang w:val="ru-RU"/>
        </w:rPr>
        <w:t>При наступлении форс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мажорной ситуации Поставщик должен незамедлительно направить Покупателю письменное уведомление о таких условиях и причины ее возникновения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Если от Покупателя не поступает иных письменных инструкций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Поставщик продолжает выполнять свои обязательства по Контракту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насколько это целесообразно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ведет поиск альтернативных способов выполнения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не зависящих от форс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мажорных обстоятельств</w:t>
      </w:r>
      <w:r>
        <w:rPr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 xml:space="preserve"> </w:t>
      </w:r>
    </w:p>
    <w:p>
      <w:pPr>
        <w:pStyle w:val="Normal.0"/>
        <w:jc w:val="both"/>
        <w:rPr>
          <w:b w:val="1"/>
          <w:bCs w:val="1"/>
          <w:lang w:val="ru-RU"/>
        </w:rPr>
      </w:pPr>
    </w:p>
    <w:p>
      <w:pPr>
        <w:pStyle w:val="Normal.0"/>
        <w:jc w:val="both"/>
        <w:rPr>
          <w:b w:val="1"/>
          <w:bCs w:val="1"/>
          <w:lang w:val="ru-RU"/>
        </w:rPr>
      </w:pPr>
    </w:p>
    <w:p>
      <w:pPr>
        <w:pStyle w:val="Normal.0"/>
        <w:jc w:val="both"/>
        <w:rPr>
          <w:b w:val="1"/>
          <w:bCs w:val="1"/>
          <w:lang w:val="ru-RU"/>
        </w:rPr>
      </w:pPr>
    </w:p>
    <w:p>
      <w:pPr>
        <w:pStyle w:val="Normal.0"/>
        <w:jc w:val="both"/>
        <w:rPr>
          <w:b w:val="1"/>
          <w:bCs w:val="1"/>
          <w:lang w:val="ru-RU"/>
        </w:rPr>
      </w:pPr>
    </w:p>
    <w:p>
      <w:pPr>
        <w:pStyle w:val="Normal.0"/>
        <w:jc w:val="both"/>
        <w:rPr>
          <w:b w:val="1"/>
          <w:bCs w:val="1"/>
          <w:lang w:val="ru-RU"/>
        </w:rPr>
      </w:pPr>
    </w:p>
    <w:p>
      <w:pPr>
        <w:pStyle w:val="Normal.0"/>
        <w:jc w:val="both"/>
        <w:rPr>
          <w:b w:val="1"/>
          <w:bCs w:val="1"/>
          <w:lang w:val="ru-RU"/>
        </w:rPr>
      </w:pPr>
    </w:p>
    <w:p>
      <w:pPr>
        <w:pStyle w:val="Normal.0"/>
        <w:jc w:val="both"/>
        <w:rPr>
          <w:b w:val="1"/>
          <w:bCs w:val="1"/>
          <w:lang w:val="ru-RU"/>
        </w:rPr>
      </w:pPr>
    </w:p>
    <w:p>
      <w:pPr>
        <w:pStyle w:val="Normal.0"/>
        <w:jc w:val="both"/>
        <w:rPr>
          <w:b w:val="1"/>
          <w:bCs w:val="1"/>
          <w:lang w:val="ru-RU"/>
        </w:rPr>
      </w:pPr>
    </w:p>
    <w:p>
      <w:pPr>
        <w:pStyle w:val="Normal.0"/>
        <w:jc w:val="both"/>
        <w:rPr>
          <w:b w:val="1"/>
          <w:bCs w:val="1"/>
          <w:lang w:val="ru-RU"/>
        </w:rPr>
      </w:pPr>
    </w:p>
    <w:p>
      <w:pPr>
        <w:pStyle w:val="Normal.0"/>
        <w:jc w:val="both"/>
        <w:rPr>
          <w:b w:val="1"/>
          <w:bCs w:val="1"/>
          <w:lang w:val="ru-RU"/>
        </w:rPr>
      </w:pPr>
    </w:p>
    <w:p>
      <w:pPr>
        <w:pStyle w:val="Normal.0"/>
        <w:jc w:val="both"/>
        <w:rPr>
          <w:b w:val="1"/>
          <w:bCs w:val="1"/>
          <w:lang w:val="ru-RU"/>
        </w:rPr>
      </w:pPr>
    </w:p>
    <w:p>
      <w:pPr>
        <w:pStyle w:val="Normal.0"/>
        <w:jc w:val="both"/>
        <w:rPr>
          <w:b w:val="1"/>
          <w:bCs w:val="1"/>
          <w:lang w:val="ru-RU"/>
        </w:rPr>
      </w:pPr>
    </w:p>
    <w:p>
      <w:pPr>
        <w:pStyle w:val="Normal.0"/>
        <w:jc w:val="both"/>
        <w:rPr>
          <w:b w:val="1"/>
          <w:bCs w:val="1"/>
          <w:lang w:val="ru-RU"/>
        </w:rPr>
      </w:pPr>
    </w:p>
    <w:p>
      <w:pPr>
        <w:pStyle w:val="Normal.0"/>
        <w:jc w:val="both"/>
        <w:rPr>
          <w:b w:val="1"/>
          <w:bCs w:val="1"/>
          <w:lang w:val="ru-RU"/>
        </w:rPr>
      </w:pPr>
    </w:p>
    <w:p>
      <w:pPr>
        <w:pStyle w:val="Normal.0"/>
        <w:jc w:val="both"/>
        <w:rPr>
          <w:b w:val="1"/>
          <w:bCs w:val="1"/>
          <w:lang w:val="ru-RU"/>
        </w:rPr>
      </w:pPr>
    </w:p>
    <w:p>
      <w:pPr>
        <w:pStyle w:val="List Paragraph"/>
        <w:numPr>
          <w:ilvl w:val="0"/>
          <w:numId w:val="37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Необходимые технические спецификации</w:t>
      </w:r>
      <w:r>
        <w:rPr>
          <w:rtl w:val="0"/>
          <w:lang w:val="ru-RU"/>
        </w:rPr>
        <w:t xml:space="preserve">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.0"/>
        <w:spacing w:after="240" w:line="276" w:lineRule="auto"/>
        <w:jc w:val="center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Технические спецификации</w:t>
      </w: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Поставка оборудования включает в себя установку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монтаж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ввод в эксплуатацию</w:t>
      </w:r>
      <w:r>
        <w:rPr>
          <w:b w:val="1"/>
          <w:bCs w:val="1"/>
          <w:rtl w:val="0"/>
          <w:lang w:val="ru-RU"/>
        </w:rPr>
        <w:t>.</w:t>
      </w:r>
    </w:p>
    <w:tbl>
      <w:tblPr>
        <w:tblW w:w="9964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140"/>
        <w:gridCol w:w="2529"/>
        <w:gridCol w:w="589"/>
        <w:gridCol w:w="2706"/>
      </w:tblGrid>
      <w:tr>
        <w:tblPrEx>
          <w:shd w:val="clear" w:color="auto" w:fill="cdd4e9"/>
        </w:tblPrEx>
        <w:trPr>
          <w:trHeight w:val="961" w:hRule="atLeast"/>
        </w:trPr>
        <w:tc>
          <w:tcPr>
            <w:tcW w:type="dxa" w:w="666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Normal.0"/>
              <w:keepNext w:val="1"/>
              <w:bidi w:val="0"/>
              <w:ind w:left="0" w:right="0" w:firstLine="0"/>
              <w:jc w:val="center"/>
              <w:outlineLvl w:val="4"/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 xml:space="preserve">ТЕХНИЧЕСКИЕ ПАРАМЕТРЫ И СПЕЦИФИКАЦИИ </w:t>
            </w:r>
          </w:p>
          <w:p>
            <w:pPr>
              <w:pStyle w:val="Normal.0"/>
              <w:keepNext w:val="1"/>
              <w:jc w:val="center"/>
              <w:outlineLvl w:val="4"/>
            </w:pP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  <w:lang w:val="ru-RU"/>
              </w:rPr>
            </w:r>
          </w:p>
        </w:tc>
        <w:tc>
          <w:tcPr>
            <w:tcW w:type="dxa" w:w="329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jc w:val="center"/>
              <w:outlineLvl w:val="4"/>
            </w:pP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 xml:space="preserve">Комментарии на техническое соответствие </w:t>
            </w: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(</w:t>
            </w: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Должен заполняется участником тендера</w:t>
            </w: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 (Web)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Рефрежераторный контейнер</w:t>
            </w:r>
          </w:p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4782"/>
                <w:tab w:val="left" w:pos="8014"/>
              </w:tabs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4782"/>
              </w:tabs>
              <w:jc w:val="both"/>
            </w:pP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: 1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  <w:tab/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156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ind w:left="76" w:firstLine="208"/>
              <w:outlineLvl w:val="8"/>
            </w:pP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ОБЩИЕ СПЕЦИФИКАЦИИ</w:t>
            </w:r>
          </w:p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Тип оборудования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Рефрижераторный контейнер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 40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футов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6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Год выпуска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2013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год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Температурный режим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от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+25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°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C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до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-25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°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C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Материал корпуса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Оцинкованная сталь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антикоррозийное покрытие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Внутренняя обшивка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Нержавеющая сталь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/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алюминий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48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Тип охлаждения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Компрессорная холодильная система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Управление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Электронный цифровой контроллер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LCD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8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Электропитание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380V / 50Hz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64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Потребляемая мощность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6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8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кВт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7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Хладагент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R134a / R404A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Объем внутренний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67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м³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08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Грузоподъемность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Не менее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 29000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кг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76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Габаритные размеры внешние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12192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×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2438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×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2896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мм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2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Габаритные размеры внутренние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11580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×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2290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×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2550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мм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Оснащение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Внутреннее освещение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вентиляция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термодатчики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Тип дверей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Двухстворчатые герметичные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Комплектация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Кабель питания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холодильная установка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контейнер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64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Гарантийный срок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ind w:left="108" w:hanging="108"/>
        <w:jc w:val="center"/>
        <w:rPr>
          <w:b w:val="1"/>
          <w:bCs w:val="1"/>
          <w:lang w:val="ru-RU"/>
        </w:rPr>
      </w:pPr>
    </w:p>
    <w:p>
      <w:pPr>
        <w:pStyle w:val="Normal.0"/>
        <w:tabs>
          <w:tab w:val="left" w:pos="720"/>
        </w:tabs>
        <w:jc w:val="both"/>
        <w:rPr>
          <w:lang w:val="ru-RU"/>
        </w:rPr>
      </w:pPr>
    </w:p>
    <w:p>
      <w:pPr>
        <w:pStyle w:val="Normal.0"/>
        <w:numPr>
          <w:ilvl w:val="0"/>
          <w:numId w:val="38"/>
        </w:numPr>
        <w:bidi w:val="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Невыполнение обязательств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Покупатель может отменить заказ на поставку товаров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поставщик не поставил товары согласно вышеуказанным условиям и срокам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после письменного уведомления Покупателем в течение </w:t>
      </w:r>
      <w:r>
        <w:rPr>
          <w:rtl w:val="0"/>
          <w:lang w:val="ru-RU"/>
        </w:rPr>
        <w:t xml:space="preserve">21 </w:t>
      </w:r>
      <w:r>
        <w:rPr>
          <w:rtl w:val="0"/>
          <w:lang w:val="ru-RU"/>
        </w:rPr>
        <w:t>дней без всяких обязательств перед Поставщиком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lang w:val="ru-RU"/>
        </w:rPr>
      </w:pPr>
    </w:p>
    <w:tbl>
      <w:tblPr>
        <w:tblW w:w="1006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126"/>
        <w:gridCol w:w="6939"/>
      </w:tblGrid>
      <w:tr>
        <w:tblPrEx>
          <w:shd w:val="clear" w:color="auto" w:fill="cdd4e9"/>
        </w:tblPrEx>
        <w:trPr>
          <w:trHeight w:val="1190" w:hRule="atLeast"/>
        </w:trPr>
        <w:tc>
          <w:tcPr>
            <w:tcW w:type="dxa" w:w="31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  <w:lang w:val="ru-RU"/>
              </w:rPr>
              <w:t>ПЕЧАТЬ ПРЕДПРИЯТИЯ</w:t>
            </w:r>
          </w:p>
        </w:tc>
        <w:tc>
          <w:tcPr>
            <w:tcW w:type="dxa" w:w="69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Наименование поставщика </w:t>
            </w:r>
            <w:r>
              <w:rPr>
                <w:shd w:val="nil" w:color="auto" w:fill="auto"/>
                <w:rtl w:val="0"/>
                <w:lang w:val="ru-RU"/>
              </w:rPr>
              <w:t>____________________________</w:t>
            </w:r>
          </w:p>
          <w:p>
            <w:pPr>
              <w:pStyle w:val="Normal.0"/>
              <w:jc w:val="both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Подпись уполномоченного лица                       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Дата</w:t>
            </w:r>
            <w:r>
              <w:rPr>
                <w:shd w:val="nil" w:color="auto" w:fill="auto"/>
                <w:rtl w:val="0"/>
                <w:lang w:val="ru-RU"/>
              </w:rPr>
              <w:t xml:space="preserve">: </w:t>
            </w:r>
          </w:p>
        </w:tc>
      </w:tr>
      <w:tr>
        <w:tblPrEx>
          <w:shd w:val="clear" w:color="auto" w:fill="cdd4e9"/>
        </w:tblPrEx>
        <w:trPr>
          <w:trHeight w:val="290" w:hRule="atLeast"/>
        </w:trPr>
        <w:tc>
          <w:tcPr>
            <w:tcW w:type="dxa" w:w="31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9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  <w:rPr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  <w:r>
        <w:rPr>
          <w:b w:val="1"/>
          <w:bCs w:val="1"/>
          <w:i w:val="1"/>
          <w:iCs w:val="1"/>
          <w:rtl w:val="0"/>
          <w:lang w:val="ru-RU"/>
        </w:rPr>
        <w:t>ПРИЛОЖЕНИЕ Б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b w:val="1"/>
          <w:bCs w:val="1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center"/>
        <w:rPr>
          <w:lang w:val="ru-RU"/>
        </w:rPr>
      </w:pPr>
      <w:r>
        <w:rPr>
          <w:b w:val="1"/>
          <w:bCs w:val="1"/>
          <w:rtl w:val="0"/>
          <w:lang w:val="ru-RU"/>
        </w:rPr>
        <w:t>ФОРМА ТЕНДЕРНОГО ПРЕДЛОЖЕНИЯ</w:t>
      </w:r>
    </w:p>
    <w:p>
      <w:pPr>
        <w:pStyle w:val="Normal.0"/>
        <w:tabs>
          <w:tab w:val="right" w:pos="9072"/>
        </w:tabs>
        <w:suppressAutoHyphens w:val="1"/>
        <w:jc w:val="both"/>
        <w:rPr>
          <w:lang w:val="ru-RU"/>
        </w:rPr>
      </w:pPr>
      <w:r>
        <w:rPr>
          <w:rtl w:val="0"/>
          <w:lang w:val="ru-RU"/>
        </w:rPr>
        <w:t xml:space="preserve"> </w:t>
        <w:tab/>
        <w:t xml:space="preserve">  ____________</w:t>
      </w:r>
    </w:p>
    <w:p>
      <w:pPr>
        <w:pStyle w:val="Normal.0"/>
        <w:spacing w:after="200"/>
        <w:jc w:val="both"/>
        <w:rPr>
          <w:lang w:val="ru-RU"/>
        </w:rPr>
      </w:pPr>
    </w:p>
    <w:p>
      <w:pPr>
        <w:pStyle w:val="Normal.0"/>
        <w:spacing w:after="200"/>
        <w:jc w:val="both"/>
        <w:rPr>
          <w:u w:val="single"/>
          <w:lang w:val="ru-RU"/>
        </w:rPr>
      </w:pPr>
      <w:r>
        <w:rPr>
          <w:rtl w:val="0"/>
          <w:lang w:val="ru-RU"/>
        </w:rPr>
        <w:t>Кому</w:t>
        <w:tab/>
      </w:r>
      <w:r>
        <w:rPr>
          <w:rtl w:val="0"/>
          <w:lang w:val="ru-RU"/>
        </w:rPr>
        <w:t xml:space="preserve">: </w:t>
      </w:r>
    </w:p>
    <w:p>
      <w:pPr>
        <w:pStyle w:val="Normal.0"/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Адрес</w:t>
      </w:r>
      <w:r>
        <w:rPr>
          <w:rtl w:val="0"/>
          <w:lang w:val="ru-RU"/>
        </w:rPr>
        <w:t xml:space="preserve">: 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ind w:left="1133" w:hanging="53"/>
        <w:jc w:val="both"/>
        <w:rPr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spacing w:val="0"/>
          <w:lang w:val="ru-RU"/>
        </w:rPr>
      </w:pPr>
      <w:r>
        <w:rPr>
          <w:spacing w:val="0"/>
          <w:rtl w:val="0"/>
          <w:lang w:val="ru-RU"/>
        </w:rPr>
        <w:t xml:space="preserve">Мы предлагаем выполнить поставку товаров по контракту № </w:t>
      </w:r>
      <w:r>
        <w:rPr>
          <w:rtl w:val="0"/>
          <w:lang w:val="ru-RU"/>
        </w:rPr>
        <w:t>_________________________________</w:t>
      </w:r>
      <w:r>
        <w:rPr>
          <w:spacing w:val="0"/>
          <w:rtl w:val="0"/>
          <w:lang w:val="ru-RU"/>
        </w:rPr>
        <w:t xml:space="preserve"> в соответствии с Условиями Контракта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>прилагаемыми к настоящему Тендерному Предложению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 xml:space="preserve">по цене Контракта на общую сумму </w:t>
      </w:r>
      <w:r>
        <w:rPr>
          <w:spacing w:val="0"/>
          <w:rtl w:val="0"/>
          <w:lang w:val="ru-RU"/>
        </w:rPr>
        <w:t xml:space="preserve">____________________ </w:t>
      </w:r>
      <w:r>
        <w:rPr>
          <w:spacing w:val="0"/>
          <w:rtl w:val="0"/>
          <w:lang w:val="ru-RU"/>
        </w:rPr>
        <w:t>с учетом налогов</w:t>
      </w:r>
      <w:r>
        <w:rPr>
          <w:spacing w:val="0"/>
          <w:rtl w:val="0"/>
          <w:lang w:val="ru-RU"/>
        </w:rPr>
        <w:t>, (______________) [</w:t>
      </w:r>
      <w:r>
        <w:rPr>
          <w:spacing w:val="0"/>
          <w:rtl w:val="0"/>
          <w:lang w:val="ru-RU"/>
        </w:rPr>
        <w:t>наименование валюты</w:t>
      </w:r>
      <w:r>
        <w:rPr>
          <w:spacing w:val="0"/>
          <w:rtl w:val="0"/>
          <w:lang w:val="ru-RU"/>
        </w:rPr>
        <w:t>].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spacing w:val="0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spacing w:val="0"/>
          <w:lang w:val="ru-RU"/>
        </w:rPr>
      </w:pPr>
      <w:r>
        <w:rPr>
          <w:spacing w:val="0"/>
          <w:rtl w:val="0"/>
          <w:lang w:val="ru-RU"/>
        </w:rPr>
        <w:t>Мы предлагаем завершить поставку товаров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 xml:space="preserve">описанных в Контракте в течение периода </w:t>
      </w:r>
      <w:r>
        <w:rPr>
          <w:spacing w:val="0"/>
          <w:rtl w:val="0"/>
          <w:lang w:val="ru-RU"/>
        </w:rPr>
        <w:t xml:space="preserve">___________ </w:t>
      </w:r>
      <w:r>
        <w:rPr>
          <w:spacing w:val="0"/>
          <w:rtl w:val="0"/>
          <w:lang w:val="ru-RU"/>
        </w:rPr>
        <w:t>дней с даты подписания контракта</w:t>
      </w:r>
      <w:r>
        <w:rPr>
          <w:spacing w:val="0"/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spacing w:val="0"/>
          <w:lang w:val="ru-RU"/>
        </w:rPr>
      </w:pPr>
      <w:r>
        <w:rPr>
          <w:spacing w:val="0"/>
          <w:rtl w:val="0"/>
          <w:lang w:val="ru-RU"/>
        </w:rPr>
        <w:t>Настоящее Тендерное предложение вместе с Вашим письменным подтверждением его принятия составляют Контракт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>обязательный для выполнения обеими сторонами</w:t>
      </w:r>
      <w:r>
        <w:rPr>
          <w:spacing w:val="0"/>
          <w:rtl w:val="0"/>
          <w:lang w:val="ru-RU"/>
        </w:rPr>
        <w:t xml:space="preserve">. </w:t>
      </w:r>
      <w:r>
        <w:rPr>
          <w:spacing w:val="0"/>
          <w:rtl w:val="0"/>
          <w:lang w:val="ru-RU"/>
        </w:rPr>
        <w:t>Мы понимаем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>что вы не обязаны принимать предложение с наименьшей стоимостью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>или какое</w:t>
      </w:r>
      <w:r>
        <w:rPr>
          <w:spacing w:val="0"/>
          <w:rtl w:val="0"/>
          <w:lang w:val="ru-RU"/>
        </w:rPr>
        <w:t>-</w:t>
      </w:r>
      <w:r>
        <w:rPr>
          <w:spacing w:val="0"/>
          <w:rtl w:val="0"/>
          <w:lang w:val="ru-RU"/>
        </w:rPr>
        <w:t>либо другое из полученных Вами предложений</w:t>
      </w:r>
      <w:r>
        <w:rPr>
          <w:spacing w:val="0"/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spacing w:val="0"/>
          <w:lang w:val="ru-RU"/>
        </w:rPr>
      </w:pPr>
      <w:r>
        <w:rPr>
          <w:spacing w:val="0"/>
          <w:rtl w:val="0"/>
          <w:lang w:val="ru-RU"/>
        </w:rPr>
        <w:t>Настоящим подтверждаем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>что данное Тендерное предложение соответствует сроку действия Тендерных предложений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>указанному в документах конкурсных торгов</w:t>
      </w:r>
      <w:r>
        <w:rPr>
          <w:spacing w:val="0"/>
          <w:rtl w:val="0"/>
          <w:lang w:val="ru-RU"/>
        </w:rPr>
        <w:t>.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Мы признаем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что наша правомочность для участия в конкурсных торгах на получение любого контракта с Заемщиком будет автоматически приостановлена на срок </w:t>
      </w:r>
      <w:r>
        <w:rPr>
          <w:rtl w:val="0"/>
          <w:lang w:val="ru-RU"/>
        </w:rPr>
        <w:t xml:space="preserve">2 </w:t>
      </w:r>
      <w:r>
        <w:rPr>
          <w:rtl w:val="0"/>
          <w:lang w:val="ru-RU"/>
        </w:rPr>
        <w:t>года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начиная с даты вскрытия заявок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если мы нарушим свое обязательство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свои обязательства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>связанные с условиями тендерных предложений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потому что мы</w:t>
      </w:r>
      <w:r>
        <w:rPr>
          <w:rtl w:val="0"/>
          <w:lang w:val="ru-RU"/>
        </w:rPr>
        <w:t>:</w:t>
      </w:r>
    </w:p>
    <w:p>
      <w:pPr>
        <w:pStyle w:val="Normal.0"/>
        <w:jc w:val="both"/>
      </w:pPr>
      <w:r>
        <w:rPr>
          <w:rtl w:val="0"/>
          <w:lang w:val="ru-RU"/>
        </w:rPr>
        <w:t>(</w:t>
      </w:r>
      <w:r>
        <w:rPr>
          <w:rtl w:val="0"/>
          <w:lang w:val="en-US"/>
        </w:rPr>
        <w:t>a</w:t>
      </w:r>
      <w:r>
        <w:rPr>
          <w:rtl w:val="0"/>
          <w:lang w:val="ru-RU"/>
        </w:rPr>
        <w:t xml:space="preserve">) </w:t>
        <w:tab/>
      </w:r>
      <w:r>
        <w:rPr>
          <w:rtl w:val="0"/>
          <w:lang w:val="ru-RU"/>
        </w:rPr>
        <w:t>отозвали свое Тендерное предложение в течение срока действия тендерного предложения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указанного в Форме тендерного предложения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 xml:space="preserve">или </w:t>
      </w:r>
    </w:p>
    <w:p>
      <w:pPr>
        <w:pStyle w:val="Normal.0"/>
        <w:jc w:val="both"/>
      </w:pPr>
      <w:r>
        <w:rPr>
          <w:rtl w:val="0"/>
          <w:lang w:val="ru-RU"/>
        </w:rPr>
        <w:t>(</w:t>
      </w:r>
      <w:r>
        <w:rPr>
          <w:rtl w:val="0"/>
          <w:lang w:val="en-US"/>
        </w:rPr>
        <w:t>b</w:t>
      </w:r>
      <w:r>
        <w:rPr>
          <w:rtl w:val="0"/>
          <w:lang w:val="ru-RU"/>
        </w:rPr>
        <w:t xml:space="preserve">) </w:t>
        <w:tab/>
      </w:r>
      <w:r>
        <w:rPr>
          <w:rtl w:val="0"/>
          <w:lang w:val="ru-RU"/>
        </w:rPr>
        <w:t>будучи уведомленными о принятии нашего Тендерного предложения Покупателем в течение срока действия тендерного предложения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не исполняем или отказываемся от исполнения Контракта</w:t>
      </w:r>
      <w:r>
        <w:rPr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spacing w:val="0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spacing w:val="0"/>
          <w:lang w:val="ru-RU"/>
        </w:rPr>
      </w:pPr>
      <w:r>
        <w:rPr>
          <w:spacing w:val="0"/>
          <w:rtl w:val="0"/>
          <w:lang w:val="ru-RU"/>
        </w:rPr>
        <w:t>Подпись уполномоченного лица</w:t>
      </w:r>
      <w:r>
        <w:rPr>
          <w:spacing w:val="0"/>
          <w:rtl w:val="0"/>
          <w:lang w:val="ru-RU"/>
        </w:rPr>
        <w:t>: _______________________________________________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spacing w:val="0"/>
          <w:lang w:val="ru-RU"/>
        </w:rPr>
      </w:pPr>
      <w:r>
        <w:rPr>
          <w:spacing w:val="0"/>
          <w:rtl w:val="0"/>
          <w:lang w:val="ru-RU"/>
        </w:rPr>
        <w:t>ФИО и должность подписавшего</w:t>
      </w:r>
      <w:r>
        <w:rPr>
          <w:spacing w:val="0"/>
          <w:rtl w:val="0"/>
          <w:lang w:val="ru-RU"/>
        </w:rPr>
        <w:t>: ______________________________________________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</w:pPr>
      <w:r>
        <w:rPr>
          <w:spacing w:val="0"/>
          <w:rtl w:val="0"/>
          <w:lang w:val="ru-RU"/>
        </w:rPr>
        <w:t>Наименование Поставщика</w:t>
      </w:r>
      <w:r>
        <w:rPr>
          <w:spacing w:val="0"/>
          <w:rtl w:val="0"/>
          <w:lang w:val="ru-RU"/>
        </w:rPr>
        <w:t>: _______________________________________________</w:t>
      </w:r>
    </w:p>
    <w:sectPr>
      <w:headerReference w:type="default" r:id="rId6"/>
      <w:footerReference w:type="default" r:id="rId7"/>
      <w:pgSz w:w="11900" w:h="16820" w:orient="portrait"/>
      <w:pgMar w:top="2347" w:right="964" w:bottom="1440" w:left="1276" w:header="709" w:footer="709"/>
      <w:pgNumType w:start="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libri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901"/>
        <w:tab w:val="clear" w:pos="8640"/>
      </w:tabs>
    </w:pPr>
    <w:r>
      <w:rPr>
        <w:i w:val="1"/>
        <w:iCs w:val="1"/>
        <w:outline w:val="0"/>
        <w:color w:val="ff0000"/>
        <w:sz w:val="20"/>
        <w:szCs w:val="20"/>
        <w:u w:color="ff0000"/>
        <w:lang w:val="ru-RU"/>
        <w14:textFill>
          <w14:solidFill>
            <w14:srgbClr w14:val="FF0000"/>
          </w14:solidFill>
        </w14:textFill>
      </w:rPr>
      <w:tab/>
    </w:r>
    <w:r>
      <w:rPr>
        <w:sz w:val="20"/>
        <w:szCs w:val="20"/>
        <w:rtl w:val="0"/>
        <w:lang w:val="en-US"/>
      </w:rPr>
      <w:fldChar w:fldCharType="begin" w:fldLock="0"/>
    </w:r>
    <w:r>
      <w:rPr>
        <w:sz w:val="20"/>
        <w:szCs w:val="20"/>
        <w:rtl w:val="0"/>
        <w:lang w:val="en-US"/>
      </w:rPr>
      <w:instrText xml:space="preserve"> PAGE </w:instrText>
    </w:r>
    <w:r>
      <w:rPr>
        <w:sz w:val="20"/>
        <w:szCs w:val="20"/>
        <w:rtl w:val="0"/>
        <w:lang w:val="en-US"/>
      </w:rPr>
      <w:fldChar w:fldCharType="separate" w:fldLock="0"/>
    </w:r>
    <w:r>
      <w:rPr>
        <w:sz w:val="20"/>
        <w:szCs w:val="20"/>
        <w:rtl w:val="0"/>
        <w:lang w:val="en-US"/>
      </w:rPr>
    </w:r>
    <w:r>
      <w:rPr>
        <w:sz w:val="20"/>
        <w:szCs w:val="20"/>
        <w:rtl w:val="0"/>
        <w:lang w:val="en-US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pBdr>
        <w:bottom w:val="single" w:color="000000" w:sz="4" w:space="0" w:shadow="0" w:frame="0"/>
      </w:pBdr>
      <w:jc w:val="center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360044</wp:posOffset>
              </wp:positionH>
              <wp:positionV relativeFrom="page">
                <wp:posOffset>450215</wp:posOffset>
              </wp:positionV>
              <wp:extent cx="6868796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796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365671</wp:posOffset>
              </wp:positionH>
              <wp:positionV relativeFrom="page">
                <wp:posOffset>860424</wp:posOffset>
              </wp:positionV>
              <wp:extent cx="6857542" cy="179706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57542" cy="179706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28.8pt;margin-top:67.8pt;width:540.0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pBdr>
        <w:bottom w:val="single" w:color="000000" w:sz="4" w:space="0" w:shadow="0" w:frame="0"/>
      </w:pBdr>
      <w:jc w:val="center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442911</wp:posOffset>
              </wp:positionH>
              <wp:positionV relativeFrom="page">
                <wp:posOffset>450215</wp:posOffset>
              </wp:positionV>
              <wp:extent cx="6868796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796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448538</wp:posOffset>
              </wp:positionH>
              <wp:positionV relativeFrom="page">
                <wp:posOffset>860424</wp:posOffset>
              </wp:positionV>
              <wp:extent cx="6857542" cy="179706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57542" cy="179706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5.3pt;margin-top:67.8pt;width:540.0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tab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lowerLetter"/>
      <w:suff w:val="tab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Импортированный стиль 4"/>
  </w:abstractNum>
  <w:abstractNum w:abstractNumId="7">
    <w:multiLevelType w:val="hybridMultilevel"/>
    <w:styleLink w:val="Импортированный стиль 4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Импортированный стиль 5"/>
  </w:abstractNum>
  <w:abstractNum w:abstractNumId="9">
    <w:multiLevelType w:val="hybridMultilevel"/>
    <w:styleLink w:val="Импортированный стиль 5"/>
    <w:lvl w:ilvl="0">
      <w:start w:val="1"/>
      <w:numFmt w:val="decimal"/>
      <w:suff w:val="tab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Импортированный стиль 6"/>
  </w:abstractNum>
  <w:abstractNum w:abstractNumId="11">
    <w:multiLevelType w:val="hybridMultilevel"/>
    <w:styleLink w:val="Импортированный стиль 6"/>
    <w:lvl w:ilvl="0">
      <w:start w:val="1"/>
      <w:numFmt w:val="decimal"/>
      <w:suff w:val="tab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tab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Импортированный стиль 7"/>
  </w:abstractNum>
  <w:abstractNum w:abstractNumId="13">
    <w:multiLevelType w:val="hybridMultilevel"/>
    <w:styleLink w:val="Импортированный стиль 7"/>
    <w:lvl w:ilvl="0">
      <w:start w:val="1"/>
      <w:numFmt w:val="decimal"/>
      <w:suff w:val="tab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Импортированный стиль 8"/>
  </w:abstractNum>
  <w:abstractNum w:abstractNumId="15">
    <w:multiLevelType w:val="hybridMultilevel"/>
    <w:styleLink w:val="Импортированный стиль 8"/>
    <w:lvl w:ilvl="0">
      <w:start w:val="1"/>
      <w:numFmt w:val="decimal"/>
      <w:suff w:val="tab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Импортированный стиль 9"/>
  </w:abstractNum>
  <w:abstractNum w:abstractNumId="17">
    <w:multiLevelType w:val="hybridMultilevel"/>
    <w:styleLink w:val="Импортированный стиль 9"/>
    <w:lvl w:ilvl="0">
      <w:start w:val="1"/>
      <w:numFmt w:val="lowerLetter"/>
      <w:suff w:val="tab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tab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Импортированный стиль 10"/>
  </w:abstractNum>
  <w:abstractNum w:abstractNumId="19">
    <w:multiLevelType w:val="hybridMultilevel"/>
    <w:styleLink w:val="Импортированный стиль 10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numStyleLink w:val="Импортированный стиль 11"/>
  </w:abstractNum>
  <w:abstractNum w:abstractNumId="21">
    <w:multiLevelType w:val="hybridMultilevel"/>
    <w:styleLink w:val="Импортированный стиль 11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6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6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6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numStyleLink w:val="Импортированный стиль 12"/>
  </w:abstractNum>
  <w:abstractNum w:abstractNumId="23">
    <w:multiLevelType w:val="hybridMultilevel"/>
    <w:styleLink w:val="Импортированный стиль 12"/>
    <w:lvl w:ilvl="0">
      <w:start w:val="1"/>
      <w:numFmt w:val="decimal"/>
      <w:suff w:val="tab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2"/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3"/>
  </w:num>
  <w:num w:numId="7">
    <w:abstractNumId w:val="2"/>
  </w:num>
  <w:num w:numId="8">
    <w:abstractNumId w:val="5"/>
  </w:num>
  <w:num w:numId="9">
    <w:abstractNumId w:val="4"/>
  </w:num>
  <w:num w:numId="10">
    <w:abstractNumId w:val="7"/>
  </w:num>
  <w:num w:numId="11">
    <w:abstractNumId w:val="6"/>
  </w:num>
  <w:num w:numId="12">
    <w:abstractNumId w:val="6"/>
    <w:lvlOverride w:ilvl="0">
      <w:startOverride w:val="4"/>
    </w:lvlOverride>
  </w:num>
  <w:num w:numId="13">
    <w:abstractNumId w:val="9"/>
  </w:num>
  <w:num w:numId="14">
    <w:abstractNumId w:val="8"/>
  </w:num>
  <w:num w:numId="15">
    <w:abstractNumId w:val="11"/>
  </w:num>
  <w:num w:numId="16">
    <w:abstractNumId w:val="10"/>
  </w:num>
  <w:num w:numId="17">
    <w:abstractNumId w:val="10"/>
    <w:lvlOverride w:ilvl="0">
      <w:lvl w:ilvl="0">
        <w:start w:val="1"/>
        <w:numFmt w:val="decimal"/>
        <w:suff w:val="tab"/>
        <w:lvlText w:val="%1."/>
        <w:lvlJc w:val="left"/>
        <w:pPr>
          <w:ind w:left="605" w:hanging="6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605" w:hanging="6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ind w:left="1152" w:hanging="57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ind w:left="1152" w:hanging="115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ind w:left="1296" w:hanging="129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440" w:hanging="1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13"/>
  </w:num>
  <w:num w:numId="19">
    <w:abstractNumId w:val="12"/>
  </w:num>
  <w:num w:numId="20">
    <w:abstractNumId w:val="15"/>
  </w:num>
  <w:num w:numId="21">
    <w:abstractNumId w:val="14"/>
  </w:num>
  <w:num w:numId="22">
    <w:abstractNumId w:val="17"/>
  </w:num>
  <w:num w:numId="23">
    <w:abstractNumId w:val="16"/>
  </w:num>
  <w:num w:numId="24">
    <w:abstractNumId w:val="16"/>
    <w:lvlOverride w:ilvl="0">
      <w:lvl w:ilvl="0">
        <w:start w:val="1"/>
        <w:numFmt w:val="lowerLetter"/>
        <w:suff w:val="tab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tab"/>
        <w:lvlText w:val="(%4)"/>
        <w:lvlJc w:val="left"/>
        <w:pPr>
          <w:ind w:left="1216" w:hanging="43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ind w:left="1296" w:hanging="10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440" w:hanging="122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6"/>
    <w:lvlOverride w:ilvl="0">
      <w:startOverride w:val="5"/>
    </w:lvlOverride>
  </w:num>
  <w:num w:numId="26">
    <w:abstractNumId w:val="19"/>
  </w:num>
  <w:num w:numId="27">
    <w:abstractNumId w:val="18"/>
  </w:num>
  <w:num w:numId="28">
    <w:abstractNumId w:val="18"/>
    <w:lvlOverride w:ilvl="0">
      <w:startOverride w:val="2"/>
    </w:lvlOverride>
  </w:num>
  <w:num w:numId="29">
    <w:abstractNumId w:val="21"/>
  </w:num>
  <w:num w:numId="30">
    <w:abstractNumId w:val="20"/>
  </w:num>
  <w:num w:numId="31">
    <w:abstractNumId w:val="20"/>
    <w:lvlOverride w:ilvl="0">
      <w:startOverride w:val="10"/>
    </w:lvlOverride>
  </w:num>
  <w:num w:numId="32">
    <w:abstractNumId w:val="16"/>
    <w:lvlOverride w:ilvl="0">
      <w:lvl w:ilvl="0">
        <w:start w:val="1"/>
        <w:numFmt w:val="lowerLetter"/>
        <w:suff w:val="tab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suff w:val="tab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218" w:hanging="121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(%4)%5.%6.%7.%8.%9."/>
        <w:lvlJc w:val="left"/>
        <w:pPr>
          <w:ind w:left="1362" w:hanging="136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>
    <w:abstractNumId w:val="23"/>
  </w:num>
  <w:num w:numId="34">
    <w:abstractNumId w:val="22"/>
  </w:num>
  <w:num w:numId="35">
    <w:abstractNumId w:val="22"/>
    <w:lvlOverride w:ilvl="0">
      <w:startOverride w:val="11"/>
    </w:lvlOverride>
  </w:num>
  <w:num w:numId="36">
    <w:abstractNumId w:val="22"/>
    <w:lvlOverride w:ilvl="0">
      <w:lvl w:ilvl="0">
        <w:start w:val="1"/>
        <w:numFmt w:val="decimal"/>
        <w:suff w:val="tab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>
    <w:abstractNumId w:val="22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>
    <w:abstractNumId w:val="22"/>
    <w:lvlOverride w:ilvl="0">
      <w:startOverride w:val="19"/>
      <w:lvl w:ilvl="0">
        <w:start w:val="19"/>
        <w:numFmt w:val="decimal"/>
        <w:suff w:val="tab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pBdr>
        <w:top w:val="nil"/>
        <w:left w:val="nil"/>
        <w:bottom w:val="single" w:color="000000" w:sz="4" w:space="0" w:shadow="0" w:frame="0"/>
        <w:right w:val="nil"/>
      </w:pBdr>
      <w:shd w:val="clear" w:color="auto" w:fill="auto"/>
      <w:tabs>
        <w:tab w:val="right" w:pos="9000"/>
      </w:tabs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Strong">
    <w:name w:val="Strong"/>
    <w:rPr>
      <w:rFonts w:ascii="Times New Roman" w:cs="Times New Roman" w:hAnsi="Times New Roman" w:eastAsia="Times New Roman"/>
      <w:b w:val="1"/>
      <w:bCs w:val="1"/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 Text 3">
    <w:name w:val="Body Text 3"/>
    <w:next w:val="Body Text 3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6"/>
      <w:szCs w:val="16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Ссылка">
    <w:name w:val="Ссылка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Ссылка"/>
    <w:next w:val="Hyperlink.0"/>
    <w:rPr>
      <w:sz w:val="24"/>
      <w:szCs w:val="24"/>
      <w:lang w:val="en-US"/>
    </w:rPr>
  </w:style>
  <w:style w:type="paragraph" w:styleId="Body Text 2">
    <w:name w:val="Body Text 2"/>
    <w:next w:val="Body Text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Hyperlink.1">
    <w:name w:val="Hyperlink.1"/>
    <w:basedOn w:val="Ссылка"/>
    <w:next w:val="Hyperlink.1"/>
    <w:rPr>
      <w:rFonts w:ascii="Times New Roman" w:cs="Times New Roman" w:hAnsi="Times New Roman" w:eastAsia="Times New Roman"/>
      <w:b w:val="1"/>
      <w:bCs w:val="1"/>
      <w:sz w:val="24"/>
      <w:szCs w:val="24"/>
      <w:lang w:val="en-US"/>
    </w:rPr>
  </w:style>
  <w:style w:type="numbering" w:styleId="Импортированный стиль 2">
    <w:name w:val="Импортированный стиль 2"/>
    <w:pPr>
      <w:numPr>
        <w:numId w:val="6"/>
      </w:numPr>
    </w:pPr>
  </w:style>
  <w:style w:type="paragraph" w:styleId="heading 4">
    <w:name w:val="heading 4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2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3">
    <w:name w:val="Импортированный стиль 3"/>
    <w:pPr>
      <w:numPr>
        <w:numId w:val="8"/>
      </w:numPr>
    </w:pPr>
  </w:style>
  <w:style w:type="numbering" w:styleId="Импортированный стиль 4">
    <w:name w:val="Импортированный стиль 4"/>
    <w:pPr>
      <w:numPr>
        <w:numId w:val="10"/>
      </w:numPr>
    </w:pPr>
  </w:style>
  <w:style w:type="paragraph" w:styleId="Sub-Clause Text">
    <w:name w:val="Sub-Clause Text"/>
    <w:next w:val="Sub-Claus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20" w:after="12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-4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ing 3">
    <w:name w:val="heading 3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0" w:after="0" w:line="240" w:lineRule="auto"/>
      <w:ind w:left="0" w:right="0" w:firstLine="0"/>
      <w:jc w:val="left"/>
      <w:outlineLvl w:val="2"/>
    </w:pPr>
    <w:rPr>
      <w:rFonts w:ascii="Calibri Light" w:cs="Arial Unicode MS" w:hAnsi="Calibri Light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1f3864"/>
      <w:spacing w:val="0"/>
      <w:kern w:val="0"/>
      <w:position w:val="0"/>
      <w:sz w:val="24"/>
      <w:szCs w:val="24"/>
      <w:u w:val="none" w:color="1f3864"/>
      <w:shd w:val="nil" w:color="auto" w:fill="auto"/>
      <w:vertAlign w:val="baseline"/>
      <w:lang w:val="en-US"/>
      <w14:textFill>
        <w14:solidFill>
          <w14:srgbClr w14:val="1F3864"/>
        </w14:solidFill>
      </w14:textFill>
    </w:rPr>
  </w:style>
  <w:style w:type="numbering" w:styleId="Импортированный стиль 5">
    <w:name w:val="Импортированный стиль 5"/>
    <w:pPr>
      <w:numPr>
        <w:numId w:val="13"/>
      </w:numPr>
    </w:pPr>
  </w:style>
  <w:style w:type="numbering" w:styleId="Импортированный стиль 6">
    <w:name w:val="Импортированный стиль 6"/>
    <w:pPr>
      <w:numPr>
        <w:numId w:val="15"/>
      </w:numPr>
    </w:pPr>
  </w:style>
  <w:style w:type="numbering" w:styleId="Импортированный стиль 7">
    <w:name w:val="Импортированный стиль 7"/>
    <w:pPr>
      <w:numPr>
        <w:numId w:val="18"/>
      </w:numPr>
    </w:pPr>
  </w:style>
  <w:style w:type="numbering" w:styleId="Импортированный стиль 8">
    <w:name w:val="Импортированный стиль 8"/>
    <w:pPr>
      <w:numPr>
        <w:numId w:val="20"/>
      </w:numPr>
    </w:pPr>
  </w:style>
  <w:style w:type="numbering" w:styleId="Импортированный стиль 9">
    <w:name w:val="Импортированный стиль 9"/>
    <w:pPr>
      <w:numPr>
        <w:numId w:val="22"/>
      </w:numPr>
    </w:p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10">
    <w:name w:val="Импортированный стиль 10"/>
    <w:pPr>
      <w:numPr>
        <w:numId w:val="26"/>
      </w:numPr>
    </w:pPr>
  </w:style>
  <w:style w:type="numbering" w:styleId="Импортированный стиль 11">
    <w:name w:val="Импортированный стиль 11"/>
    <w:pPr>
      <w:numPr>
        <w:numId w:val="29"/>
      </w:numPr>
    </w:pPr>
  </w:style>
  <w:style w:type="numbering" w:styleId="Импортированный стиль 12">
    <w:name w:val="Импортированный стиль 12"/>
    <w:pPr>
      <w:numPr>
        <w:numId w:val="33"/>
      </w:numPr>
    </w:pPr>
  </w:style>
  <w:style w:type="paragraph" w:styleId="Block Text">
    <w:name w:val="Block Text"/>
    <w:next w:val="Block Text"/>
    <w:pPr>
      <w:keepNext w:val="0"/>
      <w:keepLines w:val="0"/>
      <w:pageBreakBefore w:val="0"/>
      <w:widowControl w:val="1"/>
      <w:shd w:val="clear" w:color="auto" w:fill="auto"/>
      <w:tabs>
        <w:tab w:val="left" w:pos="1440"/>
        <w:tab w:val="left" w:pos="1800"/>
      </w:tabs>
      <w:suppressAutoHyphens w:val="1"/>
      <w:bidi w:val="0"/>
      <w:spacing w:before="0" w:after="0" w:line="240" w:lineRule="auto"/>
      <w:ind w:left="1080" w:right="0" w:hanging="54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