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CEFC6" w14:textId="77777777" w:rsidR="00764597" w:rsidRPr="00764597" w:rsidRDefault="00764597" w:rsidP="001A62AD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6459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Техническое задание</w:t>
      </w:r>
    </w:p>
    <w:p w14:paraId="111745AA" w14:textId="1F3DA4B5" w:rsidR="00764597" w:rsidRPr="00764597" w:rsidRDefault="00764597" w:rsidP="001A62AD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Проект «Экологическое управление озером Иссык-Куль и устойчивое развитие туризма»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F047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Главный</w:t>
      </w:r>
      <w:r w:rsidRPr="0076459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специалист по закупкам</w:t>
      </w:r>
    </w:p>
    <w:p w14:paraId="44D85037" w14:textId="77777777" w:rsidR="00764597" w:rsidRDefault="00764597" w:rsidP="00291A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Правительство Кыргызской Республики получило кредит и грант от Азиатского банка развития (АБР) на финансирование Проекта «Экологическое управление озером Иссык-Куль и устойчивое развитие туризма» (</w:t>
      </w:r>
      <w:r>
        <w:rPr>
          <w:rFonts w:ascii="Arial" w:eastAsia="Times New Roman" w:hAnsi="Arial" w:cs="Arial"/>
          <w:sz w:val="24"/>
          <w:szCs w:val="24"/>
          <w:lang w:eastAsia="ru-RU"/>
        </w:rPr>
        <w:t>ЭУОИК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). Проект </w:t>
      </w:r>
      <w:r>
        <w:rPr>
          <w:rFonts w:ascii="Arial" w:eastAsia="Times New Roman" w:hAnsi="Arial" w:cs="Arial"/>
          <w:sz w:val="24"/>
          <w:szCs w:val="24"/>
          <w:lang w:eastAsia="ru-RU"/>
        </w:rPr>
        <w:t>ЭУОИК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будет реализовыва</w:t>
      </w:r>
      <w:r w:rsidR="001A62AD">
        <w:rPr>
          <w:rFonts w:ascii="Arial" w:eastAsia="Times New Roman" w:hAnsi="Arial" w:cs="Arial"/>
          <w:sz w:val="24"/>
          <w:szCs w:val="24"/>
          <w:lang w:eastAsia="ru-RU"/>
        </w:rPr>
        <w:t>ется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Министерством строительства, архитектуры и жилищно-коммунального хозяйства (Минстрой) при Кабинете Министров Кыргызской Республики. </w:t>
      </w:r>
    </w:p>
    <w:p w14:paraId="398A366E" w14:textId="77777777" w:rsid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56FBBF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Проект </w:t>
      </w:r>
      <w:r>
        <w:rPr>
          <w:rFonts w:ascii="Arial" w:eastAsia="Times New Roman" w:hAnsi="Arial" w:cs="Arial"/>
          <w:sz w:val="24"/>
          <w:szCs w:val="24"/>
          <w:lang w:eastAsia="ru-RU"/>
        </w:rPr>
        <w:t>ЭУОИК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 на:</w:t>
      </w:r>
    </w:p>
    <w:p w14:paraId="5204836F" w14:textId="77777777" w:rsidR="00764597" w:rsidRPr="00F079AF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9AF">
        <w:rPr>
          <w:rFonts w:ascii="Arial" w:eastAsia="Times New Roman" w:hAnsi="Arial" w:cs="Arial"/>
          <w:sz w:val="24"/>
          <w:szCs w:val="24"/>
          <w:lang w:eastAsia="ru-RU"/>
        </w:rPr>
        <w:t>(i) улучшение состояния общественного здравоохранения и окружающей среды в районе озера Иссык-Куль путем поддержки санитарных и экологических служб в городе Чолпон-Ата;</w:t>
      </w:r>
    </w:p>
    <w:p w14:paraId="12332A3F" w14:textId="77777777" w:rsidR="00764597" w:rsidRPr="00F079AF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9AF">
        <w:rPr>
          <w:rFonts w:ascii="Arial" w:eastAsia="Times New Roman" w:hAnsi="Arial" w:cs="Arial"/>
          <w:sz w:val="24"/>
          <w:szCs w:val="24"/>
          <w:lang w:eastAsia="ru-RU"/>
        </w:rPr>
        <w:t xml:space="preserve">(ii) </w:t>
      </w:r>
      <w:r w:rsidR="00F079AF" w:rsidRPr="00F079AF">
        <w:rPr>
          <w:rFonts w:ascii="Arial" w:hAnsi="Arial" w:cs="Arial"/>
          <w:sz w:val="24"/>
          <w:szCs w:val="24"/>
        </w:rPr>
        <w:t>улучшение качества и устойчивости туристической инфраструктуры и повышение уровня жизни путем развития зеленых, климатически устойчивых, безопасных и инклюзивных пространств, включая всеобщий доступ для людей с ограниченными возможностями и пожилых людей</w:t>
      </w:r>
      <w:r w:rsidRPr="00F079A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FE85C19" w14:textId="77777777" w:rsidR="00764597" w:rsidRPr="00F079AF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79AF">
        <w:rPr>
          <w:rFonts w:ascii="Arial" w:eastAsia="Times New Roman" w:hAnsi="Arial" w:cs="Arial"/>
          <w:sz w:val="24"/>
          <w:szCs w:val="24"/>
          <w:lang w:eastAsia="ru-RU"/>
        </w:rPr>
        <w:t>(iii) содействие экономическому восстановлению посредством продвижения инклюзивного и устойчивого развития туризма.</w:t>
      </w:r>
    </w:p>
    <w:p w14:paraId="2022012D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93E9DF" w14:textId="77777777" w:rsidR="00764597" w:rsidRDefault="00764597" w:rsidP="00291A8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Минстрой создал Отдел управления проектом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(О</w:t>
      </w:r>
      <w:r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П), ответственный за координацию и управление Проектом «Экологическое управление озером Иссык-Куль и устойчивое развитие туризма». Для поддержки и оказания содействия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ОУП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на начальных этапах и в ходе реализации проекта будут привлечены индивидуальные национальные консультанты. Национальные индивидуальные консультанты будут отбираться Исполнительным агентством в соответствии с процедурами индивидуального отбора согласно Директиве по закупкам для заемщиков АБР (2026 г., с периодически вносимыми поправками).</w:t>
      </w:r>
    </w:p>
    <w:p w14:paraId="6C7FF7A3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4C0A13" w14:textId="390E8DF5" w:rsidR="00764597" w:rsidRPr="00764597" w:rsidRDefault="00EF0477" w:rsidP="001F413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Главный</w:t>
      </w:r>
      <w:r w:rsidR="00764597" w:rsidRPr="0076459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специалист по закупкам (национальный, 12 человек-месяцев) с возможностью продления.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EF0477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закупкам будет отвечать за надзор за всеми аспектами закупок в рамках Проекта. </w:t>
      </w:r>
      <w:r w:rsidRPr="00EF0477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Pr="00EF04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по закупкам будет выполнять функции Секретаря Тендерной комиссии (ТК) и будет тесно сотрудничать с консультантами по </w:t>
      </w:r>
      <w:r w:rsidR="00764597">
        <w:rPr>
          <w:rFonts w:ascii="Arial" w:eastAsia="Times New Roman" w:hAnsi="Arial" w:cs="Arial"/>
          <w:sz w:val="24"/>
          <w:szCs w:val="24"/>
          <w:lang w:eastAsia="ru-RU"/>
        </w:rPr>
        <w:t>разработке ПСД</w:t>
      </w:r>
      <w:r w:rsidR="00291A88">
        <w:rPr>
          <w:rFonts w:ascii="Arial" w:eastAsia="Times New Roman" w:hAnsi="Arial" w:cs="Arial"/>
          <w:sz w:val="24"/>
          <w:szCs w:val="24"/>
          <w:lang w:eastAsia="ru-RU"/>
        </w:rPr>
        <w:t xml:space="preserve"> и консультантом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по управлению проектом и </w:t>
      </w:r>
      <w:r w:rsidR="00764597">
        <w:rPr>
          <w:rFonts w:ascii="Arial" w:eastAsia="Times New Roman" w:hAnsi="Arial" w:cs="Arial"/>
          <w:sz w:val="24"/>
          <w:szCs w:val="24"/>
          <w:lang w:eastAsia="ru-RU"/>
        </w:rPr>
        <w:t>техническому надзору (КУПиТН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) для руководства и контроля процесса закупок. </w:t>
      </w:r>
      <w:r w:rsidRPr="00EF0477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закупкам</w:t>
      </w:r>
      <w:r w:rsidR="00764597">
        <w:rPr>
          <w:rFonts w:ascii="Arial" w:eastAsia="Times New Roman" w:hAnsi="Arial" w:cs="Arial"/>
          <w:sz w:val="24"/>
          <w:szCs w:val="24"/>
          <w:lang w:eastAsia="ru-RU"/>
        </w:rPr>
        <w:t xml:space="preserve"> ОУП</w:t>
      </w:r>
      <w:r w:rsidR="00764597"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обеспечит соответствие закупочной деятельности по проекту согласованному Плану закупок проекта и Директиве по закупкам для заемщиков АБР (2026 г., с периодически вносимыми поправками). Конкретные задачи включают в себя, помимо прочего, следующее:</w:t>
      </w:r>
    </w:p>
    <w:p w14:paraId="742B3711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(i) при содействии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консультировать исполнительное агентство по вопросам создания ТК проекта в соответствии с Руководством по закупкам;</w:t>
      </w:r>
    </w:p>
    <w:p w14:paraId="38EC81E9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(ii) при содействии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КУПиТН 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подготовить руководство по правилам и процедурам для членов ТК;</w:t>
      </w:r>
    </w:p>
    <w:p w14:paraId="64408F80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(iii) создать Секретариат ТК в структуре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ОУП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, включая разработку всех административных систем и процедур;</w:t>
      </w:r>
    </w:p>
    <w:p w14:paraId="1BCE02C2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(iv) вести протоколы заседаний ТК и обеспечивать подписание согласованных протоколов/решений всеми членами ТК;</w:t>
      </w:r>
    </w:p>
    <w:p w14:paraId="494C9D79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(v) рассылать подписанные протоколы заседаний ТК всем её членам;</w:t>
      </w:r>
    </w:p>
    <w:p w14:paraId="1B42125C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(vi) нести ответственность за сохранность и ведение всей документации, связанной с закупками, включая протоколы заседаний ТК, переписку с участниками тендеров, а также отчеты и подтверждающие документы по каждому пакету закупок;</w:t>
      </w:r>
    </w:p>
    <w:p w14:paraId="50C7205F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(vii) координировать работу комиссий по оценке тендерных заявок, а также подготовку отчетов об оценке тендерных заявок и предложений;</w:t>
      </w:r>
    </w:p>
    <w:p w14:paraId="0231CB43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(viii) предоставлять все закупочные документы и файлы для последующего ознакомления и проверки АБР и аудитором;</w:t>
      </w:r>
    </w:p>
    <w:p w14:paraId="4B4F6849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(ix) организовывать и координировать процесс проведения тендеров по каждому пакету работ, товаров и консультационных услуг;</w:t>
      </w:r>
    </w:p>
    <w:p w14:paraId="40609309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(x) координировать и хранить файлы всей переписки между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ОУП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и участниками тендеров;</w:t>
      </w:r>
    </w:p>
    <w:p w14:paraId="53F59AEF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(xi) организовывать и координировать все заседания</w:t>
      </w:r>
      <w:r w:rsidR="00891D08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</w:t>
      </w:r>
      <w:r w:rsidR="00C44B64">
        <w:rPr>
          <w:rFonts w:ascii="Arial" w:eastAsia="Times New Roman" w:hAnsi="Arial" w:cs="Arial"/>
          <w:sz w:val="24"/>
          <w:szCs w:val="24"/>
          <w:lang w:eastAsia="ru-RU"/>
        </w:rPr>
        <w:t xml:space="preserve"> по закупкам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, предтендерные ко</w:t>
      </w:r>
      <w:r w:rsidR="00891D08">
        <w:rPr>
          <w:rFonts w:ascii="Arial" w:eastAsia="Times New Roman" w:hAnsi="Arial" w:cs="Arial"/>
          <w:sz w:val="24"/>
          <w:szCs w:val="24"/>
          <w:lang w:eastAsia="ru-RU"/>
        </w:rPr>
        <w:t>нференции и предтендерные посещения объектов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, публичные вскрытия тендерных заявок и предложений, а также обеспечивать подготовку протоколов и отчетов по всем таким за</w:t>
      </w:r>
      <w:r w:rsidR="00891D08">
        <w:rPr>
          <w:rFonts w:ascii="Arial" w:eastAsia="Times New Roman" w:hAnsi="Arial" w:cs="Arial"/>
          <w:sz w:val="24"/>
          <w:szCs w:val="24"/>
          <w:lang w:eastAsia="ru-RU"/>
        </w:rPr>
        <w:t>седаниям, конференциям и посещениям объектов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045946D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(xii) осуществлять периодическое обновление плана закупок проекта;</w:t>
      </w:r>
    </w:p>
    <w:p w14:paraId="585BC5A8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(xiii) готовить схемы организации</w:t>
      </w:r>
      <w:r w:rsidR="00F079AF">
        <w:rPr>
          <w:rFonts w:ascii="Arial" w:eastAsia="Times New Roman" w:hAnsi="Arial" w:cs="Arial"/>
          <w:sz w:val="24"/>
          <w:szCs w:val="24"/>
          <w:lang w:eastAsia="ru-RU"/>
        </w:rPr>
        <w:t xml:space="preserve"> закупочного процесса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для каждого из компонентов проекта;</w:t>
      </w:r>
    </w:p>
    <w:p w14:paraId="53BA9060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(xiv) рассматривать тендерную документацию, подготовленную консультантами по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разработке ПСД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, на предмет соответствия Директиве по закупкам для заемщиков АБР (2026 г., с периодически вносимыми поправками);</w:t>
      </w:r>
    </w:p>
    <w:p w14:paraId="3741A49E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(xv) при содействии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КУПиТН 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готовить технические задания (ТЗ) для отбора индивидуальны</w:t>
      </w:r>
      <w:r w:rsidR="006518EF">
        <w:rPr>
          <w:rFonts w:ascii="Arial" w:eastAsia="Times New Roman" w:hAnsi="Arial" w:cs="Arial"/>
          <w:sz w:val="24"/>
          <w:szCs w:val="24"/>
          <w:lang w:eastAsia="ru-RU"/>
        </w:rPr>
        <w:t>х консультантов и консультационных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фирм;</w:t>
      </w:r>
    </w:p>
    <w:p w14:paraId="6C5510E5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(xvi) при содействии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КУПиТН 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обеспечивать включение в тендерную документацию мер по смягчению воздействий из Плана управл</w:t>
      </w:r>
      <w:r>
        <w:rPr>
          <w:rFonts w:ascii="Arial" w:eastAsia="Times New Roman" w:hAnsi="Arial" w:cs="Arial"/>
          <w:sz w:val="24"/>
          <w:szCs w:val="24"/>
          <w:lang w:eastAsia="ru-RU"/>
        </w:rPr>
        <w:t>ения окружающей средой (ПУОС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), </w:t>
      </w:r>
      <w:r>
        <w:rPr>
          <w:rFonts w:ascii="Arial" w:eastAsia="Times New Roman" w:hAnsi="Arial" w:cs="Arial"/>
          <w:sz w:val="24"/>
          <w:szCs w:val="24"/>
          <w:lang w:eastAsia="ru-RU"/>
        </w:rPr>
        <w:t>Гендерного 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лана действий (</w:t>
      </w:r>
      <w:r>
        <w:rPr>
          <w:rFonts w:ascii="Arial" w:eastAsia="Times New Roman" w:hAnsi="Arial" w:cs="Arial"/>
          <w:sz w:val="24"/>
          <w:szCs w:val="24"/>
          <w:lang w:eastAsia="ru-RU"/>
        </w:rPr>
        <w:t>ГПД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), Плана отвода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земель и переселения (ПОЗП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>) и Плана социального развития (ПСР);</w:t>
      </w:r>
    </w:p>
    <w:p w14:paraId="167616AF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(xvii) организовывать и контролировать наем консультантов в соответствии с процедурами АБР, включая запросы на выражение заинтересованности, запросы предложений, а также оценку выражений заинтересованности и предложений;</w:t>
      </w:r>
    </w:p>
    <w:p w14:paraId="4B50E3DB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(xviii) организовывать и контролировать проведение тендеров на поставку товаров и выполнение работ, включая подготовку приглашений к участию в тендере, проведение предтендерных конференций и вскрытие тендерных заявок;</w:t>
      </w:r>
    </w:p>
    <w:p w14:paraId="79422FCE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(xix) контролировать оценку тендерных заявок, включая подготовку отчетов об оценке заявок на товары и работы по всем компонентам проекта;</w:t>
      </w:r>
    </w:p>
    <w:p w14:paraId="7B30FD93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(xx) готовить для отправки в АБР докум</w:t>
      </w:r>
      <w:r w:rsidR="00291A88">
        <w:rPr>
          <w:rFonts w:ascii="Arial" w:eastAsia="Times New Roman" w:hAnsi="Arial" w:cs="Arial"/>
          <w:sz w:val="24"/>
          <w:szCs w:val="24"/>
          <w:lang w:eastAsia="ru-RU"/>
        </w:rPr>
        <w:t>енты на получение одобрения («отсутствие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возражений») по рекомендациям о присуждении контрактов на закупаемые пакеты товаров, работ и консультационных услуг;</w:t>
      </w:r>
    </w:p>
    <w:p w14:paraId="217CE777" w14:textId="77777777" w:rsid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sz w:val="24"/>
          <w:szCs w:val="24"/>
          <w:lang w:eastAsia="ru-RU"/>
        </w:rPr>
        <w:t>(xxi) оказывать содействие Директору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ОУП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в подготовке отчетов о ходе процесса закупок.</w:t>
      </w:r>
    </w:p>
    <w:p w14:paraId="4FC88BD5" w14:textId="77777777" w:rsidR="00764597" w:rsidRPr="00764597" w:rsidRDefault="00764597" w:rsidP="00291A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A94EC8" w14:textId="515BA204" w:rsidR="00764597" w:rsidRPr="00764597" w:rsidRDefault="00764597" w:rsidP="00291A88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59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Квалификационные критерии: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0477" w:rsidRPr="00EF0477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7621B5">
        <w:rPr>
          <w:rFonts w:ascii="Arial" w:eastAsia="Times New Roman" w:hAnsi="Arial" w:cs="Arial"/>
          <w:sz w:val="24"/>
          <w:szCs w:val="24"/>
          <w:lang w:eastAsia="ru-RU"/>
        </w:rPr>
        <w:t xml:space="preserve"> по закупкам должен иметь академическую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степень</w:t>
      </w:r>
      <w:r w:rsidR="00291A88" w:rsidRPr="00291A88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291A88">
        <w:rPr>
          <w:rFonts w:ascii="Arial" w:eastAsia="Times New Roman" w:hAnsi="Arial" w:cs="Arial"/>
          <w:sz w:val="24"/>
          <w:szCs w:val="24"/>
          <w:lang w:eastAsia="ru-RU"/>
        </w:rPr>
        <w:t>диплом</w:t>
      </w:r>
      <w:r w:rsidR="00291A88" w:rsidRPr="00291A88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t xml:space="preserve"> признанного университета в области инженерного дела, делового администрирования или другой соответствующей дисциплины в сочетании со специализированным опытом работы в аналогичных проектах. Необходимо иметь не менее десяти лет опыта работы в подготовке тендерной документации и оценке тендерных заявок на поставку товаров, проведение строительных работ и договоров на оказание консультационных услуг. Знакомство с Директивой по закупкам для заемщиков АБР (2026 год, с периодически вносимыми поправками), а также со стандартной тендерной </w:t>
      </w:r>
      <w:r w:rsidRPr="0076459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документацией АБР и запросами на подачу предложений является преимуществом.</w:t>
      </w:r>
    </w:p>
    <w:p w14:paraId="094037C9" w14:textId="77777777" w:rsidR="00764597" w:rsidRPr="00764597" w:rsidRDefault="00764597" w:rsidP="00291A88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8C76C" w14:textId="77777777" w:rsidR="009A579F" w:rsidRDefault="009A579F" w:rsidP="00291A88">
      <w:pPr>
        <w:jc w:val="both"/>
      </w:pPr>
    </w:p>
    <w:sectPr w:rsidR="009A5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5275A"/>
    <w:multiLevelType w:val="multilevel"/>
    <w:tmpl w:val="B4D02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97"/>
    <w:rsid w:val="001A62AD"/>
    <w:rsid w:val="001F4134"/>
    <w:rsid w:val="00291A88"/>
    <w:rsid w:val="002C2BC0"/>
    <w:rsid w:val="006518EF"/>
    <w:rsid w:val="0070624E"/>
    <w:rsid w:val="007621B5"/>
    <w:rsid w:val="00764597"/>
    <w:rsid w:val="00891D08"/>
    <w:rsid w:val="009A579F"/>
    <w:rsid w:val="00C44B64"/>
    <w:rsid w:val="00EC4B5F"/>
    <w:rsid w:val="00EF0477"/>
    <w:rsid w:val="00F079AF"/>
    <w:rsid w:val="00F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2786"/>
  <w15:chartTrackingRefBased/>
  <w15:docId w15:val="{740B7136-1C90-494B-A163-468C2513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27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69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 Шайхудинов</dc:creator>
  <cp:keywords/>
  <dc:description/>
  <cp:lastModifiedBy>User</cp:lastModifiedBy>
  <cp:revision>18</cp:revision>
  <dcterms:created xsi:type="dcterms:W3CDTF">2026-08-27T04:03:00Z</dcterms:created>
  <dcterms:modified xsi:type="dcterms:W3CDTF">2026-08-28T07:54:00Z</dcterms:modified>
</cp:coreProperties>
</file>