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383BB" w14:textId="77777777" w:rsidR="00DF7FFB" w:rsidRDefault="00DF7FFB" w:rsidP="00D4230F">
      <w:pPr>
        <w:pStyle w:val="pdq2pgselectionanchorcontainer"/>
        <w:spacing w:before="0" w:beforeAutospacing="0" w:after="0" w:afterAutospacing="0"/>
        <w:jc w:val="right"/>
      </w:pPr>
      <w:r>
        <w:rPr>
          <w:rStyle w:val="ad"/>
        </w:rPr>
        <w:t>УТВЕРЖДАЮ</w:t>
      </w:r>
    </w:p>
    <w:p w14:paraId="4BF15701" w14:textId="22587CBF" w:rsidR="00DF7FFB" w:rsidRDefault="00DF7FFB" w:rsidP="00D4230F">
      <w:pPr>
        <w:pStyle w:val="ac"/>
        <w:spacing w:before="0" w:beforeAutospacing="0"/>
        <w:jc w:val="right"/>
      </w:pPr>
      <w:r>
        <w:t>Заместитель министра МНВОИ КР,</w:t>
      </w:r>
      <w:r>
        <w:br/>
      </w:r>
    </w:p>
    <w:p w14:paraId="04A39271" w14:textId="6886B030" w:rsidR="00DF7FFB" w:rsidRDefault="00DF7FFB" w:rsidP="00D4230F">
      <w:pPr>
        <w:pStyle w:val="ac"/>
        <w:spacing w:before="0" w:beforeAutospacing="0"/>
        <w:jc w:val="right"/>
      </w:pPr>
      <w:r>
        <w:t xml:space="preserve">________________ </w:t>
      </w:r>
      <w:r w:rsidR="00A41BB9">
        <w:t>Сулайманова Л.С.</w:t>
      </w:r>
    </w:p>
    <w:p w14:paraId="12359AB2" w14:textId="47544072" w:rsidR="00DF7FFB" w:rsidRDefault="00DF7FFB" w:rsidP="00D4230F">
      <w:pPr>
        <w:pStyle w:val="ac"/>
        <w:spacing w:before="0" w:beforeAutospacing="0"/>
        <w:jc w:val="right"/>
      </w:pPr>
      <w:r>
        <w:t>«___» ______________ 2026 г.</w:t>
      </w:r>
    </w:p>
    <w:p w14:paraId="06391EC6" w14:textId="77777777" w:rsidR="00A41BB9" w:rsidRDefault="00A41BB9" w:rsidP="00D4230F">
      <w:pPr>
        <w:pStyle w:val="ac"/>
        <w:spacing w:before="0" w:beforeAutospacing="0"/>
        <w:jc w:val="right"/>
      </w:pPr>
    </w:p>
    <w:p w14:paraId="62034385" w14:textId="77777777" w:rsidR="009B7AD8" w:rsidRDefault="00F52E66" w:rsidP="00D4230F">
      <w:pPr>
        <w:spacing w:after="60"/>
        <w:jc w:val="center"/>
      </w:pPr>
      <w:r>
        <w:rPr>
          <w:b/>
          <w:bCs/>
        </w:rPr>
        <w:t>Министерство науки, высшего образования и инноваций Кыргызской Республики</w:t>
      </w:r>
    </w:p>
    <w:p w14:paraId="32423CFA" w14:textId="77777777" w:rsidR="009B7AD8" w:rsidRDefault="00F52E66" w:rsidP="00D4230F">
      <w:pPr>
        <w:spacing w:after="60"/>
        <w:jc w:val="center"/>
      </w:pPr>
      <w:r>
        <w:rPr>
          <w:b/>
          <w:bCs/>
        </w:rPr>
        <w:t>Проект «Качество и инновации в высшем образовании» (КИВО)</w:t>
      </w:r>
    </w:p>
    <w:p w14:paraId="322A1FBC" w14:textId="77777777" w:rsidR="009B7AD8" w:rsidRDefault="00F52E66" w:rsidP="00D4230F">
      <w:pPr>
        <w:spacing w:after="40"/>
        <w:jc w:val="center"/>
      </w:pPr>
      <w:r>
        <w:rPr>
          <w:b/>
          <w:bCs/>
          <w:sz w:val="30"/>
          <w:szCs w:val="30"/>
        </w:rPr>
        <w:t>ТЕХНИЧЕСКОЕ ЗАДАНИЕ</w:t>
      </w:r>
    </w:p>
    <w:p w14:paraId="6FD46E23" w14:textId="4BD90658" w:rsidR="00D4230F" w:rsidRPr="00D4230F" w:rsidRDefault="00D4230F" w:rsidP="00D4230F">
      <w:pPr>
        <w:spacing w:after="220"/>
        <w:jc w:val="center"/>
        <w:rPr>
          <w:b/>
          <w:bCs/>
          <w:sz w:val="26"/>
          <w:szCs w:val="26"/>
        </w:rPr>
      </w:pPr>
      <w:r w:rsidRPr="00D4230F">
        <w:rPr>
          <w:b/>
          <w:bCs/>
          <w:sz w:val="26"/>
          <w:szCs w:val="26"/>
        </w:rPr>
        <w:t>HEQIP-CS-IC- 1-9</w:t>
      </w:r>
    </w:p>
    <w:p w14:paraId="286BC816" w14:textId="77777777" w:rsidR="009B7AD8" w:rsidRDefault="00F52E66" w:rsidP="00D4230F">
      <w:pPr>
        <w:spacing w:after="220"/>
        <w:jc w:val="center"/>
      </w:pPr>
      <w:r>
        <w:rPr>
          <w:b/>
          <w:bCs/>
          <w:sz w:val="26"/>
          <w:szCs w:val="26"/>
        </w:rPr>
        <w:t>Консультационные услуги по разработке, сопровождению и внедрению магистерской академической программы «Общественное здравоохранение» с профилем «Основная биология рака» — Профильный консультант (эпидемиология и биостатистика)</w:t>
      </w:r>
    </w:p>
    <w:p w14:paraId="49E7AB37" w14:textId="77777777" w:rsidR="009B7AD8" w:rsidRDefault="00F52E66" w:rsidP="00D4230F">
      <w:pPr>
        <w:spacing w:after="50"/>
      </w:pPr>
      <w:r>
        <w:rPr>
          <w:b/>
          <w:bCs/>
        </w:rPr>
        <w:t xml:space="preserve">Вид контракта: </w:t>
      </w:r>
      <w:r>
        <w:t>индивидуальный контракт (IC); оплата по результату (result-based).</w:t>
      </w:r>
    </w:p>
    <w:p w14:paraId="57A031CC" w14:textId="77777777" w:rsidR="009B7AD8" w:rsidRDefault="00F52E66" w:rsidP="00D4230F">
      <w:pPr>
        <w:spacing w:after="50"/>
      </w:pPr>
      <w:r>
        <w:rPr>
          <w:b/>
          <w:bCs/>
        </w:rPr>
        <w:t xml:space="preserve">Настоящее техническое задание: </w:t>
      </w:r>
      <w:r>
        <w:t>относится к Профильному консультанту (эпидемиология и биостатистика).</w:t>
      </w:r>
    </w:p>
    <w:p w14:paraId="0F58EB16" w14:textId="77777777" w:rsidR="009B7AD8" w:rsidRDefault="00F52E66" w:rsidP="00D4230F">
      <w:pPr>
        <w:spacing w:after="50"/>
      </w:pPr>
      <w:r>
        <w:rPr>
          <w:b/>
          <w:bCs/>
        </w:rPr>
        <w:t xml:space="preserve">Количество консультантов по программе: </w:t>
      </w:r>
      <w:r>
        <w:t>4 (четыре): ведущий консультант и три профильных консультанта.</w:t>
      </w:r>
    </w:p>
    <w:p w14:paraId="5757306B" w14:textId="65139B34" w:rsidR="009B7AD8" w:rsidRDefault="00F52E66" w:rsidP="00D4230F">
      <w:pPr>
        <w:spacing w:after="50"/>
      </w:pPr>
      <w:r>
        <w:rPr>
          <w:b/>
          <w:bCs/>
        </w:rPr>
        <w:t xml:space="preserve">Объём задания (данный консультант): </w:t>
      </w:r>
      <w:r>
        <w:t>до 84 человеко-дней.</w:t>
      </w:r>
    </w:p>
    <w:p w14:paraId="46E96AB0" w14:textId="77777777" w:rsidR="009B7AD8" w:rsidRDefault="00F52E66" w:rsidP="00D4230F">
      <w:pPr>
        <w:spacing w:after="50"/>
      </w:pPr>
      <w:r>
        <w:rPr>
          <w:b/>
          <w:bCs/>
        </w:rPr>
        <w:t xml:space="preserve">Наниматель (PIU/ОРП): </w:t>
      </w:r>
      <w:r>
        <w:t>МНВОИ / Отдел реализации проекта КИВО (контракт подписывает заместитель министра МНВОИ).</w:t>
      </w:r>
    </w:p>
    <w:p w14:paraId="03AEB869" w14:textId="77777777" w:rsidR="009B7AD8" w:rsidRDefault="00F52E66" w:rsidP="00D4230F">
      <w:pPr>
        <w:spacing w:after="50"/>
      </w:pPr>
      <w:r>
        <w:rPr>
          <w:b/>
          <w:bCs/>
        </w:rPr>
        <w:t xml:space="preserve">Бенефициар: </w:t>
      </w:r>
      <w:r>
        <w:t>Ошский государственный университет (ОшГУ), г. Ош, Кыргызская Республика.</w:t>
      </w:r>
    </w:p>
    <w:p w14:paraId="60E538C8" w14:textId="77777777" w:rsidR="009B7AD8" w:rsidRDefault="00F52E66" w:rsidP="00D4230F">
      <w:pPr>
        <w:spacing w:after="50"/>
      </w:pPr>
      <w:r>
        <w:rPr>
          <w:b/>
          <w:bCs/>
        </w:rPr>
        <w:t xml:space="preserve">Рабочий язык: </w:t>
      </w:r>
      <w:r>
        <w:t>английский; рецензии — на английском языке с резюме на русском.</w:t>
      </w:r>
    </w:p>
    <w:p w14:paraId="54C04A0A" w14:textId="77777777" w:rsidR="009B7AD8" w:rsidRDefault="009B7AD8" w:rsidP="00D4230F">
      <w:pPr>
        <w:spacing w:after="40"/>
      </w:pPr>
    </w:p>
    <w:p w14:paraId="6FE5455C" w14:textId="77777777" w:rsidR="009B7AD8" w:rsidRDefault="00F52E66" w:rsidP="00D4230F">
      <w:pPr>
        <w:pStyle w:val="1"/>
        <w:spacing w:before="0"/>
      </w:pPr>
      <w:r>
        <w:t>Информация о проекте</w:t>
      </w:r>
    </w:p>
    <w:p w14:paraId="49A2D18F" w14:textId="77777777" w:rsidR="009B7AD8" w:rsidRDefault="00F52E66" w:rsidP="00D4230F">
      <w:pPr>
        <w:spacing w:after="120"/>
      </w:pPr>
      <w: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064E2D99" w14:textId="77777777" w:rsidR="009B7AD8" w:rsidRDefault="00F52E66" w:rsidP="00D4230F">
      <w:pPr>
        <w:spacing w:after="120"/>
      </w:pPr>
      <w:r>
        <w:t xml:space="preserve"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</w:t>
      </w:r>
      <w:r>
        <w:lastRenderedPageBreak/>
        <w:t>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00380779" w14:textId="77777777" w:rsidR="009B7AD8" w:rsidRDefault="00F52E66" w:rsidP="00D4230F">
      <w:pPr>
        <w:spacing w:after="120"/>
      </w:pPr>
      <w:r>
        <w:t>Проект КИВО состоит из четырёх компонентов:</w:t>
      </w:r>
    </w:p>
    <w:p w14:paraId="00836BFA" w14:textId="77777777" w:rsidR="009B7AD8" w:rsidRDefault="00F52E66" w:rsidP="00D4230F">
      <w:pPr>
        <w:spacing w:after="120"/>
      </w:pPr>
      <w:r>
        <w:rPr>
          <w:b/>
          <w:bCs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4CD20015" w14:textId="77777777" w:rsidR="009B7AD8" w:rsidRDefault="00F52E66" w:rsidP="00D4230F">
      <w:pPr>
        <w:spacing w:after="120"/>
      </w:pPr>
      <w:r>
        <w:rPr>
          <w:b/>
          <w:bCs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2F59F890" w14:textId="77777777" w:rsidR="009B7AD8" w:rsidRDefault="00F52E66" w:rsidP="00D4230F">
      <w:pPr>
        <w:spacing w:after="120"/>
      </w:pPr>
      <w:r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29A17DB0" w14:textId="77777777" w:rsidR="009B7AD8" w:rsidRDefault="00F52E66" w:rsidP="00D4230F">
      <w:pPr>
        <w:spacing w:after="120"/>
      </w:pPr>
      <w:r>
        <w:rPr>
          <w:b/>
          <w:bCs/>
        </w:rPr>
        <w:t>Компонент 4: Поддержка управления проектом, мониторинга и оценки.</w:t>
      </w:r>
      <w:r>
        <w:t xml:space="preserve">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335F8674" w14:textId="77777777" w:rsidR="009B7AD8" w:rsidRDefault="00F52E66" w:rsidP="00D4230F">
      <w:pPr>
        <w:spacing w:after="120"/>
      </w:pPr>
      <w:r>
        <w:t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отчётности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учёных исследовательских организаций, признанных на национальном и международном уровне.</w:t>
      </w:r>
    </w:p>
    <w:p w14:paraId="72B5EED9" w14:textId="77777777" w:rsidR="009B7AD8" w:rsidRDefault="00F52E66" w:rsidP="00D4230F">
      <w:pPr>
        <w:pStyle w:val="1"/>
        <w:spacing w:before="0"/>
      </w:pPr>
      <w:r>
        <w:t>Описание Компонента 1</w:t>
      </w:r>
    </w:p>
    <w:p w14:paraId="4898EB73" w14:textId="77777777" w:rsidR="009B7AD8" w:rsidRDefault="00F52E66" w:rsidP="00D4230F">
      <w:pPr>
        <w:spacing w:after="120"/>
      </w:pPr>
      <w:r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2D8D74EB" w14:textId="77777777" w:rsidR="009B7AD8" w:rsidRDefault="00F52E66" w:rsidP="00D4230F">
      <w:pPr>
        <w:spacing w:after="120"/>
      </w:pPr>
      <w:r>
        <w:lastRenderedPageBreak/>
        <w:t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26CB228E" w14:textId="77777777" w:rsidR="009B7AD8" w:rsidRDefault="00F52E66" w:rsidP="00D4230F">
      <w:pPr>
        <w:spacing w:after="120"/>
      </w:pPr>
      <w:r>
        <w:t>В рамках Компонента 1 оказывается поддержка в создании пяти ЦИИ по следующим направлениям:</w:t>
      </w:r>
    </w:p>
    <w:p w14:paraId="59F96A7D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5077337F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07FF732B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6DF1FEE7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ЦИИ онкологических заболеваний, созданный на базе Ошского государственного университета (ОшГУ);</w:t>
      </w:r>
    </w:p>
    <w:p w14:paraId="77CCCC4A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06C63423" w14:textId="77777777" w:rsidR="009B7AD8" w:rsidRDefault="00F52E66" w:rsidP="00D4230F">
      <w:pPr>
        <w:spacing w:after="120"/>
      </w:pPr>
      <w:r>
        <w:t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7CCAE2ED" w14:textId="77777777" w:rsidR="009B7AD8" w:rsidRDefault="00F52E66" w:rsidP="00D4230F">
      <w:pPr>
        <w:spacing w:after="120"/>
      </w:pPr>
      <w:r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0E70917E" w14:textId="77777777" w:rsidR="009B7AD8" w:rsidRDefault="00F52E66" w:rsidP="00D4230F">
      <w:pPr>
        <w:spacing w:after="70"/>
      </w:pPr>
      <w:r>
        <w:rPr>
          <w:b/>
          <w:bCs/>
          <w:color w:val="000000"/>
        </w:rPr>
        <w:t>Потребности ОшГУ и необходимость данных услуг</w:t>
      </w:r>
    </w:p>
    <w:p w14:paraId="0F8A37C3" w14:textId="44F70023" w:rsidR="009B7AD8" w:rsidRDefault="00F52E66" w:rsidP="00D4230F">
      <w:pPr>
        <w:spacing w:after="120"/>
      </w:pPr>
      <w:r>
        <w:t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магистерской академической программы «Общественное здравоохранение» с профилем «Основная биология рака».</w:t>
      </w:r>
    </w:p>
    <w:p w14:paraId="4489F507" w14:textId="77777777" w:rsidR="009B7AD8" w:rsidRDefault="00F52E66" w:rsidP="00D4230F">
      <w:pPr>
        <w:spacing w:after="120"/>
      </w:pPr>
      <w:r>
        <w:t>Для разработки конкурентоспособной магистерской программы в соответствии с международными стандартами (CEPH/Bologna), внедрения подхода, ориентированного на результаты обучения (outcome-based learning), и подготовки программы к аккредитации ОшГУ необходима экспертная и 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магистерской программы.</w:t>
      </w:r>
    </w:p>
    <w:p w14:paraId="7B89E86D" w14:textId="77777777" w:rsidR="009B7AD8" w:rsidRDefault="00F52E66" w:rsidP="00D4230F">
      <w:pPr>
        <w:pStyle w:val="1"/>
        <w:spacing w:before="0"/>
      </w:pPr>
      <w:r>
        <w:lastRenderedPageBreak/>
        <w:t>Предпосылки</w:t>
      </w:r>
    </w:p>
    <w:p w14:paraId="74A6AA76" w14:textId="77777777" w:rsidR="009B7AD8" w:rsidRDefault="00F52E66" w:rsidP="00D4230F">
      <w:pPr>
        <w:spacing w:after="120"/>
      </w:pPr>
      <w:r>
        <w:t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(СПР) вузам предоставлены бюджетные кредиты за счёт средств проекта КИВО. В мае 2026 года ОшГУ подписал трёхстороннее Субкредитное соглашение с МНВОИ КР и Министерством финансов КР со сроком погашения в течение 40 лет начиная с 2034 года, что обуславливает необходимость разработки востребованных образовательных программ и обеспечения их финансовой устойчивости.</w:t>
      </w:r>
    </w:p>
    <w:p w14:paraId="38E65D4A" w14:textId="52CD22D1" w:rsidR="009B7AD8" w:rsidRDefault="00F52E66" w:rsidP="00D4230F">
      <w:pPr>
        <w:spacing w:after="120"/>
      </w:pPr>
      <w:r>
        <w:t>Стратегический план развития ЦИИ ОшГУ утверждён Академическим советом ЦИИ (протокол № 1 от 23.10.2025). В рамках СПР предусмотрена разработка и внедрение магистерской академической программы «Общественное здравоохранение» с профилем «Основная биология рака». Роль партнёрского университета определена СПР: оказание методологической поддержки при разработке программы, участие в преподавании и создании учебных материалов.</w:t>
      </w:r>
    </w:p>
    <w:p w14:paraId="7895B36D" w14:textId="77777777" w:rsidR="009B7AD8" w:rsidRDefault="00F52E66" w:rsidP="00D4230F">
      <w:pPr>
        <w:spacing w:after="120"/>
      </w:pPr>
      <w:r>
        <w:t>Цели программы: формирование глубоких знаний и навыков в области биологии рака, прежде всего в части генетических и молекулярных аспектов развития онкологических заболеваний; программа включает курсы по биологии опухолей, иммунологии рака и методам ранней диагностики.</w:t>
      </w:r>
    </w:p>
    <w:p w14:paraId="22114ABF" w14:textId="52629289" w:rsidR="009B7AD8" w:rsidRDefault="00F52E66" w:rsidP="00D4230F">
      <w:pPr>
        <w:spacing w:after="120"/>
      </w:pPr>
      <w:r>
        <w:rPr>
          <w:b/>
          <w:bCs/>
        </w:rPr>
        <w:t xml:space="preserve">Целевые индикаторы (из Стратегического плана развития ЦИИ): </w:t>
      </w:r>
      <w:r>
        <w:t>разработка и утверждение магистерской программы; прохождение программой национальной аккредитации, а также (при наличии в СПР) международной аккредитации по стандартам CEPH. В Кыргызской Республике применяется кредитная (Болонская) система, в связи с чем программа партнёрского университета требует адаптации к национальным требованиям МНВОИ КР.</w:t>
      </w:r>
    </w:p>
    <w:p w14:paraId="0C6D3577" w14:textId="77777777" w:rsidR="009B7AD8" w:rsidRDefault="00F52E66" w:rsidP="00D4230F">
      <w:pPr>
        <w:pStyle w:val="1"/>
        <w:spacing w:before="0"/>
      </w:pPr>
      <w:r>
        <w:t>Цель задания</w:t>
      </w:r>
    </w:p>
    <w:p w14:paraId="54A8D2EC" w14:textId="77777777" w:rsidR="009B7AD8" w:rsidRDefault="00F52E66" w:rsidP="00D4230F">
      <w:pPr>
        <w:spacing w:after="120"/>
      </w:pPr>
      <w:r>
        <w:t>Оказать ОшГУ методологическую и экспертную поддержку в разработке, адаптации и внедрении магистерской академической программы «Общественное здравоохранение» с профилем «Основная биология рака», включая разработку полного комплекта учебно-методического комплекса (УМК) по стандартам CEPH/Bologna, и обеспечить сопровождение программы до её утверждения Учёным советом ОшГУ и внедрения в учебный процесс.</w:t>
      </w:r>
    </w:p>
    <w:p w14:paraId="6BB08684" w14:textId="77777777" w:rsidR="009B7AD8" w:rsidRDefault="00F52E66" w:rsidP="00D4230F">
      <w:pPr>
        <w:spacing w:after="120"/>
      </w:pPr>
      <w:r>
        <w:t>В рамках настоящего задания консультант отвечает за экспертное сопровождение дисциплин «Онкологическая эпидемиология» и «Биостатистика / методология исследований» и работает в составе команды под руководством ведущего консультанта, в тесном взаимодействии с рабочей группой ОшГУ.</w:t>
      </w:r>
    </w:p>
    <w:p w14:paraId="6E256D89" w14:textId="77777777" w:rsidR="009B7AD8" w:rsidRDefault="00F52E66" w:rsidP="00D4230F">
      <w:pPr>
        <w:spacing w:after="120"/>
      </w:pPr>
      <w:r>
        <w:t>Дополнительной целью задания является повышение потенциала профессорско-преподавательского состава ОшГУ в части применения подхода, ориентированного на результаты обучения (outcome-based learning), и стандартов подготовки магистерских диссертаций.</w:t>
      </w:r>
    </w:p>
    <w:p w14:paraId="2CE81D14" w14:textId="77777777" w:rsidR="009B7AD8" w:rsidRDefault="00F52E66" w:rsidP="00D4230F">
      <w:pPr>
        <w:pStyle w:val="1"/>
        <w:spacing w:before="0"/>
      </w:pPr>
      <w:r>
        <w:t>Объём работы</w:t>
      </w:r>
    </w:p>
    <w:p w14:paraId="5FB048ED" w14:textId="0D82A287" w:rsidR="009B7AD8" w:rsidRDefault="00F52E66" w:rsidP="00D4230F">
      <w:pPr>
        <w:spacing w:after="120"/>
      </w:pPr>
      <w:r>
        <w:t>Консультант выполня</w:t>
      </w:r>
      <w:r w:rsidR="00D4230F">
        <w:t>е</w:t>
      </w:r>
      <w:r>
        <w:t xml:space="preserve">т функции экспертного сопровождения и рецензирования. Учебный план и УМК разрабатываются преподавателями ОшГУ; консультанты выступают советниками и рецензентами. Настоящий консультант сосредоточивает работу на дисциплинах «Онкологическая эпидемиология» и «Биостатистика / методология исследований» и работает в </w:t>
      </w:r>
      <w:r>
        <w:lastRenderedPageBreak/>
        <w:t>составе команды под руководством ведущего консультанта. Рабочий язык — английский (рецензии — с резюме на русском).</w:t>
      </w:r>
    </w:p>
    <w:p w14:paraId="08EAA2F0" w14:textId="77777777" w:rsidR="009B7AD8" w:rsidRDefault="00F52E66" w:rsidP="00D4230F">
      <w:pPr>
        <w:spacing w:after="70"/>
      </w:pPr>
      <w:r>
        <w:rPr>
          <w:b/>
          <w:bCs/>
          <w:color w:val="000000"/>
        </w:rPr>
        <w:t>Задача 1. Анализ и диагностика</w:t>
      </w:r>
    </w:p>
    <w:p w14:paraId="2C7987D0" w14:textId="58720164" w:rsidR="009B7AD8" w:rsidRDefault="00F52E66" w:rsidP="00D4230F">
      <w:pPr>
        <w:spacing w:after="120"/>
      </w:pPr>
      <w:r>
        <w:t>Консультан</w:t>
      </w:r>
      <w:r w:rsidR="007B6ED4">
        <w:t>т</w:t>
      </w:r>
      <w:r>
        <w:t xml:space="preserve"> долж</w:t>
      </w:r>
      <w:r w:rsidR="007B6ED4">
        <w:t>ен</w:t>
      </w:r>
      <w:r>
        <w:t>:</w:t>
      </w:r>
    </w:p>
    <w:p w14:paraId="4D5BF9FF" w14:textId="2EC8C651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провести обзор магистерских программ общественного здравоохранения (MPH) и других профильных MPH-программ, и сопоставить их с рамочными стандартами CEPH/Bologna;</w:t>
      </w:r>
    </w:p>
    <w:p w14:paraId="5C9297C2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провести ревизию действующих учебных документов и процедур ОшГУ;</w:t>
      </w:r>
    </w:p>
    <w:p w14:paraId="7ED4CB6F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подготовить рекомендации по структуре программы (кредиты, соотношение учебной и исследовательской составляющих, ориентация на результаты обучения);</w:t>
      </w:r>
    </w:p>
    <w:p w14:paraId="7D9B9888" w14:textId="676CE019" w:rsidR="009B7AD8" w:rsidRDefault="00F52E66" w:rsidP="00D4230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Начальный отчёт — обзор MPH-программ и других профильных MPH-программ, а также рамочные стандарты CEPH/Bologna, в части дисциплин «Онкологическая эпидемиология» и «Биостатистика / методология исследований».</w:t>
      </w:r>
    </w:p>
    <w:p w14:paraId="55378334" w14:textId="77777777" w:rsidR="009B7AD8" w:rsidRDefault="00F52E66" w:rsidP="00D4230F">
      <w:pPr>
        <w:spacing w:after="70"/>
      </w:pPr>
      <w:r>
        <w:rPr>
          <w:b/>
          <w:bCs/>
          <w:color w:val="000000"/>
        </w:rPr>
        <w:t>Задача 2. Рецензирование I раунда — образовательная программа</w:t>
      </w:r>
    </w:p>
    <w:p w14:paraId="4DB14E03" w14:textId="543A5CA8" w:rsidR="009B7AD8" w:rsidRDefault="00F52E66" w:rsidP="00D4230F">
      <w:pPr>
        <w:spacing w:after="120"/>
      </w:pPr>
      <w:r>
        <w:t>Консультант долж</w:t>
      </w:r>
      <w:r w:rsidR="007B6ED4">
        <w:t>ен</w:t>
      </w:r>
      <w:r>
        <w:t>:</w:t>
      </w:r>
    </w:p>
    <w:p w14:paraId="260AA70D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провести рецензирование черновых версий учебного плана в части дисциплин «Онкологическая эпидемиология» и «Биостатистика / методология исследований»;</w:t>
      </w:r>
    </w:p>
    <w:p w14:paraId="01B76F06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сопровождать адаптацию программы под подход, ориентированный на результаты обучения, и требования МНВОИ КР;</w:t>
      </w:r>
    </w:p>
    <w:p w14:paraId="752AEFB9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подготовить письменные замечания; провести онлайн-совещания с командой ОшГУ.</w:t>
      </w:r>
    </w:p>
    <w:p w14:paraId="0B3B9568" w14:textId="77777777" w:rsidR="009B7AD8" w:rsidRDefault="00F52E66" w:rsidP="00D4230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раздела образовательной программы магистратуры (учебный план с распределением кредитов и формами контроля) в части дисциплин «Онкологическая эпидемиология» и «Биостатистика / методология исследований».</w:t>
      </w:r>
    </w:p>
    <w:p w14:paraId="07DF714E" w14:textId="77777777" w:rsidR="009B7AD8" w:rsidRDefault="00F52E66" w:rsidP="00D4230F">
      <w:pPr>
        <w:spacing w:after="70"/>
      </w:pPr>
      <w:r>
        <w:rPr>
          <w:b/>
          <w:bCs/>
          <w:color w:val="000000"/>
        </w:rPr>
        <w:t>Задача 3. Рецензирование II раунда — учебно-методический комплекс (УМК)</w:t>
      </w:r>
    </w:p>
    <w:p w14:paraId="220A6B7E" w14:textId="77777777" w:rsidR="009B7AD8" w:rsidRDefault="00F52E66" w:rsidP="00D4230F">
      <w:pPr>
        <w:spacing w:after="120"/>
      </w:pPr>
      <w:r>
        <w:t>Консультант проводит рецензирование разработанного УМК по дисциплинам «Онкологическая эпидемиология» и «Биостатистика / методология исследований»: силлабусы, фонды оценочных средств, материалы практических занятий и требования к магистерской диссертации в части данных дисциплин.</w:t>
      </w:r>
    </w:p>
    <w:p w14:paraId="04CA966C" w14:textId="77777777" w:rsidR="009B7AD8" w:rsidRDefault="00F52E66" w:rsidP="00D4230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УМК по дисциплинам «Онкологическая эпидемиология» и «Биостатистика / методология исследований», с замечаниями и рекомендациями консультанта.</w:t>
      </w:r>
    </w:p>
    <w:p w14:paraId="6AF951F2" w14:textId="77777777" w:rsidR="009B7AD8" w:rsidRDefault="00F52E66" w:rsidP="00D4230F">
      <w:pPr>
        <w:spacing w:after="70"/>
      </w:pPr>
      <w:r>
        <w:rPr>
          <w:b/>
          <w:bCs/>
          <w:color w:val="000000"/>
        </w:rPr>
        <w:t>Задача 4. Доработка и подготовка финальных документов</w:t>
      </w:r>
    </w:p>
    <w:p w14:paraId="79C9B143" w14:textId="2BC0BE47" w:rsidR="009B7AD8" w:rsidRDefault="00F52E66" w:rsidP="00D4230F">
      <w:pPr>
        <w:spacing w:after="120"/>
      </w:pPr>
      <w:r>
        <w:t>Консультант долж</w:t>
      </w:r>
      <w:r w:rsidR="007B6ED4">
        <w:t>ен</w:t>
      </w:r>
      <w:r>
        <w:t>:</w:t>
      </w:r>
    </w:p>
    <w:p w14:paraId="49A25D63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содействовать доработке разделов образовательной программы и УМК по дисциплинам «Онкологическая эпидемиология» и «Биостатистика / методология исследований» с учётом замечаний;</w:t>
      </w:r>
    </w:p>
    <w:p w14:paraId="74E57727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подготовить экспертное заключение об актуальности программы и рекомендательное письмо для аккредитационного агентства (CEPH/национальная аккредитация);</w:t>
      </w:r>
    </w:p>
    <w:p w14:paraId="22190B5B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содействовать вынесению программы и УМК на обсуждение и утверждение Учёным советом ОшГУ.</w:t>
      </w:r>
    </w:p>
    <w:p w14:paraId="35D56306" w14:textId="77777777" w:rsidR="009B7AD8" w:rsidRDefault="00F52E66" w:rsidP="00D4230F">
      <w:pPr>
        <w:spacing w:after="120"/>
        <w:ind w:left="360"/>
      </w:pPr>
      <w:r>
        <w:rPr>
          <w:b/>
          <w:bCs/>
          <w:i/>
          <w:iCs/>
        </w:rPr>
        <w:lastRenderedPageBreak/>
        <w:t xml:space="preserve">Продукт (deliverable): </w:t>
      </w:r>
      <w:r>
        <w:rPr>
          <w:i/>
          <w:iCs/>
        </w:rPr>
        <w:t>Замечания по итоговому (доработанному) комплекту документов (образовательная программа и УМК); рекомендательное письмо/заключение для аккредитации.</w:t>
      </w:r>
    </w:p>
    <w:p w14:paraId="5644A329" w14:textId="77777777" w:rsidR="009B7AD8" w:rsidRDefault="00F52E66" w:rsidP="00D4230F">
      <w:pPr>
        <w:spacing w:after="70"/>
      </w:pPr>
      <w:r>
        <w:rPr>
          <w:b/>
          <w:bCs/>
          <w:color w:val="000000"/>
        </w:rPr>
        <w:t>Задача 5. Передача знаний и повышение потенциала ППС</w:t>
      </w:r>
    </w:p>
    <w:p w14:paraId="22344EC3" w14:textId="74DE1F64" w:rsidR="009B7AD8" w:rsidRDefault="00F52E66" w:rsidP="00D4230F">
      <w:pPr>
        <w:spacing w:after="120"/>
      </w:pPr>
      <w:r>
        <w:t>Мероприятия проводятся параллельно с Задачами 1–4. Консультант долж</w:t>
      </w:r>
      <w:r w:rsidR="007B6ED4">
        <w:t>ен</w:t>
      </w:r>
      <w:r>
        <w:t>:</w:t>
      </w:r>
    </w:p>
    <w:p w14:paraId="4BBE53C6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провести скрининг (оценку потенциала) ППС и выявить пробелы по дисциплинам «Онкологическая эпидемиология» и «Биостатистика / методология исследований»;</w:t>
      </w:r>
    </w:p>
    <w:p w14:paraId="5FA0B0F7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провести тренинг/вебинар (не менее 8 часов) по подходу outcome-based learning, оценке результатов обучения в магистратуре и стандартам магистерских диссертаций;</w:t>
      </w:r>
    </w:p>
    <w:p w14:paraId="32B1CBFF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провести круглые столы с приглашением работодателей сферы общественного здравоохранения;</w:t>
      </w:r>
    </w:p>
    <w:p w14:paraId="69EBCE6D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подготовить рекомендации по использованию результатов скрининга для формирования ТЗ по академической мобильности.</w:t>
      </w:r>
    </w:p>
    <w:p w14:paraId="165B0ECE" w14:textId="77777777" w:rsidR="009B7AD8" w:rsidRDefault="00F52E66" w:rsidP="00D4230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по передаче знаний: результаты скрининга ППС, проведённые тренинги и круглые столы.</w:t>
      </w:r>
    </w:p>
    <w:p w14:paraId="3E53BB32" w14:textId="56DE14A5" w:rsidR="009B7AD8" w:rsidRDefault="00F52E66" w:rsidP="00D4230F">
      <w:pPr>
        <w:spacing w:after="120"/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учебный план и УМК разрабатывают преподаватели ОшГУ; консультанты— советники и рецензенты. Экспертное заключение об актуальности программы готовится совместно с рекомендательным письмом для аккредитационного агентства.</w:t>
      </w:r>
    </w:p>
    <w:p w14:paraId="2D413625" w14:textId="77777777" w:rsidR="009B7AD8" w:rsidRDefault="00F52E66" w:rsidP="00D4230F">
      <w:pPr>
        <w:pStyle w:val="1"/>
        <w:spacing w:before="0"/>
      </w:pPr>
      <w:r>
        <w:t>Институциональные механизмы</w:t>
      </w:r>
    </w:p>
    <w:p w14:paraId="39C70022" w14:textId="77777777" w:rsidR="009B7AD8" w:rsidRDefault="00F52E66" w:rsidP="00D4230F">
      <w:pPr>
        <w:spacing w:after="120"/>
      </w:pPr>
      <w:r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225CF843" w14:textId="77777777" w:rsidR="009B7AD8" w:rsidRDefault="00F52E66" w:rsidP="00D4230F">
      <w:pPr>
        <w:spacing w:after="120"/>
      </w:pPr>
      <w:r>
        <w:rPr>
          <w:b/>
          <w:bCs/>
        </w:rPr>
        <w:t>МНВОИ</w:t>
      </w:r>
      <w:r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63ACE8FF" w14:textId="77777777" w:rsidR="009B7AD8" w:rsidRDefault="00F52E66" w:rsidP="00D4230F">
      <w:pPr>
        <w:spacing w:after="120"/>
      </w:pPr>
      <w:r>
        <w:rPr>
          <w:b/>
          <w:bCs/>
        </w:rPr>
        <w:t>ОРП</w:t>
      </w:r>
      <w:r>
        <w:t xml:space="preserve"> выступает нанимателем и подписантом контракта (через заместителя министра —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7B73637D" w14:textId="188ABFD6" w:rsidR="009B7AD8" w:rsidRDefault="00F52E66" w:rsidP="00D4230F">
      <w:pPr>
        <w:spacing w:after="120"/>
      </w:pPr>
      <w:r>
        <w:rPr>
          <w:b/>
          <w:bCs/>
        </w:rPr>
        <w:t>ОшГУ (бенефициар проекта КИВО)</w:t>
      </w:r>
      <w:r>
        <w:t xml:space="preserve"> обеспечивает организационную, техническую и информационную поддержку. Контактное лицо — Координатор M&amp;O ЦИИ. Создаётся рабочая группа (не менее 5 преподавателей по профилю программы). ОшГУ:</w:t>
      </w:r>
    </w:p>
    <w:p w14:paraId="14BC9EFC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232BE4AB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организует работу рабочей группы и проведение тренинговых мероприятий (организационная работа);</w:t>
      </w:r>
    </w:p>
    <w:p w14:paraId="65F033A9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4AFAB56F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организует приёмку результатов работы консультантов;</w:t>
      </w:r>
    </w:p>
    <w:p w14:paraId="0F0F3167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организует обсуждение и утверждение образовательной программы магистратуры вместе с УМК на Учёном совете ОшГУ.</w:t>
      </w:r>
    </w:p>
    <w:p w14:paraId="54E6FA3C" w14:textId="77777777" w:rsidR="009B7AD8" w:rsidRDefault="00F52E66" w:rsidP="00D4230F">
      <w:pPr>
        <w:spacing w:after="120"/>
      </w:pPr>
      <w:r>
        <w:rPr>
          <w:b/>
          <w:bCs/>
        </w:rPr>
        <w:lastRenderedPageBreak/>
        <w:t>Академический совет ЦИИ ОшГУ</w:t>
      </w:r>
      <w:r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3C1AA404" w14:textId="77777777" w:rsidR="009B7AD8" w:rsidRDefault="00F52E66" w:rsidP="00D4230F">
      <w:pPr>
        <w:spacing w:after="120"/>
      </w:pPr>
      <w:r>
        <w:rPr>
          <w:b/>
          <w:bCs/>
        </w:rPr>
        <w:t>Работодатели (стейкхолдеры)</w:t>
      </w:r>
      <w:r>
        <w:t xml:space="preserve"> — органы и организации общественного здравоохранения (Министерство здравоохранения, центры семейной медицины, центры профилактики заболеваний, онкологические диспансеры) как будущие работодатели магистров — участвуют в круглых столах, дают обратную связь и рекомендации по содержанию программы.</w:t>
      </w:r>
    </w:p>
    <w:p w14:paraId="65130D96" w14:textId="77777777" w:rsidR="009B7AD8" w:rsidRDefault="00F52E66" w:rsidP="00D4230F">
      <w:pPr>
        <w:spacing w:after="120"/>
      </w:pPr>
      <w:r>
        <w:rPr>
          <w:b/>
          <w:bCs/>
        </w:rPr>
        <w:t>Консультанты</w:t>
      </w:r>
      <w:r>
        <w:t xml:space="preserve"> проводят обзор и ревизию, рецензирование/разработку, доработку документов и материалов, передачу знаний; документируют рекомендации и обеспечивают их адаптацию к условиям ОшГУ.</w:t>
      </w:r>
    </w:p>
    <w:p w14:paraId="26FD0F0E" w14:textId="77777777" w:rsidR="009B7AD8" w:rsidRDefault="00F52E66" w:rsidP="00D4230F">
      <w:pPr>
        <w:spacing w:after="70"/>
      </w:pPr>
      <w:r>
        <w:rPr>
          <w:b/>
          <w:bCs/>
          <w:color w:val="000000"/>
        </w:rPr>
        <w:t>Координационные механизмы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9B7AD8" w14:paraId="10731AED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376493" w14:textId="77777777" w:rsidR="009B7AD8" w:rsidRDefault="00F52E66" w:rsidP="00D4230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Ежемесячные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1A4919" w14:textId="77777777" w:rsidR="009B7AD8" w:rsidRDefault="00F52E66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9B7AD8" w14:paraId="4D64A919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DCBD95" w14:textId="77777777" w:rsidR="009B7AD8" w:rsidRDefault="00F52E66" w:rsidP="00D4230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Ежеквартальные координационные совещания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61BB8B" w14:textId="77777777" w:rsidR="009B7AD8" w:rsidRDefault="00F52E66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9B7AD8" w14:paraId="2FBEAE1E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B8099D" w14:textId="77777777" w:rsidR="009B7AD8" w:rsidRDefault="00F52E66" w:rsidP="00D4230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Тематические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55843C" w14:textId="77777777" w:rsidR="009B7AD8" w:rsidRDefault="00F52E66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9B7AD8" w14:paraId="3BE41DE5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2A70D7" w14:textId="77777777" w:rsidR="009B7AD8" w:rsidRDefault="00F52E66" w:rsidP="00D4230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Отчётность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37CDF0" w14:textId="77777777" w:rsidR="009B7AD8" w:rsidRDefault="00F52E66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Консультанты представляют отчёты по результатам каждого этапа (продукта) и итоговый отчёт по завершении задания.</w:t>
            </w:r>
          </w:p>
        </w:tc>
      </w:tr>
      <w:tr w:rsidR="009B7AD8" w14:paraId="1CA89E4F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5BAC63" w14:textId="77777777" w:rsidR="009B7AD8" w:rsidRDefault="00F52E66" w:rsidP="00D4230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Принятие решений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F135C6" w14:textId="77777777" w:rsidR="009B7AD8" w:rsidRDefault="00F52E66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0BCE0B14" w14:textId="77777777" w:rsidR="009B7AD8" w:rsidRDefault="00F52E66" w:rsidP="00D4230F">
      <w:pPr>
        <w:pStyle w:val="1"/>
        <w:spacing w:before="0"/>
      </w:pPr>
      <w:r>
        <w:t>Продолжительность задания</w:t>
      </w:r>
    </w:p>
    <w:p w14:paraId="7A8BB197" w14:textId="5FF7B1E9" w:rsidR="009B7AD8" w:rsidRDefault="00F52E66" w:rsidP="00D4230F">
      <w:pPr>
        <w:spacing w:after="120"/>
      </w:pPr>
      <w:r>
        <w:t>Настоящий консультант привлекается с ориентировочной занятостью до 84 человеко-дней в составе команды из 4 консультантов (общий объём услуг команды — 84 человеко-дня). Работы выполняются в течение согласованного периода (</w:t>
      </w:r>
      <w:r w:rsidR="000F6686">
        <w:t xml:space="preserve">ориентировочно </w:t>
      </w:r>
      <w:r w:rsidR="00394E96">
        <w:t>4</w:t>
      </w:r>
      <w:r>
        <w:t xml:space="preserve"> месяц</w:t>
      </w:r>
      <w:r w:rsidR="00394E96">
        <w:t>а</w:t>
      </w:r>
      <w:r>
        <w:t xml:space="preserve"> с даты подписания контракта</w:t>
      </w:r>
      <w:r w:rsidR="000F6686">
        <w:t>, с учётом рабочих дней по производственному календарю Кыргызской Республики</w:t>
      </w:r>
      <w:r>
        <w:t>) дистанционно и посредством выездных миссий по согласованному графику.</w:t>
      </w:r>
    </w:p>
    <w:p w14:paraId="5C28D7F4" w14:textId="77777777" w:rsidR="009B7AD8" w:rsidRDefault="00F52E66" w:rsidP="00D4230F">
      <w:pPr>
        <w:spacing w:after="120"/>
      </w:pPr>
      <w:r>
        <w:t>Контракт заключается на условиях оплаты по результату (result-based). Все командировочные и сопутствующие расходы консультанта включены в общую стоимость контракта и управляются консультантом самостоятельно в пределах бюджета, предусмотренного контрактом.</w:t>
      </w:r>
    </w:p>
    <w:p w14:paraId="25F18D46" w14:textId="77777777" w:rsidR="009B7AD8" w:rsidRDefault="00F52E66" w:rsidP="00D4230F">
      <w:pPr>
        <w:pStyle w:val="1"/>
        <w:spacing w:before="0"/>
      </w:pPr>
      <w:r>
        <w:t>Подотчётность</w:t>
      </w:r>
    </w:p>
    <w:p w14:paraId="3EC583E8" w14:textId="3147E23F" w:rsidR="009B7AD8" w:rsidRDefault="00F52E66" w:rsidP="00D4230F">
      <w:pPr>
        <w:spacing w:after="120"/>
      </w:pPr>
      <w:r>
        <w:t>Консультант работа</w:t>
      </w:r>
      <w:r w:rsidR="007B6ED4">
        <w:t>е</w:t>
      </w:r>
      <w:r>
        <w:t>т под руководством Координатора M&amp;O ЦИИ ОшГУ в тесном взаимодействии с рабочей группой ОшГУ. По результатам каждого этапа консультант представля</w:t>
      </w:r>
      <w:r w:rsidR="007B6ED4">
        <w:t>е</w:t>
      </w:r>
      <w:r>
        <w:t>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3A622E14" w14:textId="77777777" w:rsidR="009B7AD8" w:rsidRDefault="00F52E66" w:rsidP="00D4230F">
      <w:pPr>
        <w:spacing w:after="120"/>
      </w:pPr>
      <w:r>
        <w:lastRenderedPageBreak/>
        <w:t>Отчёты принимаются директором ОРП КИВО и одобряются заместителем министра — Национальным координатором проекта КИВО.</w:t>
      </w:r>
    </w:p>
    <w:p w14:paraId="638E8417" w14:textId="77777777" w:rsidR="009B7AD8" w:rsidRDefault="00F52E66" w:rsidP="00D4230F">
      <w:pPr>
        <w:pStyle w:val="1"/>
        <w:spacing w:before="0"/>
      </w:pPr>
      <w:r>
        <w:t>Ожидаемые результаты</w:t>
      </w:r>
    </w:p>
    <w:p w14:paraId="6D6E437D" w14:textId="20CAD78F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Проведён обзор MPH-программ и ревизия документов ОшГУ; подготовлен план работ.</w:t>
      </w:r>
    </w:p>
    <w:p w14:paraId="3A200A25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Разработана, адаптирована и согласована образовательная программа магистратуры «ОЗ» / «Основная биология рака».</w:t>
      </w:r>
    </w:p>
    <w:p w14:paraId="7A321178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Разработан полный комплект УМК (силлабусы, оценочные средства, требования к магистерской диссертации).</w:t>
      </w:r>
    </w:p>
    <w:p w14:paraId="6DD5153D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Образовательная программа и УМК утверждены Учёным советом ОшГУ.</w:t>
      </w:r>
    </w:p>
    <w:p w14:paraId="229CADB0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Проведён скрининг ППС; не менее 10 преподавателей охвачены мероприятиями по повышению потенциала.</w:t>
      </w:r>
    </w:p>
    <w:p w14:paraId="6FBFFB65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Подготовлено рекомендательное письмо/заключение для аккредитационного агентства.</w:t>
      </w:r>
    </w:p>
    <w:p w14:paraId="331C5651" w14:textId="77777777" w:rsidR="009B7AD8" w:rsidRDefault="00F52E66" w:rsidP="00D4230F">
      <w:pPr>
        <w:pStyle w:val="1"/>
        <w:spacing w:before="0"/>
      </w:pPr>
      <w:r>
        <w:t>График отчётности и платежей</w:t>
      </w:r>
    </w:p>
    <w:p w14:paraId="61282862" w14:textId="77777777" w:rsidR="009B7AD8" w:rsidRDefault="00F52E66" w:rsidP="00D4230F">
      <w:pPr>
        <w:spacing w:after="120"/>
      </w:pPr>
      <w:r>
        <w:t>Продукты (deliverables) увязаны с платежами, как показано ниже, вместе с ориентировочным сроком. Доля данного консультанта в общем объёме команды (84 человеко-дня) отражена в столбце «Оплата».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00"/>
        <w:gridCol w:w="1800"/>
        <w:gridCol w:w="1700"/>
      </w:tblGrid>
      <w:tr w:rsidR="00696FCA" w14:paraId="3EAA9486" w14:textId="77777777">
        <w:trPr>
          <w:tblHeader/>
        </w:trPr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1E6FF1" w14:textId="77777777" w:rsidR="00696FCA" w:rsidRDefault="00265C41" w:rsidP="00D4230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№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B96044" w14:textId="77777777" w:rsidR="00696FCA" w:rsidRDefault="00265C41" w:rsidP="00D4230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Продукт (deliverable)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AF0A50" w14:textId="77777777" w:rsidR="00696FCA" w:rsidRDefault="00265C41" w:rsidP="00D4230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Срок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2B7169" w14:textId="77777777" w:rsidR="00696FCA" w:rsidRDefault="00265C41" w:rsidP="00D4230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Оплата</w:t>
            </w:r>
          </w:p>
        </w:tc>
      </w:tr>
      <w:tr w:rsidR="00696FCA" w14:paraId="5F35775B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110A82E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10BBD5" w14:textId="20BC45B8" w:rsidR="00696FCA" w:rsidRDefault="00265C41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Начальный отчёт — обзор MPH-программ и других профильных MPH-программ, а также рамочные стандарты CEPH/Bologna, в части Эпидемиология и биостатистика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02D364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 недели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746437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96FCA" w14:paraId="6BE01561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30D51F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6CD1CA" w14:textId="77777777" w:rsidR="00696FCA" w:rsidRDefault="00265C41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Скрининг ППС и программа повышения потенциала — оценка потенциала преподавателей, план обучения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B90FD2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 месяц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A0B22B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96FCA" w14:paraId="044158F7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A10A86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1D79E4" w14:textId="77777777" w:rsidR="00696FCA" w:rsidRDefault="00265C41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раздела образовательной программы магистратуры (Эпидемиология и биостатистика) — замечания по учебному плану с распределением кредитов и формами контроля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D9F70C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E74B52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96FCA" w14:paraId="4138C920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FEBCD8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9F7E64" w14:textId="77777777" w:rsidR="00696FCA" w:rsidRDefault="00265C41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учебно-методического комплекса (УМК) (Эпидемиология и биостатистика) — замечания по силлабусам, оценочным средствам и требованиям к диссертации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C08697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F8148A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</w:tr>
      <w:tr w:rsidR="00696FCA" w14:paraId="11CBB815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88A60B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56D089" w14:textId="77777777" w:rsidR="00696FCA" w:rsidRDefault="00265C41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Замечания по итоговому (доработанному) комплекту документов — замечания по программе и УМК перед утверждением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8AD7C2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840BF7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96FCA" w14:paraId="4FC7F89A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61BDB1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B714C0" w14:textId="77777777" w:rsidR="00696FCA" w:rsidRDefault="00265C41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Рекомендательное письмо/заключение для аккредитации — заключение об актуальности; письмо для агентства (CEPH/нац.)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A407B4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C86B45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96FCA" w14:paraId="68B5C6E1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99112C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34AE09" w14:textId="77777777" w:rsidR="00696FCA" w:rsidRDefault="00265C41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по передаче знаний — тренинги, вебинары, круглые столы с работодателями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055C13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A9FF58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</w:tr>
      <w:tr w:rsidR="00696FCA" w14:paraId="2729E829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9BA5DE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37005B" w14:textId="77777777" w:rsidR="00696FCA" w:rsidRDefault="00265C41" w:rsidP="00D4230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155A34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32711B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96FCA" w14:paraId="684AE9C8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BC2E16" w14:textId="77777777" w:rsidR="00696FCA" w:rsidRDefault="00696FCA" w:rsidP="00D4230F">
            <w:pPr>
              <w:spacing w:after="20"/>
              <w:jc w:val="center"/>
            </w:pP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40B685" w14:textId="77777777" w:rsidR="00696FCA" w:rsidRDefault="00265C41" w:rsidP="00D4230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A6CC74" w14:textId="77777777" w:rsidR="00696FCA" w:rsidRDefault="00696FCA" w:rsidP="00D4230F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FE6A91" w14:textId="77777777" w:rsidR="00696FCA" w:rsidRDefault="00265C41" w:rsidP="00D4230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</w:tbl>
    <w:p w14:paraId="634DF206" w14:textId="708609A9" w:rsidR="009B7AD8" w:rsidRDefault="00F52E66" w:rsidP="00D4230F">
      <w:pPr>
        <w:spacing w:after="120"/>
        <w:rPr>
          <w:lang w:val="ky-KG"/>
        </w:rPr>
      </w:pPr>
      <w:r>
        <w:t xml:space="preserve">Язык отчётности — в соответствии с рабочим языком задания; резюме на русском языке требуется для Начального отчёта и Итогового отчёта. </w:t>
      </w:r>
    </w:p>
    <w:p w14:paraId="28C06B52" w14:textId="77777777" w:rsidR="0042130C" w:rsidRDefault="0042130C" w:rsidP="00D4230F">
      <w:pPr>
        <w:spacing w:after="120"/>
        <w:rPr>
          <w:lang w:val="ky-KG"/>
        </w:rPr>
      </w:pPr>
    </w:p>
    <w:p w14:paraId="0DD436F8" w14:textId="77777777" w:rsidR="0042130C" w:rsidRDefault="0042130C" w:rsidP="00D4230F">
      <w:pPr>
        <w:spacing w:after="120"/>
        <w:rPr>
          <w:lang w:val="ky-KG"/>
        </w:rPr>
      </w:pPr>
    </w:p>
    <w:p w14:paraId="37AF3D80" w14:textId="77777777" w:rsidR="0042130C" w:rsidRPr="0042130C" w:rsidRDefault="0042130C" w:rsidP="00D4230F">
      <w:pPr>
        <w:spacing w:after="120"/>
        <w:rPr>
          <w:lang w:val="ky-KG"/>
        </w:rPr>
      </w:pPr>
    </w:p>
    <w:p w14:paraId="404ABB54" w14:textId="77777777" w:rsidR="009B7AD8" w:rsidRDefault="00F52E66" w:rsidP="00D4230F">
      <w:pPr>
        <w:pStyle w:val="1"/>
        <w:spacing w:before="0"/>
      </w:pPr>
      <w:r>
        <w:t>Квалификационные требования</w:t>
      </w:r>
    </w:p>
    <w:p w14:paraId="0E01559E" w14:textId="77777777" w:rsidR="009B7AD8" w:rsidRDefault="00F52E66" w:rsidP="00D4230F">
      <w:pPr>
        <w:spacing w:after="70"/>
      </w:pPr>
      <w:r>
        <w:rPr>
          <w:b/>
          <w:bCs/>
          <w:color w:val="000000"/>
        </w:rPr>
        <w:t>Профильный консультант (эпидемиология и биостатистика):</w:t>
      </w:r>
    </w:p>
    <w:p w14:paraId="643E488A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учёная степень PhD по профилю дисциплины (эпидемиология и биостатистика) — 30 баллов;</w:t>
      </w:r>
    </w:p>
    <w:p w14:paraId="4471D489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не менее 3 лет преподавания в магистратуре — 25 баллов;</w:t>
      </w:r>
    </w:p>
    <w:p w14:paraId="5DF37604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знание стандартов CEPH/Bologna — 15 баллов;</w:t>
      </w:r>
    </w:p>
    <w:p w14:paraId="60036705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английский язык — обязательно — 10 баллов.</w:t>
      </w:r>
    </w:p>
    <w:p w14:paraId="7D941669" w14:textId="4346171F" w:rsidR="009B7AD8" w:rsidRDefault="00F52E66" w:rsidP="00D4230F">
      <w:pPr>
        <w:spacing w:after="70"/>
      </w:pPr>
      <w:r>
        <w:rPr>
          <w:b/>
          <w:bCs/>
          <w:color w:val="000000"/>
        </w:rPr>
        <w:t>Общие навыки и компетенции:</w:t>
      </w:r>
    </w:p>
    <w:p w14:paraId="352CB40E" w14:textId="77777777" w:rsidR="009B7AD8" w:rsidRDefault="00F52E66" w:rsidP="00D4230F">
      <w:pPr>
        <w:pStyle w:val="a4"/>
        <w:numPr>
          <w:ilvl w:val="0"/>
          <w:numId w:val="2"/>
        </w:numPr>
        <w:spacing w:after="60"/>
      </w:pPr>
      <w:r>
        <w:t>отличные аналитические навыки и навыки фасилитации; опыт подготовки методических материалов; умение работать в команде — 20 баллов.</w:t>
      </w:r>
    </w:p>
    <w:p w14:paraId="1CF784D6" w14:textId="77777777" w:rsidR="00696FCA" w:rsidRDefault="00265C41" w:rsidP="00D4230F">
      <w:pPr>
        <w:spacing w:after="70"/>
      </w:pPr>
      <w:r>
        <w:rPr>
          <w:b/>
          <w:bCs/>
        </w:rPr>
        <w:t>Максимальная суммарная оценка: 100 баллов.</w:t>
      </w:r>
    </w:p>
    <w:p w14:paraId="0F0444F2" w14:textId="76A1713B" w:rsidR="009B7AD8" w:rsidRDefault="00F52E66" w:rsidP="00D4230F">
      <w:pPr>
        <w:spacing w:after="12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2A81CE16" w14:textId="50CBD9F7" w:rsidR="00665535" w:rsidRDefault="00665535" w:rsidP="00D4230F">
      <w:pPr>
        <w:spacing w:after="120"/>
        <w:rPr>
          <w:i/>
          <w:iCs/>
          <w:sz w:val="22"/>
          <w:szCs w:val="22"/>
        </w:rPr>
      </w:pPr>
    </w:p>
    <w:p w14:paraId="37819189" w14:textId="77777777" w:rsidR="00665535" w:rsidRDefault="00665535" w:rsidP="00665535">
      <w:pPr>
        <w:spacing w:after="120"/>
      </w:pPr>
      <w:r>
        <w:t>ПОДГОТОВИЛ:</w:t>
      </w:r>
    </w:p>
    <w:p w14:paraId="00B8F31D" w14:textId="77777777" w:rsidR="00665535" w:rsidRDefault="00665535" w:rsidP="00665535">
      <w:pPr>
        <w:spacing w:after="120"/>
      </w:pPr>
      <w:r>
        <w:t xml:space="preserve">Должность: </w:t>
      </w:r>
      <w:r w:rsidRPr="0059606C">
        <w:rPr>
          <w:color w:val="000000"/>
        </w:rPr>
        <w:t>Координатор по международному сотрудничеству и партнёрству</w:t>
      </w:r>
      <w:r>
        <w:rPr>
          <w:color w:val="000000"/>
        </w:rPr>
        <w:t>, заместитель декана по международным связям Международного медицинского факультета ОшГУ</w:t>
      </w:r>
    </w:p>
    <w:p w14:paraId="525357CE" w14:textId="77777777" w:rsidR="00665535" w:rsidRPr="00825314" w:rsidRDefault="00665535" w:rsidP="00665535">
      <w:pPr>
        <w:spacing w:after="120"/>
      </w:pPr>
      <w:r>
        <w:t>ФИО: Абдирасулова Ж.А.</w:t>
      </w:r>
    </w:p>
    <w:p w14:paraId="625C637C" w14:textId="77777777" w:rsidR="00665535" w:rsidRDefault="00665535" w:rsidP="00665535">
      <w:pPr>
        <w:spacing w:after="120"/>
      </w:pPr>
      <w:r>
        <w:t>(подпись)</w:t>
      </w:r>
    </w:p>
    <w:p w14:paraId="3775A682" w14:textId="77777777" w:rsidR="00665535" w:rsidRDefault="00665535" w:rsidP="00D4230F">
      <w:pPr>
        <w:spacing w:after="120"/>
      </w:pPr>
    </w:p>
    <w:sectPr w:rsidR="00665535" w:rsidSect="00D4230F">
      <w:headerReference w:type="default" r:id="rId7"/>
      <w:footerReference w:type="default" r:id="rId8"/>
      <w:pgSz w:w="12240" w:h="15840"/>
      <w:pgMar w:top="1440" w:right="90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4AE98" w14:textId="77777777" w:rsidR="002D5B1B" w:rsidRDefault="002D5B1B">
      <w:r>
        <w:separator/>
      </w:r>
    </w:p>
  </w:endnote>
  <w:endnote w:type="continuationSeparator" w:id="0">
    <w:p w14:paraId="68E3BF25" w14:textId="77777777" w:rsidR="002D5B1B" w:rsidRDefault="002D5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2319F" w14:textId="77777777" w:rsidR="009B7AD8" w:rsidRDefault="00F52E66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42130C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0D833" w14:textId="77777777" w:rsidR="002D5B1B" w:rsidRDefault="002D5B1B">
      <w:r>
        <w:separator/>
      </w:r>
    </w:p>
  </w:footnote>
  <w:footnote w:type="continuationSeparator" w:id="0">
    <w:p w14:paraId="2ECFE695" w14:textId="77777777" w:rsidR="002D5B1B" w:rsidRDefault="002D5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70640" w14:textId="77777777" w:rsidR="009B7AD8" w:rsidRDefault="009B7A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24411"/>
    <w:multiLevelType w:val="hybridMultilevel"/>
    <w:tmpl w:val="F3EC2EB0"/>
    <w:lvl w:ilvl="0" w:tplc="834CA4BA">
      <w:start w:val="1"/>
      <w:numFmt w:val="bullet"/>
      <w:lvlText w:val="–"/>
      <w:lvlJc w:val="left"/>
      <w:pPr>
        <w:ind w:left="600" w:hanging="260"/>
      </w:pPr>
    </w:lvl>
    <w:lvl w:ilvl="1" w:tplc="E6200A46">
      <w:numFmt w:val="decimal"/>
      <w:lvlText w:val=""/>
      <w:lvlJc w:val="left"/>
    </w:lvl>
    <w:lvl w:ilvl="2" w:tplc="83E4302A">
      <w:numFmt w:val="decimal"/>
      <w:lvlText w:val=""/>
      <w:lvlJc w:val="left"/>
    </w:lvl>
    <w:lvl w:ilvl="3" w:tplc="07BAEEF2">
      <w:numFmt w:val="decimal"/>
      <w:lvlText w:val=""/>
      <w:lvlJc w:val="left"/>
    </w:lvl>
    <w:lvl w:ilvl="4" w:tplc="42AC13D8">
      <w:numFmt w:val="decimal"/>
      <w:lvlText w:val=""/>
      <w:lvlJc w:val="left"/>
    </w:lvl>
    <w:lvl w:ilvl="5" w:tplc="9C22494E">
      <w:numFmt w:val="decimal"/>
      <w:lvlText w:val=""/>
      <w:lvlJc w:val="left"/>
    </w:lvl>
    <w:lvl w:ilvl="6" w:tplc="92FC508C">
      <w:numFmt w:val="decimal"/>
      <w:lvlText w:val=""/>
      <w:lvlJc w:val="left"/>
    </w:lvl>
    <w:lvl w:ilvl="7" w:tplc="A25C2264">
      <w:numFmt w:val="decimal"/>
      <w:lvlText w:val=""/>
      <w:lvlJc w:val="left"/>
    </w:lvl>
    <w:lvl w:ilvl="8" w:tplc="E1F649B6">
      <w:numFmt w:val="decimal"/>
      <w:lvlText w:val=""/>
      <w:lvlJc w:val="left"/>
    </w:lvl>
  </w:abstractNum>
  <w:abstractNum w:abstractNumId="1" w15:restartNumberingAfterBreak="0">
    <w:nsid w:val="5F9762EA"/>
    <w:multiLevelType w:val="hybridMultilevel"/>
    <w:tmpl w:val="B7BC25B6"/>
    <w:lvl w:ilvl="0" w:tplc="0C68390A">
      <w:start w:val="1"/>
      <w:numFmt w:val="bullet"/>
      <w:lvlText w:val="●"/>
      <w:lvlJc w:val="left"/>
      <w:pPr>
        <w:ind w:left="720" w:hanging="360"/>
      </w:pPr>
    </w:lvl>
    <w:lvl w:ilvl="1" w:tplc="82068A4E">
      <w:start w:val="1"/>
      <w:numFmt w:val="bullet"/>
      <w:lvlText w:val="○"/>
      <w:lvlJc w:val="left"/>
      <w:pPr>
        <w:ind w:left="1440" w:hanging="360"/>
      </w:pPr>
    </w:lvl>
    <w:lvl w:ilvl="2" w:tplc="685E4830">
      <w:start w:val="1"/>
      <w:numFmt w:val="bullet"/>
      <w:lvlText w:val="■"/>
      <w:lvlJc w:val="left"/>
      <w:pPr>
        <w:ind w:left="2160" w:hanging="360"/>
      </w:pPr>
    </w:lvl>
    <w:lvl w:ilvl="3" w:tplc="C5142F34">
      <w:start w:val="1"/>
      <w:numFmt w:val="bullet"/>
      <w:lvlText w:val="●"/>
      <w:lvlJc w:val="left"/>
      <w:pPr>
        <w:ind w:left="2880" w:hanging="360"/>
      </w:pPr>
    </w:lvl>
    <w:lvl w:ilvl="4" w:tplc="3B0229C0">
      <w:start w:val="1"/>
      <w:numFmt w:val="bullet"/>
      <w:lvlText w:val="○"/>
      <w:lvlJc w:val="left"/>
      <w:pPr>
        <w:ind w:left="3600" w:hanging="360"/>
      </w:pPr>
    </w:lvl>
    <w:lvl w:ilvl="5" w:tplc="2C5A0454">
      <w:start w:val="1"/>
      <w:numFmt w:val="bullet"/>
      <w:lvlText w:val="■"/>
      <w:lvlJc w:val="left"/>
      <w:pPr>
        <w:ind w:left="4320" w:hanging="360"/>
      </w:pPr>
    </w:lvl>
    <w:lvl w:ilvl="6" w:tplc="74043770">
      <w:start w:val="1"/>
      <w:numFmt w:val="bullet"/>
      <w:lvlText w:val="●"/>
      <w:lvlJc w:val="left"/>
      <w:pPr>
        <w:ind w:left="5040" w:hanging="360"/>
      </w:pPr>
    </w:lvl>
    <w:lvl w:ilvl="7" w:tplc="211CB382">
      <w:start w:val="1"/>
      <w:numFmt w:val="bullet"/>
      <w:lvlText w:val="●"/>
      <w:lvlJc w:val="left"/>
      <w:pPr>
        <w:ind w:left="5760" w:hanging="360"/>
      </w:pPr>
    </w:lvl>
    <w:lvl w:ilvl="8" w:tplc="0860C978">
      <w:start w:val="1"/>
      <w:numFmt w:val="bullet"/>
      <w:lvlText w:val="●"/>
      <w:lvlJc w:val="left"/>
      <w:pPr>
        <w:ind w:left="6480" w:hanging="360"/>
      </w:pPr>
    </w:lvl>
  </w:abstractNum>
  <w:num w:numId="1" w16cid:durableId="2028213597">
    <w:abstractNumId w:val="1"/>
    <w:lvlOverride w:ilvl="0">
      <w:startOverride w:val="1"/>
    </w:lvlOverride>
  </w:num>
  <w:num w:numId="2" w16cid:durableId="20408110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AD8"/>
    <w:rsid w:val="000F6686"/>
    <w:rsid w:val="00265C41"/>
    <w:rsid w:val="00272BC9"/>
    <w:rsid w:val="002D5B1B"/>
    <w:rsid w:val="0033708F"/>
    <w:rsid w:val="00360AC2"/>
    <w:rsid w:val="00394E96"/>
    <w:rsid w:val="003D07A3"/>
    <w:rsid w:val="0042130C"/>
    <w:rsid w:val="00447FEE"/>
    <w:rsid w:val="004A7E76"/>
    <w:rsid w:val="00585992"/>
    <w:rsid w:val="00644DC7"/>
    <w:rsid w:val="00665535"/>
    <w:rsid w:val="00696FCA"/>
    <w:rsid w:val="007B6ED4"/>
    <w:rsid w:val="008776B2"/>
    <w:rsid w:val="009B7AD8"/>
    <w:rsid w:val="00A41BB9"/>
    <w:rsid w:val="00A84E1A"/>
    <w:rsid w:val="00AA366F"/>
    <w:rsid w:val="00B86760"/>
    <w:rsid w:val="00C72E6B"/>
    <w:rsid w:val="00D4230F"/>
    <w:rsid w:val="00DB014C"/>
    <w:rsid w:val="00DF7FFB"/>
    <w:rsid w:val="00EF2B5C"/>
    <w:rsid w:val="00F5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B11A9"/>
  <w15:docId w15:val="{AA6C1BEA-D3E6-4210-BE36-56A40E42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DF7FFB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DF7FF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DF7F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2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3325</Words>
  <Characters>18956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Ainura Kenjekaraeva</cp:lastModifiedBy>
  <cp:revision>2</cp:revision>
  <cp:lastPrinted>2026-08-24T11:39:00Z</cp:lastPrinted>
  <dcterms:created xsi:type="dcterms:W3CDTF">2026-08-27T10:14:00Z</dcterms:created>
  <dcterms:modified xsi:type="dcterms:W3CDTF">2026-08-27T10:14:00Z</dcterms:modified>
</cp:coreProperties>
</file>