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925D" w14:textId="77777777" w:rsidR="0017791D" w:rsidRDefault="0017791D" w:rsidP="00EF47EF">
      <w:pPr>
        <w:pStyle w:val="pdq2pgselectionanchorcontainer"/>
        <w:spacing w:before="0" w:beforeAutospacing="0"/>
        <w:jc w:val="right"/>
      </w:pPr>
      <w:r>
        <w:rPr>
          <w:rStyle w:val="ac"/>
        </w:rPr>
        <w:t>УТВЕРЖДАЮ</w:t>
      </w:r>
    </w:p>
    <w:p w14:paraId="5125A9D0" w14:textId="7E187611" w:rsidR="0017791D" w:rsidRDefault="0017791D" w:rsidP="00EF47EF">
      <w:pPr>
        <w:pStyle w:val="ad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2CF07AF6" w14:textId="19389C32" w:rsidR="0017791D" w:rsidRDefault="0017791D" w:rsidP="00EF47EF">
      <w:pPr>
        <w:pStyle w:val="ad"/>
        <w:spacing w:before="0" w:beforeAutospacing="0"/>
        <w:jc w:val="right"/>
      </w:pPr>
      <w:r>
        <w:t xml:space="preserve">________________ </w:t>
      </w:r>
      <w:r w:rsidR="00564241" w:rsidRPr="00564241">
        <w:t>Сулайманова Л.С.</w:t>
      </w:r>
    </w:p>
    <w:p w14:paraId="20AA0683" w14:textId="77777777" w:rsidR="0017791D" w:rsidRDefault="0017791D" w:rsidP="00EF47EF">
      <w:pPr>
        <w:pStyle w:val="ad"/>
        <w:spacing w:before="0" w:beforeAutospacing="0"/>
        <w:jc w:val="right"/>
      </w:pPr>
      <w:r>
        <w:t>«___» ______________ 2026 г.</w:t>
      </w:r>
    </w:p>
    <w:p w14:paraId="7F628116" w14:textId="77777777" w:rsidR="0017791D" w:rsidRDefault="0017791D" w:rsidP="00EF47EF">
      <w:pPr>
        <w:spacing w:after="60"/>
        <w:jc w:val="right"/>
        <w:rPr>
          <w:b/>
          <w:bCs/>
        </w:rPr>
      </w:pPr>
    </w:p>
    <w:p w14:paraId="40457F3C" w14:textId="4638B559" w:rsidR="006B701D" w:rsidRDefault="007E7645" w:rsidP="00EF47EF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40457F3D" w14:textId="77777777" w:rsidR="006B701D" w:rsidRDefault="007E7645" w:rsidP="00EF47EF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40457F3E" w14:textId="77777777" w:rsidR="006B701D" w:rsidRDefault="007E7645" w:rsidP="00EF47EF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14909B89" w14:textId="774AAF88" w:rsidR="00EF47EF" w:rsidRPr="00EF47EF" w:rsidRDefault="00EF47EF" w:rsidP="00EF47EF">
      <w:pPr>
        <w:spacing w:after="220"/>
        <w:jc w:val="center"/>
        <w:rPr>
          <w:b/>
          <w:bCs/>
          <w:sz w:val="26"/>
          <w:szCs w:val="26"/>
        </w:rPr>
      </w:pPr>
      <w:r w:rsidRPr="00B42783">
        <w:rPr>
          <w:b/>
          <w:bCs/>
          <w:sz w:val="26"/>
          <w:szCs w:val="26"/>
        </w:rPr>
        <w:t>HEQIP-CS-IC- 1-</w:t>
      </w:r>
      <w:r>
        <w:rPr>
          <w:b/>
          <w:bCs/>
          <w:sz w:val="26"/>
          <w:szCs w:val="26"/>
        </w:rPr>
        <w:t>4</w:t>
      </w:r>
    </w:p>
    <w:p w14:paraId="40457F40" w14:textId="2A68E11B" w:rsidR="006B701D" w:rsidRDefault="007E7645" w:rsidP="00EF47EF">
      <w:pPr>
        <w:spacing w:after="220"/>
        <w:jc w:val="center"/>
      </w:pPr>
      <w:r>
        <w:rPr>
          <w:b/>
          <w:bCs/>
          <w:sz w:val="26"/>
          <w:szCs w:val="26"/>
        </w:rPr>
        <w:t xml:space="preserve">Консультационные услуги по разработке, сопровождению и внедрению последипломной академической программы «Ординатура» по онкологии, клинико-лабораторному делу и радиологии </w:t>
      </w:r>
      <w:r>
        <w:rPr>
          <w:b/>
          <w:bCs/>
          <w:sz w:val="26"/>
          <w:szCs w:val="26"/>
          <w:lang w:val="ky-KG"/>
        </w:rPr>
        <w:t>-</w:t>
      </w:r>
      <w:r>
        <w:rPr>
          <w:b/>
          <w:bCs/>
          <w:sz w:val="26"/>
          <w:szCs w:val="26"/>
        </w:rPr>
        <w:t xml:space="preserve"> Консультант 1 (онкология)</w:t>
      </w:r>
    </w:p>
    <w:p w14:paraId="40457F41" w14:textId="77777777" w:rsidR="006B701D" w:rsidRDefault="007E7645" w:rsidP="00EF47EF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40457F42" w14:textId="77777777" w:rsidR="006B701D" w:rsidRDefault="007E7645" w:rsidP="00EF47EF">
      <w:pPr>
        <w:spacing w:after="50"/>
      </w:pPr>
      <w:r>
        <w:rPr>
          <w:b/>
          <w:bCs/>
        </w:rPr>
        <w:t xml:space="preserve">Настоящее техническое задание: </w:t>
      </w:r>
      <w:r>
        <w:t>относится к Консультанту 1 (онкология).</w:t>
      </w:r>
    </w:p>
    <w:p w14:paraId="40457F4A" w14:textId="77777777" w:rsidR="006B701D" w:rsidRDefault="007E7645" w:rsidP="00EF47EF">
      <w:pPr>
        <w:spacing w:after="50"/>
      </w:pPr>
      <w:r>
        <w:rPr>
          <w:b/>
          <w:bCs/>
        </w:rPr>
        <w:t xml:space="preserve">Специализация: </w:t>
      </w:r>
      <w:r>
        <w:t>онкология.</w:t>
      </w:r>
    </w:p>
    <w:p w14:paraId="40457F43" w14:textId="77777777" w:rsidR="006B701D" w:rsidRDefault="007E7645" w:rsidP="00EF47EF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2 (два); задание выполняется в составе команды консультантов.</w:t>
      </w:r>
    </w:p>
    <w:p w14:paraId="40457F45" w14:textId="77777777" w:rsidR="006B701D" w:rsidRDefault="007E7645" w:rsidP="00EF47EF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125 человеко-дней.</w:t>
      </w:r>
    </w:p>
    <w:p w14:paraId="40457F46" w14:textId="77777777" w:rsidR="006B701D" w:rsidRDefault="007E7645" w:rsidP="00EF47EF">
      <w:pPr>
        <w:spacing w:after="50"/>
      </w:pPr>
      <w:r>
        <w:rPr>
          <w:b/>
          <w:bCs/>
        </w:rPr>
        <w:t xml:space="preserve">Наниматель (PIU/ОРП): </w:t>
      </w:r>
      <w:r>
        <w:t>МНВОИ / Офис реализации проекта КИВО (контракт подписывает заместитель министра МНВОИ).</w:t>
      </w:r>
    </w:p>
    <w:p w14:paraId="40457F47" w14:textId="77777777" w:rsidR="006B701D" w:rsidRDefault="007E7645" w:rsidP="00EF47EF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40457F48" w14:textId="77777777" w:rsidR="006B701D" w:rsidRDefault="007E7645" w:rsidP="00EF47EF">
      <w:pPr>
        <w:spacing w:after="50"/>
      </w:pPr>
      <w:r>
        <w:rPr>
          <w:b/>
          <w:bCs/>
        </w:rPr>
        <w:t xml:space="preserve">Рабочий язык: </w:t>
      </w:r>
      <w:r>
        <w:t>русский (обязательно); английский — желательно (для отчётности).</w:t>
      </w:r>
    </w:p>
    <w:p w14:paraId="40457F49" w14:textId="77777777" w:rsidR="006B701D" w:rsidRDefault="006B701D" w:rsidP="00EF47EF">
      <w:pPr>
        <w:spacing w:after="40"/>
      </w:pPr>
    </w:p>
    <w:p w14:paraId="5127A2A0" w14:textId="77777777" w:rsidR="006B701D" w:rsidRDefault="007E7645" w:rsidP="00EF47EF">
      <w:pPr>
        <w:pStyle w:val="1"/>
        <w:spacing w:before="0"/>
      </w:pPr>
      <w:r>
        <w:t>Информация о проекте</w:t>
      </w:r>
    </w:p>
    <w:p w14:paraId="40457F4B" w14:textId="77777777" w:rsidR="006B701D" w:rsidRDefault="007E7645" w:rsidP="00EF47EF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40457F4C" w14:textId="77777777" w:rsidR="006B701D" w:rsidRDefault="007E7645" w:rsidP="00EF47EF">
      <w:pPr>
        <w:spacing w:after="120"/>
      </w:pPr>
      <w:r>
        <w:lastRenderedPageBreak/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40457F4D" w14:textId="77777777" w:rsidR="006B701D" w:rsidRDefault="007E7645" w:rsidP="00EF47EF">
      <w:pPr>
        <w:spacing w:after="120"/>
      </w:pPr>
      <w:r>
        <w:t>Проект КИВО состоит из четырёх компонентов:</w:t>
      </w:r>
    </w:p>
    <w:p w14:paraId="40457F4E" w14:textId="77777777" w:rsidR="006B701D" w:rsidRDefault="007E7645" w:rsidP="00EF47EF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40457F4F" w14:textId="77777777" w:rsidR="006B701D" w:rsidRDefault="007E7645" w:rsidP="00EF47EF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40457F50" w14:textId="77777777" w:rsidR="006B701D" w:rsidRDefault="007E7645" w:rsidP="00EF47EF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40457F51" w14:textId="77777777" w:rsidR="006B701D" w:rsidRDefault="007E7645" w:rsidP="00EF47EF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40457F52" w14:textId="40534883" w:rsidR="006B701D" w:rsidRDefault="007E7645" w:rsidP="00EF47EF">
      <w:pPr>
        <w:spacing w:after="120"/>
      </w:pPr>
      <w:r>
        <w:t>Реализация проекта КИВО осуществляется через Отдел реализации проекта при Министерстве науки, высшего образования и инноваций.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Министерства науки, высшего образования и инноваций: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Министерства науки, высшего образования и инноваций обеспечивают поддержку проектных мероприятий и контроль по отчётности проекта. Они взаимодействуют с отделом реализации проекта (ОРП)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7B89DDB8" w14:textId="77777777" w:rsidR="009B6B56" w:rsidRDefault="009B6B56" w:rsidP="00EF47EF">
      <w:pPr>
        <w:pStyle w:val="1"/>
        <w:spacing w:before="0"/>
      </w:pPr>
    </w:p>
    <w:p w14:paraId="40457F53" w14:textId="561194E4" w:rsidR="006B701D" w:rsidRDefault="007E7645" w:rsidP="00EF47EF">
      <w:pPr>
        <w:pStyle w:val="1"/>
        <w:spacing w:before="0"/>
      </w:pPr>
      <w:r>
        <w:lastRenderedPageBreak/>
        <w:t>Описание Компонента 1</w:t>
      </w:r>
    </w:p>
    <w:p w14:paraId="40457F54" w14:textId="77777777" w:rsidR="006B701D" w:rsidRDefault="007E7645" w:rsidP="00EF47EF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40457F55" w14:textId="77777777" w:rsidR="006B701D" w:rsidRDefault="007E7645" w:rsidP="00EF47EF">
      <w:pPr>
        <w:spacing w:after="120"/>
      </w:pPr>
      <w:r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40457F56" w14:textId="77777777" w:rsidR="006B701D" w:rsidRDefault="007E7645" w:rsidP="00EF47EF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40457F57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40457F58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40457F59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40457F5A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40457F5B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40457F5C" w14:textId="77777777" w:rsidR="006B701D" w:rsidRDefault="007E7645" w:rsidP="00EF47EF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40457F5D" w14:textId="77777777" w:rsidR="006B701D" w:rsidRDefault="007E7645" w:rsidP="00EF47EF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40457F5E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40457F5F" w14:textId="77777777" w:rsidR="006B701D" w:rsidRDefault="007E7645" w:rsidP="00EF47EF">
      <w:pPr>
        <w:spacing w:after="120"/>
      </w:pPr>
      <w:r>
        <w:t xml:space="preserve"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новых академических программ медицинского образования по онкологическому профилю совместно с </w:t>
      </w:r>
      <w:r>
        <w:lastRenderedPageBreak/>
        <w:t>партнёрскими университетами, в том числе последипломной академической программы «Ординатура» по специализациям, связанным с онкологией, клинико-лабораторному делу и радиологией.</w:t>
      </w:r>
    </w:p>
    <w:p w14:paraId="40457F60" w14:textId="77777777" w:rsidR="006B701D" w:rsidRDefault="007E7645" w:rsidP="00EF47EF">
      <w:pPr>
        <w:spacing w:after="120"/>
      </w:pPr>
      <w:r>
        <w:t>С учётом ввода в эксплуатацию новой Университетской клиники ОшГУ, в которой университет выступает учредителем, ОшГУ как работодатель нуждается в подготовке квалифицированных специалистов соответствующего профиля. Для разработки конкурентоспособной программы ординатуры в соответствии с современными требованиями, её адаптации к национальной кредитной (Болонской) системе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программы ординатуры.</w:t>
      </w:r>
    </w:p>
    <w:p w14:paraId="40457F61" w14:textId="77777777" w:rsidR="006B701D" w:rsidRDefault="007E7645" w:rsidP="00EF47EF">
      <w:pPr>
        <w:pStyle w:val="1"/>
        <w:spacing w:before="0"/>
      </w:pPr>
      <w:r>
        <w:t>Предпосылки</w:t>
      </w:r>
    </w:p>
    <w:p w14:paraId="40457F62" w14:textId="77777777" w:rsidR="006B701D" w:rsidRDefault="007E7645" w:rsidP="00EF47EF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(СПР) распоряжением Кабинета министров КР вузам предоставлены бюджетные кредиты за счёт средств проекта КИВО. В мае 2026 года ОшГУ совместно с другими вузами подписал трёхстороннее Субкредитное соглашение с МНВОИ КР и Министерством финансов КР, в рамках которого средства подлежат погашению в течение 40 лет начиная с 2034 года. Это обуславливает необходимость разработки востребованных образовательных программ и обеспечения их финансовой устойчивости.</w:t>
      </w:r>
    </w:p>
    <w:p w14:paraId="40457F63" w14:textId="77777777" w:rsidR="006B701D" w:rsidRDefault="007E7645" w:rsidP="00EF47EF">
      <w:pPr>
        <w:spacing w:after="120"/>
      </w:pPr>
      <w:r>
        <w:t>Стратегический план развития ЦИИ ОшГУ утверждён Академическим советом ЦИИ (протокол № 1 от 23.10.2025). В рамках СПР предусмотрена разработка и внедрение последипломной академической программы «Ординатура» по специализациям, связанным с онкологией, клинико-лабораторному делу и радиологией, совместно с партнёрским медицинским университетом. Роль партнёрского университета определена СПР: совместная разработка программы, включение в образовательный процесс, организация обмена ординаторами для обучения и стажировок, внедрение современных методов диагностики и лечения.</w:t>
      </w:r>
    </w:p>
    <w:p w14:paraId="40457F64" w14:textId="77777777" w:rsidR="006B701D" w:rsidRDefault="007E7645" w:rsidP="00EF47EF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академической программы «Ординатура» по онкологии, клинико-лабораторному делу и радиологии; прохождение программой национальной аккредитации по критериям КР, а также международной аккредитации.</w:t>
      </w:r>
    </w:p>
    <w:p w14:paraId="40457F65" w14:textId="77777777" w:rsidR="006B701D" w:rsidRDefault="007E7645" w:rsidP="00EF47EF">
      <w:pPr>
        <w:spacing w:after="120"/>
      </w:pPr>
      <w:r>
        <w:t>С учётом ввода в эксплуатацию новой Университетской клиники ОшГУ, выступающей клинической базой и работодателем для будущих выпускников, своевременная подготовка специалистов онкологического профиля приобретает особую значимость. В Кыргызской Республике применяется кредитная (Болонская) система организации учебного процесса, в связи с чем программы партнёрских университетов требуют адаптации к национальным требованиям МНВОИ КР. Для обеспечения качества разработки, корректной адаптации и подготовки программы к аккредитации необходима экспертная и методологическая поддержка международных консультантов.</w:t>
      </w:r>
    </w:p>
    <w:p w14:paraId="40457F66" w14:textId="77777777" w:rsidR="006B701D" w:rsidRDefault="007E7645" w:rsidP="00EF47EF">
      <w:pPr>
        <w:pStyle w:val="1"/>
        <w:spacing w:before="0"/>
      </w:pPr>
      <w:r>
        <w:t>Цель задания</w:t>
      </w:r>
    </w:p>
    <w:p w14:paraId="40457F67" w14:textId="77777777" w:rsidR="006B701D" w:rsidRDefault="007E7645" w:rsidP="00EF47EF">
      <w:pPr>
        <w:spacing w:after="120"/>
      </w:pPr>
      <w:r>
        <w:lastRenderedPageBreak/>
        <w:t>Оказать ОшГУ методологическую и экспертную поддержку в разработке, адаптации и внедрении последипломной академической программы «Ординатура» по онкологии, клинико-лабораторному делу и радиологии, включая разработку полного комплекта учебно-методического комплекса (ОМК), и обеспечить сопровождение программы до её утверждения Учёным советом ОшГУ и внедрения в учебный процесс.</w:t>
      </w:r>
    </w:p>
    <w:p w14:paraId="40457F68" w14:textId="77777777" w:rsidR="006B701D" w:rsidRDefault="007E7645" w:rsidP="00EF47EF">
      <w:pPr>
        <w:spacing w:after="120"/>
      </w:pPr>
      <w:r>
        <w:t>В рамках настоящего задания Консультант 1 отвечает за экспертное сопровождение блока дисциплин по онкологии: «Онкоморфология и молекулярная биология опухолей», «Онкомаммология», «Клиническая радиология и лучевая диагностика в онкологии (КТ, МРТ, ПЭТ-КТ)», «Клиническая фармакология и химиотерапия»; а также обеспечивает общую координацию работы команды консультантов и взаимодействие с рабочей группой ОшГУ.</w:t>
      </w:r>
    </w:p>
    <w:p w14:paraId="40457F69" w14:textId="77777777" w:rsidR="006B701D" w:rsidRDefault="007E7645" w:rsidP="00EF47EF">
      <w:pPr>
        <w:spacing w:after="120"/>
      </w:pPr>
      <w:r>
        <w:t>Дополнительной целью задания является повышение потенциала профессорско-преподавательского состава последипломного медицинского факультета ОшГУ (ЦИИ онкологических заболеваний) в части организации и реализации программ ординатуры по онкологическому профилю.</w:t>
      </w:r>
    </w:p>
    <w:p w14:paraId="40457F6A" w14:textId="77777777" w:rsidR="006B701D" w:rsidRDefault="007E7645" w:rsidP="00EF47EF">
      <w:pPr>
        <w:pStyle w:val="1"/>
        <w:spacing w:before="0"/>
      </w:pPr>
      <w:r>
        <w:t>Объём работы</w:t>
      </w:r>
    </w:p>
    <w:p w14:paraId="40457F6B" w14:textId="732719C9" w:rsidR="006B701D" w:rsidRDefault="007E7645" w:rsidP="00EF47EF">
      <w:pPr>
        <w:spacing w:after="120"/>
      </w:pPr>
      <w:r>
        <w:t xml:space="preserve">Консультант выполняет функции экспертного сопровождения и рецензирования и не осуществляет непосредственного управления деятельностью центра. Учебный план и ОМК разрабатываются преподавателями ОшГУ; консультант выступает советником и рецензентом. Консультант 1 сосредоточивает работу на блоке дисциплин по онкологии и координирует совместную работу с Консультантом 2 (клинико-лабораторное дело и радиология). Рабочий язык </w:t>
      </w:r>
      <w:r>
        <w:rPr>
          <w:lang w:val="ky-KG"/>
        </w:rPr>
        <w:t>-</w:t>
      </w:r>
      <w:r>
        <w:t xml:space="preserve"> русский.</w:t>
      </w:r>
    </w:p>
    <w:p w14:paraId="40457F6C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40457F6D" w14:textId="0F2320D5" w:rsidR="006B701D" w:rsidRDefault="00EF47EF" w:rsidP="00EF47EF">
      <w:pPr>
        <w:spacing w:after="120"/>
      </w:pPr>
      <w:r>
        <w:t>Консультант должен</w:t>
      </w:r>
      <w:r w:rsidR="007E7645">
        <w:t>:</w:t>
      </w:r>
    </w:p>
    <w:p w14:paraId="40457F6E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совместно с преподавателями ОшГУ обзор действующих программ ординатуры партнёрского университета и других профильных организаций по онкологии, клинико-лабораторному делу и радиологии, а также анализ полного комплекта учебно-методических документов по этим программам;</w:t>
      </w:r>
    </w:p>
    <w:p w14:paraId="40457F6F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ревизию действующих учебных документов, программ и процедур ОшГУ для понимания текущей организации учебного процесса;</w:t>
      </w:r>
    </w:p>
    <w:p w14:paraId="40457F70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определить рамочные требования к структуре программы (кредиты/ECTS, компетентностный подход) и сопоставить подходы партнёрского университета и других профильных организаций с требованиями МНВОИ КР;</w:t>
      </w:r>
    </w:p>
    <w:p w14:paraId="40457F71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совместно с рабочей группой ОшГУ разработать план совместных работ по разработке программы ординатуры для ОшГУ.</w:t>
      </w:r>
    </w:p>
    <w:p w14:paraId="40457F72" w14:textId="77777777" w:rsidR="006B701D" w:rsidRDefault="007E7645" w:rsidP="00EF47E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аналитический обзор программ партнёрского университета и других профильных организаций, а также результатов ревизии документов ОшГУ; согласованный совместный план работ.</w:t>
      </w:r>
    </w:p>
    <w:p w14:paraId="40457F73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Задача 2. Рецензирование I раунда — образовательная программа</w:t>
      </w:r>
    </w:p>
    <w:p w14:paraId="40457F74" w14:textId="4B4D4641" w:rsidR="006B701D" w:rsidRDefault="00EF47EF" w:rsidP="00EF47EF">
      <w:pPr>
        <w:spacing w:after="120"/>
      </w:pPr>
      <w:r>
        <w:t>Консультант должен</w:t>
      </w:r>
      <w:r w:rsidR="007E7645">
        <w:t>:</w:t>
      </w:r>
    </w:p>
    <w:p w14:paraId="40457F75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lastRenderedPageBreak/>
        <w:t>сопровождать адаптацию программы под национальную кредитную (Болонскую) систему и требования МНВОИ КР с учётом содержания и методов обучения партнёрского университета;</w:t>
      </w:r>
    </w:p>
    <w:p w14:paraId="40457F76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версий учебного плана и программ дисциплин, разработанных рабочей группой ОшГУ;</w:t>
      </w:r>
    </w:p>
    <w:p w14:paraId="40457F77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 и рекомендации консультантов;</w:t>
      </w:r>
    </w:p>
    <w:p w14:paraId="40457F78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рабочие совещания с командой ОшГУ (онлайн/очно).</w:t>
      </w:r>
    </w:p>
    <w:p w14:paraId="40457F79" w14:textId="77777777" w:rsidR="006B701D" w:rsidRDefault="007E7645" w:rsidP="00EF47E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образовательной программы ординатуры (учебный план с распределением часов, разбивкой по семестрам и формами контроля) по полному комплекту дисциплин, с замечаниями и рекомендациями консультантов.</w:t>
      </w:r>
    </w:p>
    <w:p w14:paraId="40457F7A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Задача 3. Рецензирование II раунда — учебно-методический комплекс (ОМК)</w:t>
      </w:r>
    </w:p>
    <w:p w14:paraId="40457F7B" w14:textId="3610C28B" w:rsidR="006B701D" w:rsidRDefault="007E7645" w:rsidP="00EF47EF">
      <w:pPr>
        <w:spacing w:after="120"/>
      </w:pPr>
      <w:r>
        <w:t xml:space="preserve">После утверждения структуры образовательной программы </w:t>
      </w:r>
      <w:r w:rsidR="00EF47EF">
        <w:t>Консультант должен</w:t>
      </w:r>
      <w:r>
        <w:t xml:space="preserve"> провести рецензирование разработанного ОМК. По каждой дисциплине ОМК включает:</w:t>
      </w:r>
    </w:p>
    <w:p w14:paraId="40457F7C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рабочие программы дисциплин (силлабусы);</w:t>
      </w:r>
    </w:p>
    <w:p w14:paraId="40457F7D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тестовые задания и фонды оценочных средств;</w:t>
      </w:r>
    </w:p>
    <w:p w14:paraId="40457F7E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материалы практических и лабораторных занятий, клинических ротаций;</w:t>
      </w:r>
    </w:p>
    <w:p w14:paraId="40457F7F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методические рекомендации для ординаторов.</w:t>
      </w:r>
    </w:p>
    <w:p w14:paraId="40457F80" w14:textId="77777777" w:rsidR="006B701D" w:rsidRDefault="007E7645" w:rsidP="00EF47EF">
      <w:pPr>
        <w:spacing w:after="120"/>
      </w:pPr>
      <w:r>
        <w:t>Консультанты подготавливают письменные замечания и проводят рабочие сессии с командой ОшГУ.</w:t>
      </w:r>
    </w:p>
    <w:p w14:paraId="40457F81" w14:textId="77777777" w:rsidR="006B701D" w:rsidRDefault="007E7645" w:rsidP="00EF47E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полного комплекта ОМК по дисциплинам программы, с замечаниями и рекомендациями консультантов.</w:t>
      </w:r>
    </w:p>
    <w:p w14:paraId="40457F82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40457F83" w14:textId="03CEDC79" w:rsidR="006B701D" w:rsidRDefault="00EF47EF" w:rsidP="00EF47EF">
      <w:pPr>
        <w:spacing w:after="120"/>
      </w:pPr>
      <w:r>
        <w:t>Консультант должен</w:t>
      </w:r>
      <w:r w:rsidR="007E7645">
        <w:t>:</w:t>
      </w:r>
    </w:p>
    <w:p w14:paraId="40457F84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содействовать доработке образовательной программы и ОМК с учётом замечаний и взаимного влияния документов;</w:t>
      </w:r>
    </w:p>
    <w:p w14:paraId="40457F85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содействовать подготовке итогового комплекта документов программы для вынесения на Учёный совет ОшГУ;</w:t>
      </w:r>
    </w:p>
    <w:p w14:paraId="40457F86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 современности и актуальности программы и рекомендательное письмо для аккредитационного агентства (объединённым документом);</w:t>
      </w:r>
    </w:p>
    <w:p w14:paraId="40457F87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содействовать вынесению программы и ОМК на обсуждение и утверждение Учёным советом ОшГУ.</w:t>
      </w:r>
    </w:p>
    <w:p w14:paraId="40457F88" w14:textId="77777777" w:rsidR="006B701D" w:rsidRDefault="007E7645" w:rsidP="00EF47E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(образовательная программа и ОМК, готовые к утверждению); рекомендательное письмо/заключение для аккредитации.</w:t>
      </w:r>
    </w:p>
    <w:p w14:paraId="40457F89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ППС</w:t>
      </w:r>
    </w:p>
    <w:p w14:paraId="40457F8A" w14:textId="63EAC3CE" w:rsidR="006B701D" w:rsidRDefault="007E7645" w:rsidP="00EF47EF">
      <w:pPr>
        <w:spacing w:after="120"/>
      </w:pPr>
      <w:r>
        <w:t xml:space="preserve">Мероприятия по передаче знаний проводятся параллельно с выполнением Задач 1–4. </w:t>
      </w:r>
      <w:r w:rsidR="00EF47EF">
        <w:t>Консультант должен</w:t>
      </w:r>
      <w:r>
        <w:t>:</w:t>
      </w:r>
    </w:p>
    <w:p w14:paraId="40457F8B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профессорско-преподавательского состава факультета и выявить пробелы по дисциплинам программы;</w:t>
      </w:r>
    </w:p>
    <w:p w14:paraId="40457F8C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lastRenderedPageBreak/>
        <w:t>предложить программу повышения потенциала и организовать онлайн-лекции/тренинги для преподавателей, нуждающихся в обучении;</w:t>
      </w:r>
    </w:p>
    <w:p w14:paraId="40457F8D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гостевые лекции и мастер-классы по онкологии, клинико-лабораторному делу и радиологии;</w:t>
      </w:r>
    </w:p>
    <w:p w14:paraId="40457F8E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провести консультации, тренинги и круглые столы с приглашением работодателей для презентации и согласования результатов разработки программы и получения обратной связи;</w:t>
      </w:r>
    </w:p>
    <w:p w14:paraId="40457F8F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подготовить рекомендации по использованию результатов скрининга для формирования ТЗ по программе академической мобильности.</w:t>
      </w:r>
    </w:p>
    <w:p w14:paraId="40457F90" w14:textId="77777777" w:rsidR="006B701D" w:rsidRDefault="007E7645" w:rsidP="00EF47E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ППС, предложенная программа повышения потенциала, перечень проведённых тренингов, лекций и круглых столов.</w:t>
      </w:r>
    </w:p>
    <w:p w14:paraId="40457F91" w14:textId="77777777" w:rsidR="006B701D" w:rsidRDefault="007E7645" w:rsidP="00EF47EF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экспертное заключение о соответствии «международным стандартам» как отдельный результат не предусматривается, поскольку единых международных стандартов не существует; вместо этого готовится заключение об актуальности/современности программы, объединённое с рекомендательным письмом для аккредитационного агентства (Задача 4).</w:t>
      </w:r>
    </w:p>
    <w:p w14:paraId="40457F92" w14:textId="77777777" w:rsidR="006B701D" w:rsidRDefault="007E7645" w:rsidP="00EF47EF">
      <w:pPr>
        <w:pStyle w:val="1"/>
        <w:spacing w:before="0"/>
      </w:pPr>
      <w:r>
        <w:t>Институциональные механизмы</w:t>
      </w:r>
    </w:p>
    <w:p w14:paraId="40457F93" w14:textId="77777777" w:rsidR="006B701D" w:rsidRDefault="007E7645" w:rsidP="00EF47EF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40457F94" w14:textId="77777777" w:rsidR="006B701D" w:rsidRDefault="007E7645" w:rsidP="00EF47EF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40457F95" w14:textId="77777777" w:rsidR="006B701D" w:rsidRDefault="007E7645" w:rsidP="00EF47EF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40457F96" w14:textId="2DE2E853" w:rsidR="006B701D" w:rsidRDefault="007E7645" w:rsidP="00EF47EF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по профилю программы). ОшГУ:</w:t>
      </w:r>
    </w:p>
    <w:p w14:paraId="40457F97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40457F98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40457F99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40457F9A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40457F9B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вместе с ОМК на Учёном совете ОшГУ.</w:t>
      </w:r>
    </w:p>
    <w:p w14:paraId="40457F9C" w14:textId="77777777" w:rsidR="006B701D" w:rsidRDefault="007E7645" w:rsidP="00EF47EF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40457F9D" w14:textId="77777777" w:rsidR="006B701D" w:rsidRDefault="007E7645" w:rsidP="00EF47EF">
      <w:pPr>
        <w:spacing w:after="120"/>
      </w:pPr>
      <w:r>
        <w:rPr>
          <w:b/>
          <w:bCs/>
        </w:rPr>
        <w:lastRenderedPageBreak/>
        <w:t>Работодатели (стейкхолдеры)</w:t>
      </w:r>
      <w:r>
        <w:t xml:space="preserve"> — медицинский центр ОшГУ, Ошский межобластной онкологический центр, Ошская межобластная клиническая больница и Ошская городская клиническая больница — выступают внешними оценщиками, участвуют в круглых столах, предоставляют обратную связь и рекомендации по содержанию программы как будущие работодатели выпускников.</w:t>
      </w:r>
    </w:p>
    <w:p w14:paraId="40457F9E" w14:textId="77777777" w:rsidR="006B701D" w:rsidRDefault="007E7645" w:rsidP="00EF47EF">
      <w:pPr>
        <w:spacing w:after="120"/>
      </w:pPr>
      <w:r>
        <w:rPr>
          <w:b/>
          <w:bCs/>
        </w:rPr>
        <w:t>Консультанты</w:t>
      </w:r>
      <w:r>
        <w:t xml:space="preserve"> проводят обзор и ревизию, рецензирование/разработку, доработку документов и материалов, передачу знаний; документируют рекомендации и обеспечивают их адаптацию к условиям ОшГУ.</w:t>
      </w:r>
    </w:p>
    <w:p w14:paraId="40457F9F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6B701D" w14:paraId="40457FA2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0" w14:textId="77777777" w:rsidR="006B701D" w:rsidRDefault="007E7645" w:rsidP="00EF47E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1" w14:textId="77777777" w:rsidR="006B701D" w:rsidRDefault="007E7645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6B701D" w14:paraId="40457FA5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3" w14:textId="77777777" w:rsidR="006B701D" w:rsidRDefault="007E7645" w:rsidP="00EF47E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4" w14:textId="77777777" w:rsidR="006B701D" w:rsidRDefault="007E7645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6B701D" w14:paraId="40457FA8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6" w14:textId="77777777" w:rsidR="006B701D" w:rsidRDefault="007E7645" w:rsidP="00EF47E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7" w14:textId="77777777" w:rsidR="006B701D" w:rsidRDefault="007E7645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6B701D" w14:paraId="40457FAB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9" w14:textId="77777777" w:rsidR="006B701D" w:rsidRDefault="007E7645" w:rsidP="00EF47E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A" w14:textId="77777777" w:rsidR="006B701D" w:rsidRDefault="007E7645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Консультанты представляют отчёты по результатам каждого этапа (продукта) и итоговый отчёт по завершении задания.</w:t>
            </w:r>
          </w:p>
        </w:tc>
      </w:tr>
      <w:tr w:rsidR="006B701D" w14:paraId="40457FAE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C" w14:textId="77777777" w:rsidR="006B701D" w:rsidRDefault="007E7645" w:rsidP="00EF47E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457FAD" w14:textId="77777777" w:rsidR="006B701D" w:rsidRDefault="007E7645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40457FAF" w14:textId="77777777" w:rsidR="006B701D" w:rsidRDefault="007E7645" w:rsidP="00EF47EF">
      <w:pPr>
        <w:pStyle w:val="1"/>
        <w:spacing w:before="0"/>
      </w:pPr>
      <w:r>
        <w:t>Продолжительность задания</w:t>
      </w:r>
    </w:p>
    <w:p w14:paraId="40457FB0" w14:textId="1AF6CF43" w:rsidR="006B701D" w:rsidRDefault="007E7645" w:rsidP="00EF47EF">
      <w:pPr>
        <w:spacing w:after="120"/>
      </w:pPr>
      <w:r>
        <w:t>Консультант привлекается с ориентировочной занятостью до 125 человеко-дней. Работы выполняются в течение согласованного периода (</w:t>
      </w:r>
      <w:r w:rsidR="002235DB">
        <w:t>ориентировочно 6 месяца с даты подписания контракта, с учётом рабочих дней по производственному календарю Кыргызской Республики</w:t>
      </w:r>
      <w:r>
        <w:t>) дистанционно и посредством выездных миссий в ОшГУ по согласованному графику.</w:t>
      </w:r>
    </w:p>
    <w:p w14:paraId="40457FB1" w14:textId="77777777" w:rsidR="006B701D" w:rsidRDefault="007E7645" w:rsidP="00EF47EF">
      <w:pPr>
        <w:spacing w:after="120"/>
      </w:pPr>
      <w:r>
        <w:t>Контракт заключается на условиях оплаты по результату (result-based). Оплата осуществляется по факту представления и приёмки Заказчиком соответствующих результатов (deliverables).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40457FB2" w14:textId="77777777" w:rsidR="006B701D" w:rsidRDefault="007E7645" w:rsidP="00EF47EF">
      <w:pPr>
        <w:pStyle w:val="1"/>
        <w:spacing w:before="0"/>
      </w:pPr>
      <w:r>
        <w:t>Подотчётность</w:t>
      </w:r>
    </w:p>
    <w:p w14:paraId="40457FB3" w14:textId="019A9F96" w:rsidR="006B701D" w:rsidRDefault="007E7645" w:rsidP="00EF47EF">
      <w:pPr>
        <w:spacing w:after="120"/>
      </w:pPr>
      <w:r>
        <w:t>Консультанты работают под руководством Координатора M&amp;O ЦИИ ОшГУ в тесном взаимодействии с рабочей группой ОшГУ. По результатам каждого этапа консультанты представляют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40457FB4" w14:textId="77777777" w:rsidR="006B701D" w:rsidRDefault="007E7645" w:rsidP="00EF47EF">
      <w:pPr>
        <w:spacing w:after="120"/>
      </w:pPr>
      <w:r>
        <w:lastRenderedPageBreak/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40457FB5" w14:textId="77777777" w:rsidR="006B701D" w:rsidRDefault="007E7645" w:rsidP="00EF47EF">
      <w:pPr>
        <w:pStyle w:val="1"/>
        <w:spacing w:before="0"/>
      </w:pPr>
      <w:r>
        <w:t>Ожидаемые результаты</w:t>
      </w:r>
    </w:p>
    <w:p w14:paraId="40457FB6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Проведён совместный обзор программ партнёрского университета и других профильных организаций, а также ревизия документов ОшГУ; подготовлен и согласован план работ.</w:t>
      </w:r>
    </w:p>
    <w:p w14:paraId="40457FB7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Разработана, адаптирована и согласована образовательная программа ординатуры.</w:t>
      </w:r>
    </w:p>
    <w:p w14:paraId="40457FB8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Разработан полный комплект ОМК (рабочие программы, тестовые задания, практические и лабораторные материалы).</w:t>
      </w:r>
    </w:p>
    <w:p w14:paraId="40457FB9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Образовательная программа и ОМК утверждены Учёным советом ОшГУ.</w:t>
      </w:r>
    </w:p>
    <w:p w14:paraId="40457FBA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Проведён скрининг ППС; не менее 20 преподавателей охвачены мероприятиями по повышению потенциала.</w:t>
      </w:r>
    </w:p>
    <w:p w14:paraId="40457FBB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Подготовлено рекомендательное письмо/заключение для аккредитационного агентства.</w:t>
      </w:r>
    </w:p>
    <w:p w14:paraId="40457FBC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Подготовлены рекомендации (исходные данные) для формирования ТЗ по программе академической мобильности.</w:t>
      </w:r>
    </w:p>
    <w:p w14:paraId="40457FBD" w14:textId="77777777" w:rsidR="006B701D" w:rsidRDefault="007E7645" w:rsidP="00EF47EF">
      <w:pPr>
        <w:pStyle w:val="1"/>
        <w:spacing w:before="0"/>
      </w:pPr>
      <w:r>
        <w:t>График отчётности и платежей</w:t>
      </w:r>
    </w:p>
    <w:p w14:paraId="40457FBE" w14:textId="77777777" w:rsidR="006B701D" w:rsidRDefault="007E7645" w:rsidP="00EF47EF">
      <w:pPr>
        <w:spacing w:after="120"/>
      </w:pPr>
      <w:r>
        <w:t>Продукты (deliverables) увязаны с платежами, как показано ниже, вместе с ориентировочным сроком.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9548DE" w14:paraId="7B8B7567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A9D2B7" w14:textId="77777777" w:rsidR="009548DE" w:rsidRDefault="00FE6568" w:rsidP="00EF47E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056FE0" w14:textId="77777777" w:rsidR="009548DE" w:rsidRDefault="00FE6568" w:rsidP="00EF47E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A1C375" w14:textId="77777777" w:rsidR="009548DE" w:rsidRDefault="00FE6568" w:rsidP="00EF47E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D44C99" w14:textId="77777777" w:rsidR="009548DE" w:rsidRDefault="00FE6568" w:rsidP="00EF47E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9548DE" w14:paraId="0049A9F2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23D8DF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439E94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программ партнёрского университета и других профильных организаций, ревизия документов ОшГУ, согласованный план работ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277D1D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F7AA35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 w:rsidR="009548DE" w14:paraId="39FE1E15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09519A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8C4C9F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ППС и программа повышения потенциала — оценка потенциала преподавателей, выявление пробелов,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646986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30F399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9548DE" w14:paraId="750B3E6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D4DBE0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040ED1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образовательной программы ординатуры — замечания по учебному плану (часы, семестры, формы контроля) по полному комплекту дисциплин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B95E17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5B5CFE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20%</w:t>
            </w:r>
          </w:p>
        </w:tc>
      </w:tr>
      <w:tr w:rsidR="009548DE" w14:paraId="192C03D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671113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06DD58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учебно-методического комплекса (ОМК) — замечания по силлабусам, тестам и практическим/лабораторным материалам по дисциплинам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6651D6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5E428D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40%</w:t>
            </w:r>
          </w:p>
        </w:tc>
      </w:tr>
      <w:tr w:rsidR="009548DE" w14:paraId="4A97116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9B7F02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6442E6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образовательной программе и ОМК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673CDB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968C74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16%</w:t>
            </w:r>
          </w:p>
        </w:tc>
      </w:tr>
      <w:tr w:rsidR="009548DE" w14:paraId="054C7C9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82D53D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3B4992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Рекомендательное письмо/заключение для аккредитации — заключение об актуальности программы; письмо для аккредитационного агентства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8239A9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EAD726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 w:rsidR="009548DE" w14:paraId="10C3A91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55422A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D828C2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тренинги, гостевые лекции, круглые столы с работодателями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A0A312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9CC879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9548DE" w14:paraId="43C8F75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3BB199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192249" w14:textId="77777777" w:rsidR="009548DE" w:rsidRDefault="00FE6568" w:rsidP="00EF47E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450CFA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0FD771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4%</w:t>
            </w:r>
          </w:p>
        </w:tc>
      </w:tr>
      <w:tr w:rsidR="009548DE" w14:paraId="768652D4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C6D1E1" w14:textId="77777777" w:rsidR="009548DE" w:rsidRDefault="009548DE" w:rsidP="00EF47EF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6E5A76" w14:textId="77777777" w:rsidR="009548DE" w:rsidRDefault="00FE6568" w:rsidP="00EF47E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9143C5" w14:textId="77777777" w:rsidR="009548DE" w:rsidRDefault="009548DE" w:rsidP="00EF47EF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E1D3C7" w14:textId="77777777" w:rsidR="009548DE" w:rsidRDefault="00FE6568" w:rsidP="00EF47E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40457FF1" w14:textId="6A006CEE" w:rsidR="006B701D" w:rsidRDefault="007E7645" w:rsidP="00EF47EF">
      <w:pPr>
        <w:spacing w:after="120"/>
        <w:rPr>
          <w:lang w:val="ky-KG"/>
        </w:rPr>
      </w:pPr>
      <w:r>
        <w:t xml:space="preserve">Язык отчётности — в соответствии с рабочим языком задания; резюме на английском языке требуется для Начального отчёта и Итогового отчёта. </w:t>
      </w:r>
    </w:p>
    <w:p w14:paraId="4E864E74" w14:textId="77777777" w:rsidR="008C0353" w:rsidRPr="008C0353" w:rsidRDefault="008C0353" w:rsidP="00EF47EF">
      <w:pPr>
        <w:spacing w:after="120"/>
        <w:rPr>
          <w:lang w:val="ky-KG"/>
        </w:rPr>
      </w:pPr>
    </w:p>
    <w:p w14:paraId="40457FF2" w14:textId="77777777" w:rsidR="006B701D" w:rsidRDefault="007E7645" w:rsidP="00EF47EF">
      <w:pPr>
        <w:pStyle w:val="1"/>
        <w:spacing w:before="0"/>
      </w:pPr>
      <w:r>
        <w:t>Квалификационные требования</w:t>
      </w:r>
    </w:p>
    <w:p w14:paraId="40457FF3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Консультант (онкология):</w:t>
      </w:r>
    </w:p>
    <w:p w14:paraId="40457FF4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учёная степень доктора/кандидата медицинских наук в области онкологии (или смежной специализации) — 20 баллов;</w:t>
      </w:r>
    </w:p>
    <w:p w14:paraId="40457FF5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не менее 10 лет опыта преподавания и/или клинической практики по онкологии — 20 баллов;</w:t>
      </w:r>
    </w:p>
    <w:p w14:paraId="40457FF6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не менее 5 лет опыта руководства разработкой программ ординатуры — 15 баллов;</w:t>
      </w:r>
    </w:p>
    <w:p w14:paraId="40457FF7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опыт проведения тренингов и повышения квалификации преподавателей по профильным дисциплинам — 10 баллов;</w:t>
      </w:r>
    </w:p>
    <w:p w14:paraId="40457FF8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опыт участия в аккредитационных процедурах — 10 баллов;</w:t>
      </w:r>
    </w:p>
    <w:p w14:paraId="40457FF9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русский язык — обязательно; английский — желательно — 5 баллов.</w:t>
      </w:r>
    </w:p>
    <w:p w14:paraId="40457FFA" w14:textId="77777777" w:rsidR="006B701D" w:rsidRDefault="007E7645" w:rsidP="00EF47EF">
      <w:pPr>
        <w:spacing w:after="70"/>
      </w:pPr>
      <w:r>
        <w:rPr>
          <w:b/>
          <w:bCs/>
          <w:color w:val="000000"/>
        </w:rPr>
        <w:t>Общие навыки и компетенции:</w:t>
      </w:r>
    </w:p>
    <w:p w14:paraId="40457FFB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отличные аналитические навыки и навыки фасилитации групповой работы — 10 баллов;</w:t>
      </w:r>
    </w:p>
    <w:p w14:paraId="40457FFC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опыт подготовки методических материалов — 5 баллов;</w:t>
      </w:r>
    </w:p>
    <w:p w14:paraId="40457FFD" w14:textId="77777777" w:rsidR="006B701D" w:rsidRDefault="007E7645" w:rsidP="00EF47EF">
      <w:pPr>
        <w:pStyle w:val="a4"/>
        <w:numPr>
          <w:ilvl w:val="0"/>
          <w:numId w:val="2"/>
        </w:numPr>
        <w:spacing w:after="60"/>
      </w:pPr>
      <w:r>
        <w:t>коммуникабельность, умение работать в команде — 5 баллов.</w:t>
      </w:r>
    </w:p>
    <w:p w14:paraId="1A24918B" w14:textId="77777777" w:rsidR="009548DE" w:rsidRDefault="00FE6568" w:rsidP="00EF47EF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40457FFE" w14:textId="6E721D28" w:rsidR="006B701D" w:rsidRDefault="007E7645" w:rsidP="00EF47EF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2AD5724E" w14:textId="598EEE08" w:rsidR="00825314" w:rsidRDefault="00825314" w:rsidP="00EF47EF">
      <w:pPr>
        <w:spacing w:after="120"/>
        <w:rPr>
          <w:i/>
          <w:iCs/>
          <w:sz w:val="22"/>
          <w:szCs w:val="22"/>
        </w:rPr>
      </w:pPr>
    </w:p>
    <w:p w14:paraId="74DF6013" w14:textId="77777777" w:rsidR="00825314" w:rsidRDefault="00825314" w:rsidP="00825314">
      <w:pPr>
        <w:spacing w:after="120"/>
      </w:pPr>
      <w:r>
        <w:t>ПОДГОТОВИЛ:</w:t>
      </w:r>
    </w:p>
    <w:p w14:paraId="77D957C5" w14:textId="670C1725" w:rsidR="00825314" w:rsidRDefault="00825314" w:rsidP="00825314">
      <w:pPr>
        <w:spacing w:after="120"/>
      </w:pPr>
      <w:r>
        <w:t>Должность: Клинический координатор, директор Центра последипломного и непрерывного медицинского образования Ошского государственного университета</w:t>
      </w:r>
    </w:p>
    <w:p w14:paraId="3875B7E8" w14:textId="592CEBA3" w:rsidR="00825314" w:rsidRPr="00825314" w:rsidRDefault="00825314" w:rsidP="00825314">
      <w:pPr>
        <w:spacing w:after="120"/>
      </w:pPr>
      <w:r>
        <w:t>ФИО: Жанбаева А.К.</w:t>
      </w:r>
    </w:p>
    <w:p w14:paraId="5B4E7E9F" w14:textId="7A51A301" w:rsidR="00825314" w:rsidRDefault="00825314" w:rsidP="00825314">
      <w:pPr>
        <w:spacing w:after="120"/>
      </w:pPr>
      <w:r>
        <w:t>(подпись)</w:t>
      </w:r>
    </w:p>
    <w:sectPr w:rsidR="00825314">
      <w:headerReference w:type="default" r:id="rId7"/>
      <w:footerReference w:type="default" r:id="rId8"/>
      <w:pgSz w:w="12240" w:h="15840"/>
      <w:pgMar w:top="1440" w:right="13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791DC" w14:textId="77777777" w:rsidR="00E27DFB" w:rsidRDefault="00E27DFB">
      <w:r>
        <w:separator/>
      </w:r>
    </w:p>
  </w:endnote>
  <w:endnote w:type="continuationSeparator" w:id="0">
    <w:p w14:paraId="1DE8458A" w14:textId="77777777" w:rsidR="00E27DFB" w:rsidRDefault="00E2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8000" w14:textId="3C92233E" w:rsidR="006B701D" w:rsidRDefault="007E7645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8C0353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8DEAA" w14:textId="77777777" w:rsidR="00E27DFB" w:rsidRDefault="00E27DFB">
      <w:r>
        <w:separator/>
      </w:r>
    </w:p>
  </w:footnote>
  <w:footnote w:type="continuationSeparator" w:id="0">
    <w:p w14:paraId="45D3C256" w14:textId="77777777" w:rsidR="00E27DFB" w:rsidRDefault="00E27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7FFF" w14:textId="77777777" w:rsidR="006B701D" w:rsidRDefault="006B70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331"/>
    <w:multiLevelType w:val="hybridMultilevel"/>
    <w:tmpl w:val="5770BDC0"/>
    <w:lvl w:ilvl="0" w:tplc="E7CAE144">
      <w:start w:val="1"/>
      <w:numFmt w:val="bullet"/>
      <w:lvlText w:val="–"/>
      <w:lvlJc w:val="left"/>
      <w:pPr>
        <w:ind w:left="600" w:hanging="260"/>
      </w:pPr>
    </w:lvl>
    <w:lvl w:ilvl="1" w:tplc="8F0A189E">
      <w:numFmt w:val="decimal"/>
      <w:lvlText w:val=""/>
      <w:lvlJc w:val="left"/>
    </w:lvl>
    <w:lvl w:ilvl="2" w:tplc="C8563E06">
      <w:numFmt w:val="decimal"/>
      <w:lvlText w:val=""/>
      <w:lvlJc w:val="left"/>
    </w:lvl>
    <w:lvl w:ilvl="3" w:tplc="EAD80F1C">
      <w:numFmt w:val="decimal"/>
      <w:lvlText w:val=""/>
      <w:lvlJc w:val="left"/>
    </w:lvl>
    <w:lvl w:ilvl="4" w:tplc="ED0C819C">
      <w:numFmt w:val="decimal"/>
      <w:lvlText w:val=""/>
      <w:lvlJc w:val="left"/>
    </w:lvl>
    <w:lvl w:ilvl="5" w:tplc="A79A2980">
      <w:numFmt w:val="decimal"/>
      <w:lvlText w:val=""/>
      <w:lvlJc w:val="left"/>
    </w:lvl>
    <w:lvl w:ilvl="6" w:tplc="7DC21016">
      <w:numFmt w:val="decimal"/>
      <w:lvlText w:val=""/>
      <w:lvlJc w:val="left"/>
    </w:lvl>
    <w:lvl w:ilvl="7" w:tplc="9E328678">
      <w:numFmt w:val="decimal"/>
      <w:lvlText w:val=""/>
      <w:lvlJc w:val="left"/>
    </w:lvl>
    <w:lvl w:ilvl="8" w:tplc="403A7646">
      <w:numFmt w:val="decimal"/>
      <w:lvlText w:val=""/>
      <w:lvlJc w:val="left"/>
    </w:lvl>
  </w:abstractNum>
  <w:abstractNum w:abstractNumId="1" w15:restartNumberingAfterBreak="0">
    <w:nsid w:val="452E35E1"/>
    <w:multiLevelType w:val="hybridMultilevel"/>
    <w:tmpl w:val="E7240684"/>
    <w:lvl w:ilvl="0" w:tplc="57B2E3EA">
      <w:start w:val="1"/>
      <w:numFmt w:val="bullet"/>
      <w:lvlText w:val="●"/>
      <w:lvlJc w:val="left"/>
      <w:pPr>
        <w:ind w:left="720" w:hanging="360"/>
      </w:pPr>
    </w:lvl>
    <w:lvl w:ilvl="1" w:tplc="29E6E074">
      <w:start w:val="1"/>
      <w:numFmt w:val="bullet"/>
      <w:lvlText w:val="○"/>
      <w:lvlJc w:val="left"/>
      <w:pPr>
        <w:ind w:left="1440" w:hanging="360"/>
      </w:pPr>
    </w:lvl>
    <w:lvl w:ilvl="2" w:tplc="52CA9AFC">
      <w:start w:val="1"/>
      <w:numFmt w:val="bullet"/>
      <w:lvlText w:val="■"/>
      <w:lvlJc w:val="left"/>
      <w:pPr>
        <w:ind w:left="2160" w:hanging="360"/>
      </w:pPr>
    </w:lvl>
    <w:lvl w:ilvl="3" w:tplc="3A9CF8D8">
      <w:start w:val="1"/>
      <w:numFmt w:val="bullet"/>
      <w:lvlText w:val="●"/>
      <w:lvlJc w:val="left"/>
      <w:pPr>
        <w:ind w:left="2880" w:hanging="360"/>
      </w:pPr>
    </w:lvl>
    <w:lvl w:ilvl="4" w:tplc="10725FCC">
      <w:start w:val="1"/>
      <w:numFmt w:val="bullet"/>
      <w:lvlText w:val="○"/>
      <w:lvlJc w:val="left"/>
      <w:pPr>
        <w:ind w:left="3600" w:hanging="360"/>
      </w:pPr>
    </w:lvl>
    <w:lvl w:ilvl="5" w:tplc="8AB49D16">
      <w:start w:val="1"/>
      <w:numFmt w:val="bullet"/>
      <w:lvlText w:val="■"/>
      <w:lvlJc w:val="left"/>
      <w:pPr>
        <w:ind w:left="4320" w:hanging="360"/>
      </w:pPr>
    </w:lvl>
    <w:lvl w:ilvl="6" w:tplc="F4725058">
      <w:start w:val="1"/>
      <w:numFmt w:val="bullet"/>
      <w:lvlText w:val="●"/>
      <w:lvlJc w:val="left"/>
      <w:pPr>
        <w:ind w:left="5040" w:hanging="360"/>
      </w:pPr>
    </w:lvl>
    <w:lvl w:ilvl="7" w:tplc="B096DECA">
      <w:start w:val="1"/>
      <w:numFmt w:val="bullet"/>
      <w:lvlText w:val="●"/>
      <w:lvlJc w:val="left"/>
      <w:pPr>
        <w:ind w:left="5760" w:hanging="360"/>
      </w:pPr>
    </w:lvl>
    <w:lvl w:ilvl="8" w:tplc="953A53C4">
      <w:start w:val="1"/>
      <w:numFmt w:val="bullet"/>
      <w:lvlText w:val="●"/>
      <w:lvlJc w:val="left"/>
      <w:pPr>
        <w:ind w:left="6480" w:hanging="360"/>
      </w:pPr>
    </w:lvl>
  </w:abstractNum>
  <w:num w:numId="1" w16cid:durableId="451287179">
    <w:abstractNumId w:val="1"/>
    <w:lvlOverride w:ilvl="0">
      <w:startOverride w:val="1"/>
    </w:lvlOverride>
  </w:num>
  <w:num w:numId="2" w16cid:durableId="15982959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1D"/>
    <w:rsid w:val="0017791D"/>
    <w:rsid w:val="002235DB"/>
    <w:rsid w:val="00371758"/>
    <w:rsid w:val="004C532C"/>
    <w:rsid w:val="00534C84"/>
    <w:rsid w:val="00564241"/>
    <w:rsid w:val="0056514E"/>
    <w:rsid w:val="006B701D"/>
    <w:rsid w:val="007E7645"/>
    <w:rsid w:val="00825314"/>
    <w:rsid w:val="008C0353"/>
    <w:rsid w:val="009548DE"/>
    <w:rsid w:val="009A47B4"/>
    <w:rsid w:val="009B6B56"/>
    <w:rsid w:val="00A84E1A"/>
    <w:rsid w:val="00D22735"/>
    <w:rsid w:val="00E1747B"/>
    <w:rsid w:val="00E27DFB"/>
    <w:rsid w:val="00EF47EF"/>
    <w:rsid w:val="00FE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57F3C"/>
  <w15:docId w15:val="{33AA78DD-170A-425A-840B-2CE68C57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dq2pgselectionanchorcontainer">
    <w:name w:val="pdq2pg_selectionanchorcontainer"/>
    <w:basedOn w:val="a"/>
    <w:rsid w:val="0017791D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17791D"/>
    <w:rPr>
      <w:b/>
      <w:bCs/>
    </w:rPr>
  </w:style>
  <w:style w:type="paragraph" w:styleId="ad">
    <w:name w:val="Normal (Web)"/>
    <w:basedOn w:val="a"/>
    <w:uiPriority w:val="99"/>
    <w:semiHidden/>
    <w:unhideWhenUsed/>
    <w:rsid w:val="001779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8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3670</Words>
  <Characters>20920</Characters>
  <Application>Microsoft Office Word</Application>
  <DocSecurity>0</DocSecurity>
  <Lines>174</Lines>
  <Paragraphs>49</Paragraphs>
  <ScaleCrop>false</ScaleCrop>
  <Company/>
  <LinksUpToDate>false</LinksUpToDate>
  <CharactersWithSpaces>24541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2026-08-04T08:23:00Z</cp:lastPrinted>
  <dcterms:created xsi:type="dcterms:W3CDTF">2026-08-27T10:05:00Z</dcterms:created>
  <dcterms:modified xsi:type="dcterms:W3CDTF">2026-08-27T10:05:00Z</dcterms:modified>
</cp:coreProperties>
</file>