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70E5F" w14:textId="6FD81FB5" w:rsidR="001E6AD5" w:rsidRPr="001019BC" w:rsidRDefault="000815ED">
      <w:pPr>
        <w:keepNext/>
        <w:spacing w:after="40" w:line="252" w:lineRule="auto"/>
        <w:jc w:val="center"/>
        <w:rPr>
          <w:lang w:val="ru-RU"/>
        </w:rPr>
      </w:pPr>
      <w:r w:rsidRPr="001019BC">
        <w:rPr>
          <w:b/>
          <w:sz w:val="27"/>
          <w:lang w:val="ru-RU"/>
        </w:rPr>
        <w:t>Министерство науки, высшего образования и инноваций Кыргызской Республики</w:t>
      </w:r>
    </w:p>
    <w:p w14:paraId="1A3F1DAB" w14:textId="46238292" w:rsidR="001E6AD5" w:rsidRPr="001019BC" w:rsidRDefault="000815ED">
      <w:pPr>
        <w:keepNext/>
        <w:spacing w:after="40" w:line="252" w:lineRule="auto"/>
        <w:jc w:val="center"/>
        <w:rPr>
          <w:lang w:val="ru-RU"/>
        </w:rPr>
      </w:pPr>
      <w:r w:rsidRPr="001019BC">
        <w:rPr>
          <w:b/>
          <w:sz w:val="27"/>
          <w:lang w:val="ru-RU"/>
        </w:rPr>
        <w:t xml:space="preserve">Проект </w:t>
      </w:r>
      <w:r w:rsidR="00D06F43">
        <w:rPr>
          <w:b/>
          <w:sz w:val="27"/>
          <w:lang w:val="ru-RU"/>
        </w:rPr>
        <w:t>«К</w:t>
      </w:r>
      <w:r w:rsidRPr="001019BC">
        <w:rPr>
          <w:b/>
          <w:sz w:val="27"/>
          <w:lang w:val="ru-RU"/>
        </w:rPr>
        <w:t>ачеств</w:t>
      </w:r>
      <w:r w:rsidR="00D06F43">
        <w:rPr>
          <w:b/>
          <w:sz w:val="27"/>
          <w:lang w:val="ru-RU"/>
        </w:rPr>
        <w:t>о</w:t>
      </w:r>
      <w:r w:rsidRPr="001019BC">
        <w:rPr>
          <w:b/>
          <w:sz w:val="27"/>
          <w:lang w:val="ru-RU"/>
        </w:rPr>
        <w:t xml:space="preserve"> и инноваци</w:t>
      </w:r>
      <w:r w:rsidR="00D06F43">
        <w:rPr>
          <w:b/>
          <w:sz w:val="27"/>
          <w:lang w:val="ru-RU"/>
        </w:rPr>
        <w:t>и</w:t>
      </w:r>
      <w:r w:rsidRPr="001019BC">
        <w:rPr>
          <w:b/>
          <w:sz w:val="27"/>
          <w:lang w:val="ru-RU"/>
        </w:rPr>
        <w:t xml:space="preserve"> в высшем образовании</w:t>
      </w:r>
      <w:r w:rsidR="00D06F43">
        <w:rPr>
          <w:b/>
          <w:sz w:val="27"/>
          <w:lang w:val="ru-RU"/>
        </w:rPr>
        <w:t>»</w:t>
      </w:r>
    </w:p>
    <w:p w14:paraId="0261E3B8" w14:textId="77777777" w:rsidR="001E6AD5" w:rsidRPr="001019BC" w:rsidRDefault="000815ED">
      <w:pPr>
        <w:keepNext/>
        <w:spacing w:after="40" w:line="252" w:lineRule="auto"/>
        <w:jc w:val="center"/>
        <w:rPr>
          <w:lang w:val="ru-RU"/>
        </w:rPr>
      </w:pPr>
      <w:r w:rsidRPr="001019BC">
        <w:rPr>
          <w:b/>
          <w:sz w:val="27"/>
          <w:lang w:val="ru-RU"/>
        </w:rPr>
        <w:t>ТЕХНИЧЕСКОЕ ЗАДАНИЕ</w:t>
      </w:r>
    </w:p>
    <w:p w14:paraId="0069BEF9" w14:textId="21F60642" w:rsidR="001E6AD5" w:rsidRPr="001019BC" w:rsidRDefault="000815ED">
      <w:pPr>
        <w:keepNext/>
        <w:spacing w:after="100" w:line="252" w:lineRule="auto"/>
        <w:jc w:val="center"/>
        <w:rPr>
          <w:lang w:val="ru-RU"/>
        </w:rPr>
      </w:pPr>
      <w:r w:rsidRPr="001019BC">
        <w:rPr>
          <w:b/>
          <w:sz w:val="27"/>
          <w:lang w:val="ru-RU"/>
        </w:rPr>
        <w:t xml:space="preserve">№ HEQIP-CS-IC- </w:t>
      </w:r>
      <w:r w:rsidR="00896CE2">
        <w:rPr>
          <w:b/>
          <w:sz w:val="27"/>
          <w:lang w:val="ru-RU"/>
        </w:rPr>
        <w:t>1-3</w:t>
      </w:r>
    </w:p>
    <w:p w14:paraId="73D0019E" w14:textId="77777777" w:rsidR="001E6AD5" w:rsidRPr="001019BC" w:rsidRDefault="000815ED">
      <w:pPr>
        <w:spacing w:after="100" w:line="252" w:lineRule="auto"/>
        <w:jc w:val="center"/>
        <w:rPr>
          <w:lang w:val="ru-RU"/>
        </w:rPr>
      </w:pPr>
      <w:r w:rsidRPr="001019BC">
        <w:rPr>
          <w:b/>
          <w:sz w:val="27"/>
          <w:lang w:val="ru-RU"/>
        </w:rPr>
        <w:t>Консультант по развитию и модернизации образовательных программ бакалавриата и магистратуры в области кибербезопасности</w:t>
      </w:r>
    </w:p>
    <w:p w14:paraId="0DDAECDA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1. Информация о проекте</w:t>
      </w:r>
    </w:p>
    <w:p w14:paraId="22BD246A" w14:textId="62E51C32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Проект </w:t>
      </w:r>
      <w:r w:rsidR="00D06F43">
        <w:rPr>
          <w:lang w:val="ru-RU"/>
        </w:rPr>
        <w:t>«К</w:t>
      </w:r>
      <w:r w:rsidRPr="001019BC">
        <w:rPr>
          <w:lang w:val="ru-RU"/>
        </w:rPr>
        <w:t>ачеств</w:t>
      </w:r>
      <w:r w:rsidR="00D06F43">
        <w:rPr>
          <w:lang w:val="ru-RU"/>
        </w:rPr>
        <w:t>о</w:t>
      </w:r>
      <w:r w:rsidRPr="001019BC">
        <w:rPr>
          <w:lang w:val="ru-RU"/>
        </w:rPr>
        <w:t xml:space="preserve"> и инноваци</w:t>
      </w:r>
      <w:r w:rsidR="00D06F43">
        <w:rPr>
          <w:lang w:val="ru-RU"/>
        </w:rPr>
        <w:t>и</w:t>
      </w:r>
      <w:r w:rsidRPr="001019BC">
        <w:rPr>
          <w:lang w:val="ru-RU"/>
        </w:rPr>
        <w:t xml:space="preserve"> в высшем образовании</w:t>
      </w:r>
      <w:r w:rsidR="00D06F43">
        <w:rPr>
          <w:lang w:val="ru-RU"/>
        </w:rPr>
        <w:t>»</w:t>
      </w:r>
      <w:r w:rsidRPr="001019BC">
        <w:rPr>
          <w:lang w:val="ru-RU"/>
        </w:rPr>
        <w:t xml:space="preserve"> (</w:t>
      </w:r>
      <w:r w:rsidR="00D06F43">
        <w:rPr>
          <w:lang w:val="ru-RU"/>
        </w:rPr>
        <w:t>КИВО</w:t>
      </w:r>
      <w:r w:rsidRPr="001019BC">
        <w:rPr>
          <w:lang w:val="ru-RU"/>
        </w:rPr>
        <w:t xml:space="preserve">) направлен на повышение качества высшего образования в Кыргызской Республике на национальном уровне, а также на стимулирование инноваций. Проект соответствует национальным стратегиям и стратегиям развития образования Правительства Кыргызской Республики на </w:t>
      </w:r>
      <w:r w:rsidR="001019BC" w:rsidRPr="001019BC">
        <w:rPr>
          <w:lang w:val="ru-RU"/>
        </w:rPr>
        <w:t xml:space="preserve">2018–2040 </w:t>
      </w:r>
      <w:r w:rsidRPr="001019BC">
        <w:rPr>
          <w:lang w:val="ru-RU"/>
        </w:rPr>
        <w:t>и 2021-2040 годы, предусматривающим модернизацию высшего образования с учетом актуальных социально-экономических потребностей, расширение взаимодействия с индустрией и поддержку исследований через лаборатории, стартапы, инкубаторы и исследовательские центры в высших учебных заведениях. Совершенствование системы высшего образования и укрепление связей между научной сферой и частным сектором имеют критическое значение для конкурентоспособности экономики и развития человеческого капитала Кыргызской Республики.</w:t>
      </w:r>
    </w:p>
    <w:p w14:paraId="4D2AB958" w14:textId="0A7798C3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Проект </w:t>
      </w:r>
      <w:r w:rsidR="00D06F43">
        <w:rPr>
          <w:lang w:val="ru-RU"/>
        </w:rPr>
        <w:t>КИВО</w:t>
      </w:r>
      <w:r w:rsidRPr="001019BC">
        <w:rPr>
          <w:lang w:val="ru-RU"/>
        </w:rPr>
        <w:t>, поддерживаемый Всемирным банком, реализуется Министерством науки, высшего образования и инноваций Кыргызской Республики. 31 января 2024 года Совет директоров Всемирного банка одобрил Кыргызской Республике кредит в размере 25 млн долларов США для реализации проекта.</w:t>
      </w:r>
    </w:p>
    <w:p w14:paraId="7B153FB4" w14:textId="292C283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Проект </w:t>
      </w:r>
      <w:r w:rsidR="00D06F43">
        <w:rPr>
          <w:lang w:val="ru-RU"/>
        </w:rPr>
        <w:t>КИВО</w:t>
      </w:r>
      <w:r w:rsidRPr="001019BC">
        <w:rPr>
          <w:lang w:val="ru-RU"/>
        </w:rPr>
        <w:t xml:space="preserve"> включает четыре компонента:</w:t>
      </w:r>
    </w:p>
    <w:p w14:paraId="7939DB51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Компонент 1: повышение качества и актуальности исследований, инноваций и образовательных программ в отдельных вузах. В рамках компонента предусматривается: (i) создание центров исследований и инноваций для сотрудничества исследователей по приоритетным направлениям, имеющим высокое значение для национальной экономики; и (</w:t>
      </w:r>
      <w:proofErr w:type="spellStart"/>
      <w:r w:rsidRPr="001019BC">
        <w:rPr>
          <w:lang w:val="ru-RU"/>
        </w:rPr>
        <w:t>ii</w:t>
      </w:r>
      <w:proofErr w:type="spellEnd"/>
      <w:r w:rsidRPr="001019BC">
        <w:rPr>
          <w:lang w:val="ru-RU"/>
        </w:rPr>
        <w:t>) модернизация образовательных программ в отдельных вузах.</w:t>
      </w:r>
    </w:p>
    <w:p w14:paraId="3B9FA73D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Компонент 2: развитие потенциала университетов в области исследований и инноваций. В рамках компонента будет создан Фонд академических инноваций, предоставляющий на конкурсной основе гранты в размере до 200 000 долларов США сроком на три года государственным и частным вузам для проведения исследований и развития инноваций по различным направлениям.</w:t>
      </w:r>
    </w:p>
    <w:p w14:paraId="76DFAFE4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Компонент 3: укрепление управления системой высшего образования в части обеспечения качества. Компонент предусматривает финансирование технической помощи, мероприятий по развитию потенциала и консультаций для совершенствования систем обеспечения качества и аккредитации высшего образования. Основное внимание уделяется внешней институциональной и программной аккредитации вузов, а также внутренней самооценке и работе подразделений обеспечения качества.</w:t>
      </w:r>
    </w:p>
    <w:p w14:paraId="7E6BAAC5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Компонент 4: управление проектом, мониторинг и оценка. Компонент направлен на финансирование операционных расходов по реализации проекта, включая работу сотрудников Группы реализации проекта, оборудование, надзор и иные расходы структур, ответственных за реализацию.</w:t>
      </w:r>
    </w:p>
    <w:p w14:paraId="03834BF8" w14:textId="78F06C2F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Проект </w:t>
      </w:r>
      <w:r w:rsidR="00D06F43">
        <w:rPr>
          <w:lang w:val="ru-RU"/>
        </w:rPr>
        <w:t>КИВО</w:t>
      </w:r>
      <w:r w:rsidR="00D06F43" w:rsidRPr="001019BC">
        <w:rPr>
          <w:lang w:val="ru-RU"/>
        </w:rPr>
        <w:t xml:space="preserve"> </w:t>
      </w:r>
      <w:r w:rsidRPr="001019BC">
        <w:rPr>
          <w:lang w:val="ru-RU"/>
        </w:rPr>
        <w:t xml:space="preserve">реализуется через </w:t>
      </w:r>
      <w:r w:rsidR="00D06F43">
        <w:rPr>
          <w:lang w:val="ru-RU"/>
        </w:rPr>
        <w:t>Отдел</w:t>
      </w:r>
      <w:r w:rsidR="00D06F43" w:rsidRPr="001019BC">
        <w:rPr>
          <w:lang w:val="ru-RU"/>
        </w:rPr>
        <w:t xml:space="preserve"> </w:t>
      </w:r>
      <w:r w:rsidRPr="001019BC">
        <w:rPr>
          <w:lang w:val="ru-RU"/>
        </w:rPr>
        <w:t>реализации проекта при Министерстве науки, высшего образования и инноваций Кыргызской Республики (</w:t>
      </w:r>
      <w:r w:rsidR="00D06F43">
        <w:rPr>
          <w:lang w:val="ru-RU"/>
        </w:rPr>
        <w:t>О</w:t>
      </w:r>
      <w:r w:rsidRPr="001019BC">
        <w:rPr>
          <w:lang w:val="ru-RU"/>
        </w:rPr>
        <w:t xml:space="preserve">РП). Национальным координатором проекта является заместитель министра, курирующий профессиональное и послевузовское образование, который координирует, контролирует и содействует реализации проекта, регулярно представляя </w:t>
      </w:r>
      <w:r w:rsidRPr="001019BC">
        <w:rPr>
          <w:lang w:val="ru-RU"/>
        </w:rPr>
        <w:lastRenderedPageBreak/>
        <w:t xml:space="preserve">информацию министру. В реализации проекта участвуют профильные подразделения Министерства: управление высшего, среднего профессионального и послевузовского образования; управление науки; юридическое управление; управление финансово-экономического планирования и государственных закупок; управление инноваций; управление стратегического развития, мониторинга и организационной работы. Руководители подразделений поддерживают мероприятия проекта, осуществляют контроль отчетности и взаимодействуют с </w:t>
      </w:r>
      <w:r w:rsidR="00D06F43">
        <w:rPr>
          <w:lang w:val="ru-RU"/>
        </w:rPr>
        <w:t>О</w:t>
      </w:r>
      <w:r w:rsidRPr="001019BC">
        <w:rPr>
          <w:lang w:val="ru-RU"/>
        </w:rPr>
        <w:t xml:space="preserve">РП. Для консультативного сопровождения и надзора за реализацией </w:t>
      </w:r>
      <w:r w:rsidR="00D06F43">
        <w:rPr>
          <w:lang w:val="ru-RU"/>
        </w:rPr>
        <w:t>КИВО</w:t>
      </w:r>
      <w:r w:rsidR="00D06F43" w:rsidRPr="001019BC">
        <w:rPr>
          <w:lang w:val="ru-RU"/>
        </w:rPr>
        <w:t xml:space="preserve"> </w:t>
      </w:r>
      <w:r w:rsidRPr="001019BC">
        <w:rPr>
          <w:lang w:val="ru-RU"/>
        </w:rPr>
        <w:t xml:space="preserve">при Министерстве создан Совет по исследованиям и инновациям, в состав которого входят представители </w:t>
      </w:r>
      <w:r w:rsidR="00D06F43">
        <w:rPr>
          <w:lang w:val="ru-RU"/>
        </w:rPr>
        <w:t>МНВОИ</w:t>
      </w:r>
      <w:r w:rsidRPr="001019BC">
        <w:rPr>
          <w:lang w:val="ru-RU"/>
        </w:rPr>
        <w:t>, Министерства финансов, бизнеса и научного сообщества, признанные на национальном и международном уровнях.</w:t>
      </w:r>
    </w:p>
    <w:p w14:paraId="5F061B12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2. Описание Компонента 1</w:t>
      </w:r>
    </w:p>
    <w:p w14:paraId="0849614D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Цель Компонента 1 «Повышение качества и актуальности исследований, инноваций и образовательных программ в отдельных вузах» состоит в укреплении институционального потенциала для получения качественных прикладных результатов исследований, расширения сотрудничества с индустрией и повышения соответствия образовательных программ вузов с особым статусом потребностям рынка труда.</w:t>
      </w:r>
    </w:p>
    <w:p w14:paraId="02267FB3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Создаваемые в пяти вузах центры исследований и инноваций (ЦИИ) являются совместными исследовательскими площадками, ориентированными на достижение значимых научных и прикладных результатов. Вузы были предварительно определены Правительством Кыргызской Республики и получили особый статус в соответствии с Указом Президента Кыргызской Республики в 2022 году. Создание центров призвано укрепить исследовательский сектор, повысить качество деятельности вузов, стимулировать экономический рост, совместное использование ресурсов и взаимодействие государства, университетов и предприятий, в том числе посредством создания стартапов.</w:t>
      </w:r>
    </w:p>
    <w:p w14:paraId="19FD9666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В рамках Компонента 1 поддерживается создание пяти ЦИИ по следующим направлениям:</w:t>
      </w:r>
    </w:p>
    <w:p w14:paraId="307F8C84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1) ЦИИ в области биомедицинских наук на базе Кыргызской государственной медицинской академии им. И. К. </w:t>
      </w:r>
      <w:proofErr w:type="spellStart"/>
      <w:r w:rsidRPr="001019BC">
        <w:rPr>
          <w:lang w:val="ru-RU"/>
        </w:rPr>
        <w:t>Ахунбаева</w:t>
      </w:r>
      <w:proofErr w:type="spellEnd"/>
      <w:r w:rsidRPr="001019BC">
        <w:rPr>
          <w:lang w:val="ru-RU"/>
        </w:rPr>
        <w:t>;</w:t>
      </w:r>
    </w:p>
    <w:p w14:paraId="283E7D0B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2) ЦИИ в области прикладного искусственного интеллекта и кибербезопасности на базе Кыргызского государственного технического университета им. И. Раззакова;</w:t>
      </w:r>
    </w:p>
    <w:p w14:paraId="004FE7B7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3) ЦИИ в области водной, химической и экологической безопасности на базе Кыргызского национального университета им. Ж. </w:t>
      </w:r>
      <w:proofErr w:type="spellStart"/>
      <w:r w:rsidRPr="001019BC">
        <w:rPr>
          <w:lang w:val="ru-RU"/>
        </w:rPr>
        <w:t>Баласагына</w:t>
      </w:r>
      <w:proofErr w:type="spellEnd"/>
      <w:r w:rsidRPr="001019BC">
        <w:rPr>
          <w:lang w:val="ru-RU"/>
        </w:rPr>
        <w:t>;</w:t>
      </w:r>
    </w:p>
    <w:p w14:paraId="14790D5B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4) ЦИИ в области онкологических заболеваний на базе Ошского государственного университета;</w:t>
      </w:r>
    </w:p>
    <w:p w14:paraId="0302268B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5) ЦИИ в области продовольственной и биологической безопасности на базе Кыргызского национального аграрного университета им. К. И. Скрябина.</w:t>
      </w:r>
    </w:p>
    <w:p w14:paraId="048D531C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Создаваемые ЦИИ будут играть важную роль в привлечении и подготовке выпускников вузов к участию в научной и инновационной деятельности. Для содействия коммерциализации исследований проект предусматривает обучение и мероприятия для профильного персонала ЦИИ. Академическим сотрудникам будет предоставляться методическая поддержка по вопросам коммерциализации услуг и результатов исследований, создания дочерних и инновационных предприятий, развития партнерств, определения ресурсов и выявления исследовательских возможностей, отвечающих общественным потребностям.</w:t>
      </w:r>
    </w:p>
    <w:p w14:paraId="3CBA1014" w14:textId="3A73470D" w:rsidR="001E6AD5" w:rsidRPr="001019BC" w:rsidRDefault="00D06F43">
      <w:pPr>
        <w:spacing w:after="40" w:line="252" w:lineRule="auto"/>
        <w:jc w:val="both"/>
        <w:rPr>
          <w:lang w:val="ru-RU"/>
        </w:rPr>
      </w:pPr>
      <w:r>
        <w:rPr>
          <w:lang w:val="ru-RU"/>
        </w:rPr>
        <w:t>КИВО</w:t>
      </w:r>
      <w:r w:rsidR="000815ED" w:rsidRPr="001019BC">
        <w:rPr>
          <w:lang w:val="ru-RU"/>
        </w:rPr>
        <w:t xml:space="preserve"> предусматривает финансирование закупки специализированного оборудования, лабораторных материалов, подписок на исследовательские ресурсы и доступа к научным журналам для развития современных прикладных исследований. Проект также поддержит развитие потенциала ЦИИ и обмен знаниями для укрепления партнерств, сотрудничества с индустрией, коммерциализации исследований, патентования и профессионального развития. Кроме того, будет оказана поддержка в модернизации образовательных программ и формировании краткосрочных </w:t>
      </w:r>
      <w:r w:rsidR="000815ED" w:rsidRPr="001019BC">
        <w:rPr>
          <w:lang w:val="ru-RU"/>
        </w:rPr>
        <w:lastRenderedPageBreak/>
        <w:t>курсов, включая обновление образовательной среды и учебных планов, развитие институционального потенциала и учет вопросов изменения климата.</w:t>
      </w:r>
    </w:p>
    <w:p w14:paraId="4907A70E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3. Обоснование задания</w:t>
      </w:r>
    </w:p>
    <w:p w14:paraId="45A09203" w14:textId="7379A0DA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В рамках Компонента 1 проекта </w:t>
      </w:r>
      <w:r w:rsidR="00D06F43">
        <w:rPr>
          <w:lang w:val="ru-RU"/>
        </w:rPr>
        <w:t>КИВО</w:t>
      </w:r>
      <w:r w:rsidRPr="001019BC">
        <w:rPr>
          <w:lang w:val="ru-RU"/>
        </w:rPr>
        <w:t xml:space="preserve"> в Кыргызском государственном техническом университете им. И. Раззакова создан Центр исследований и инноваций в области прикладного искусственного интеллекта и кибербезопасности. Одним из направлений развития потенциала КГТУ является модернизация и повышение качества и актуальности образовательных программ по кибербезопасности, включая программы бакалавриата и магистратуры, с учетом требований рынка труда, технологического развития, национальных приоритетов и потребностей системы высшего образования Кыргызской Республики.</w:t>
      </w:r>
    </w:p>
    <w:p w14:paraId="3C0E5355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18 мая 2026 года КГТУ подписал </w:t>
      </w:r>
      <w:proofErr w:type="spellStart"/>
      <w:r w:rsidRPr="001019BC">
        <w:rPr>
          <w:lang w:val="ru-RU"/>
        </w:rPr>
        <w:t>субкредитное</w:t>
      </w:r>
      <w:proofErr w:type="spellEnd"/>
      <w:r w:rsidRPr="001019BC">
        <w:rPr>
          <w:lang w:val="ru-RU"/>
        </w:rPr>
        <w:t xml:space="preserve"> соглашение, в рамках которого был создан Центр исследований и инноваций и утвержден Стратегический план его реализации. План предусматривает создание и оснащение лабораторий необходимым аппаратным и программным обеспечением, формирование технической и технологической инфраструктуры, а также планирование и выполнение исследовательских и проектных задач по направлениям деятельности лабораторий.</w:t>
      </w:r>
    </w:p>
    <w:p w14:paraId="0C9FC058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Одной из ключевых задач является развитие образовательных программ бакалавриата и магистратуры по направлениям, связанным с деятельностью лабораторий и востребованным на рынке труда. Для этого требуется эксперт, который имеет актуальный практический опыт в кибербезопасности, понимает жизненный цикл современных информационных систем и реальные задачи SOC, реагирования на инциденты, цифровой криминалистики, защиты сетей, приложений и облачных сред, управления уязвимостями и рисками, а также способен преобразовать профессиональные роли и задачи работодателей в результаты обучения, структуру дисциплин, практические задания и подходы к оцениванию.</w:t>
      </w:r>
    </w:p>
    <w:p w14:paraId="67A2A8FD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КГТУ реализует образовательные программы и дисциплины, связанные с кибербезопасностью. Конкретный перечень образовательных программ, учебных планов и дисциплин, подлежащих анализу, определяется КГТУ на подготовительном этапе и фиксируется в рабочем плане Консультанта.</w:t>
      </w:r>
    </w:p>
    <w:p w14:paraId="6639D484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Для обеспечения актуальности подготовки кадров необходимо провести системный анализ действующих программ, определить их сильные стороны, пробелы, дублирование, устаревшие элементы, риски и возможности дальнейшего развития, а также подготовить проектные требования и практические рекомендации по развитию новых и/или модернизации существующих образовательных программ в области кибербезопасности.</w:t>
      </w:r>
    </w:p>
    <w:p w14:paraId="539AA74A" w14:textId="7B4292CC" w:rsidR="001E6AD5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Для выполнения задания требуется индивидуальный консультант по кибербезопасности, который обеспечит экспертную и методологическую поддержку КГТУ при анализе текущего состояния образовательных программ, формировании требований к программам бакалавриата и магистратуры, подготовке проектных материалов для их дальнейшего развития и выработке практически применимых рекомендаций по обновлению дисциплин и учебных планов.</w:t>
      </w:r>
    </w:p>
    <w:p w14:paraId="5FB52BCF" w14:textId="77777777" w:rsidR="00437A70" w:rsidRDefault="00437A70" w:rsidP="00437A70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Для программ бакалавриата рассматриваются следующие действующие программы: 1) «Информационная безопасность»; 2) «Аналитика в информационной безопасности»; 3) «Безопасность компьютерных систем и сетей»; 4) «Кибербезопасность». </w:t>
      </w:r>
    </w:p>
    <w:p w14:paraId="3177F4F6" w14:textId="4EF31D3A" w:rsidR="00437A70" w:rsidRPr="001019BC" w:rsidRDefault="00437A70" w:rsidP="00437A70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Для программ магистратуры: 1) «Аналитика в информационной безопасности»; 2) «Кибербезопасность».</w:t>
      </w:r>
    </w:p>
    <w:p w14:paraId="61FD57AF" w14:textId="1F0920CD" w:rsidR="00437A70" w:rsidRPr="001019BC" w:rsidRDefault="00437A70" w:rsidP="00437A70">
      <w:pPr>
        <w:pStyle w:val="a0"/>
        <w:numPr>
          <w:ilvl w:val="0"/>
          <w:numId w:val="0"/>
        </w:numPr>
        <w:spacing w:after="20" w:line="247" w:lineRule="auto"/>
        <w:jc w:val="both"/>
        <w:rPr>
          <w:lang w:val="ru-RU"/>
        </w:rPr>
      </w:pPr>
      <w:r>
        <w:rPr>
          <w:lang w:val="ru-RU"/>
        </w:rPr>
        <w:t>Д</w:t>
      </w:r>
      <w:r w:rsidRPr="001019BC">
        <w:rPr>
          <w:lang w:val="ru-RU"/>
        </w:rPr>
        <w:t>ля краткосрочного обучения определить приоритетные темы, целевые группы, ожидаемые результаты обучения и примерную структуру курсов; разработка полного комплекта материалов краткосрочных программ в настоящее задание не входит</w:t>
      </w:r>
      <w:r>
        <w:rPr>
          <w:lang w:val="ru-RU"/>
        </w:rPr>
        <w:t>.</w:t>
      </w:r>
    </w:p>
    <w:p w14:paraId="44068802" w14:textId="77777777" w:rsidR="00437A70" w:rsidRDefault="00437A70">
      <w:pPr>
        <w:spacing w:after="40" w:line="252" w:lineRule="auto"/>
        <w:jc w:val="both"/>
        <w:rPr>
          <w:lang w:val="ru-RU"/>
        </w:rPr>
      </w:pPr>
    </w:p>
    <w:p w14:paraId="6F10ABD4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lastRenderedPageBreak/>
        <w:t>4. Цель задания</w:t>
      </w:r>
    </w:p>
    <w:p w14:paraId="6D9CDE12" w14:textId="3C3C0E1F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Оказать экспертную и методологическую поддержку КГТУ им. И. Раззакова в анализе действующих образовательных программ по кибербезопасности и подготовке требований, проектных материалов и технических заданий, которые КГТУ сможет использовать для модернизации, обновления и дальнейшего развития программ бакалавриата и магистратуры. Предлагаемые решения должны учитывать особенности университета, национальные процедуры высшего образования, требования работодателей, современные профессиональные роли и практические задачи в области кибербезопасности, а также цели проекта </w:t>
      </w:r>
      <w:r w:rsidR="00D06F43">
        <w:rPr>
          <w:lang w:val="ru-RU"/>
        </w:rPr>
        <w:t>КИВО</w:t>
      </w:r>
      <w:r w:rsidRPr="001019BC">
        <w:rPr>
          <w:lang w:val="ru-RU"/>
        </w:rPr>
        <w:t>.</w:t>
      </w:r>
    </w:p>
    <w:p w14:paraId="360054B2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5. Объем и содержание работ</w:t>
      </w:r>
    </w:p>
    <w:p w14:paraId="45BE09C1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выполняет функции экспертной и методологической поддержки, связанные с анализом, подготовкой требований, проектных материалов, технических заданий и рекомендаций по образовательным программам. Консультант формирует рекомендуемую архитектуру программ и оказывает содействие рабочей группе КГТУ, но не заменяет внутренние процедуры университета по разработке, согласованию, утверждению и запуску образовательных программ. Ответственность за окончательное наполнение, официальное оформление, утверждение и реализацию программ остается за КГТУ.</w:t>
      </w:r>
    </w:p>
    <w:p w14:paraId="268909D5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С учетом утвержденной трудоемкости до 60 человеко-дней все указанные программы рассматриваются на уровне сравнительного портфельного анализа, а углубленная экспертиза проводится по согласованному перечню ключевых общепрофессиональных и профильных дисциплин. В задание не входит построчная экспертиза каждого учебно-методического документа, подготовка полного комплекта силлабусов, лекционных материалов и лабораторных руководств по всем дисциплинам, формальная аккредитационная оценка программ или индивидуальная оценка преподавателей.</w:t>
      </w:r>
    </w:p>
    <w:p w14:paraId="724AE640" w14:textId="66F69732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Работа Консультанта организуется по этапам и видам деятельности. Каждый этап завершается конкретным результатом, который рассматривается КГТУ как вузом-бенефициаром и непосредственным заказчиком результатов, а затем принимается в соответствии с процедурами </w:t>
      </w:r>
      <w:r w:rsidR="00D06F43">
        <w:rPr>
          <w:lang w:val="ru-RU"/>
        </w:rPr>
        <w:t>КИВО</w:t>
      </w:r>
      <w:r w:rsidRPr="001019BC">
        <w:rPr>
          <w:lang w:val="ru-RU"/>
        </w:rPr>
        <w:t>.</w:t>
      </w:r>
    </w:p>
    <w:p w14:paraId="3E701618" w14:textId="77777777" w:rsidR="001E6AD5" w:rsidRPr="001019BC" w:rsidRDefault="000815ED">
      <w:pPr>
        <w:pStyle w:val="2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Подготовительный этап. Планирование работ и методология анализа</w:t>
      </w:r>
    </w:p>
    <w:p w14:paraId="6D0C5F79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До начала содержательного анализа Консультант согласовывает с КГТУ рабочий план, подход к анализу программ, перечень необходимых документов, глубину рассмотрения материалов, а также образовательные программы, дисциплины и структурные подразделения КГТУ, участвующие в работе.</w:t>
      </w:r>
    </w:p>
    <w:p w14:paraId="0EB78D1C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должен:</w:t>
      </w:r>
    </w:p>
    <w:p w14:paraId="32AD313B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рабочий план выполнения задания с указанием этапов, сроков, форматов взаимодействия и ожидаемых результатов;</w:t>
      </w:r>
    </w:p>
    <w:p w14:paraId="394677E8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разработать методологию анализа, предусматривающую портфельный обзор всех согласованных программ и углубленное рассмотрение отобранных ключевых дисциплин;</w:t>
      </w:r>
    </w:p>
    <w:p w14:paraId="5F72C018" w14:textId="7A2EEA39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совместно с КГТУ определить конкретный перечень образовательных программ, учебных планов и дисциплин, подлежащих анализу, с учетом утвержденной трудоемкости</w:t>
      </w:r>
      <w:r w:rsidR="00437A70">
        <w:rPr>
          <w:lang w:val="ru-RU"/>
        </w:rPr>
        <w:t xml:space="preserve"> учебной нагрузки</w:t>
      </w:r>
      <w:r w:rsidRPr="001019BC">
        <w:rPr>
          <w:lang w:val="ru-RU"/>
        </w:rPr>
        <w:t>;</w:t>
      </w:r>
    </w:p>
    <w:p w14:paraId="08080D7C" w14:textId="21FE6788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 xml:space="preserve">подготовить перечень документов и информации, необходимых от КГТУ, </w:t>
      </w:r>
      <w:r w:rsidR="00437A70">
        <w:rPr>
          <w:lang w:val="ru-RU"/>
        </w:rPr>
        <w:t>в дополнение к</w:t>
      </w:r>
      <w:r w:rsidR="00437A70" w:rsidRPr="001019BC">
        <w:rPr>
          <w:lang w:val="ru-RU"/>
        </w:rPr>
        <w:t xml:space="preserve"> </w:t>
      </w:r>
      <w:r w:rsidRPr="001019BC">
        <w:rPr>
          <w:lang w:val="ru-RU"/>
        </w:rPr>
        <w:t>учебны</w:t>
      </w:r>
      <w:r w:rsidR="00437A70">
        <w:rPr>
          <w:lang w:val="ru-RU"/>
        </w:rPr>
        <w:t>м</w:t>
      </w:r>
      <w:r w:rsidRPr="001019BC">
        <w:rPr>
          <w:lang w:val="ru-RU"/>
        </w:rPr>
        <w:t xml:space="preserve"> план</w:t>
      </w:r>
      <w:r w:rsidR="00437A70">
        <w:rPr>
          <w:lang w:val="ru-RU"/>
        </w:rPr>
        <w:t>ам</w:t>
      </w:r>
      <w:r w:rsidRPr="001019BC">
        <w:rPr>
          <w:lang w:val="ru-RU"/>
        </w:rPr>
        <w:t xml:space="preserve">, </w:t>
      </w:r>
      <w:proofErr w:type="spellStart"/>
      <w:r w:rsidRPr="001019BC">
        <w:rPr>
          <w:lang w:val="ru-RU"/>
        </w:rPr>
        <w:t>силлабусы</w:t>
      </w:r>
      <w:proofErr w:type="spellEnd"/>
      <w:r w:rsidRPr="001019BC">
        <w:rPr>
          <w:lang w:val="ru-RU"/>
        </w:rPr>
        <w:t>, описания дисциплин, результаты обучения, внутренние нормативные документы и иные материалы;</w:t>
      </w:r>
    </w:p>
    <w:p w14:paraId="37FA0CC3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 xml:space="preserve">согласовать формат и график рабочих консультаций, промежуточных обсуждений, методологической рабочей сессии и презентации результатов, предусмотрев </w:t>
      </w:r>
      <w:r w:rsidRPr="001019BC">
        <w:rPr>
          <w:lang w:val="ru-RU"/>
        </w:rPr>
        <w:lastRenderedPageBreak/>
        <w:t>консолидированное представление замечаний КГТУ и, как правило, один основной цикл доработки каждого промежуточного результата;</w:t>
      </w:r>
    </w:p>
    <w:p w14:paraId="0EC86FF5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определить подход к обеспечению качества материалов, включая проверку их внутренней логики, полноты, практической применимости и соответствия контексту КГТУ.</w:t>
      </w:r>
    </w:p>
    <w:p w14:paraId="3A7BB8AF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b/>
          <w:lang w:val="ru-RU"/>
        </w:rPr>
        <w:t xml:space="preserve">Ожидаемый результат подготовительного этапа: </w:t>
      </w:r>
      <w:r w:rsidRPr="001019BC">
        <w:rPr>
          <w:lang w:val="ru-RU"/>
        </w:rPr>
        <w:t>рабочий план, методология анализа и согласованный перечень необходимых документов, образовательных программ и дисциплин.</w:t>
      </w:r>
    </w:p>
    <w:p w14:paraId="0DB272EE" w14:textId="77777777" w:rsidR="00AA5655" w:rsidRPr="00437A70" w:rsidRDefault="00AA5655" w:rsidP="00AA5655">
      <w:pPr>
        <w:spacing w:after="0"/>
        <w:rPr>
          <w:b/>
          <w:bCs/>
          <w:lang w:val="ru-RU"/>
        </w:rPr>
      </w:pPr>
    </w:p>
    <w:p w14:paraId="3768F1A2" w14:textId="37D69BFB" w:rsidR="001E6AD5" w:rsidRPr="00AA5655" w:rsidRDefault="00437A70" w:rsidP="00AA5655">
      <w:p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>Задача</w:t>
      </w:r>
      <w:r w:rsidRPr="00AA5655">
        <w:rPr>
          <w:b/>
          <w:bCs/>
          <w:lang w:val="ru-RU"/>
        </w:rPr>
        <w:t xml:space="preserve"> </w:t>
      </w:r>
      <w:r w:rsidR="000815ED" w:rsidRPr="00AA5655">
        <w:rPr>
          <w:b/>
          <w:bCs/>
          <w:lang w:val="ru-RU"/>
        </w:rPr>
        <w:t>1. Анализ действующих образовательных программ и дисциплин</w:t>
      </w:r>
    </w:p>
    <w:p w14:paraId="500AA872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совместно с ответственными преподавателями профильных подразделений КГТУ проводит системный анализ действующих образовательных программ и дисциплин по кибербезопасности. Анализ не является формальной аккредитационной экспертизой и основывается на документах, предоставленных КГТУ, согласованных консультациях и профессиональном мнении Консультанта.</w:t>
      </w:r>
    </w:p>
    <w:p w14:paraId="43ECFA07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должен:</w:t>
      </w:r>
    </w:p>
    <w:p w14:paraId="7540A57F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провести сравнительный обзор действующих программ КГТУ по кибербезопасности в соответствии с перечнем, согласованным на подготовительном этапе;</w:t>
      </w:r>
    </w:p>
    <w:p w14:paraId="4C19F9DD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выполнить углубленный анализ отобранных ключевых общепрофессиональных и профильных дисциплин;</w:t>
      </w:r>
    </w:p>
    <w:p w14:paraId="1B936F86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оценить соответствие содержания программ современным задачам кибербезопасности, потребностям рынка труда, национальным приоритетам и возможностям КГТУ;</w:t>
      </w:r>
    </w:p>
    <w:p w14:paraId="022A322A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при необходимости провести одну консолидированную консультацию или фокус-группу с работодателями и представителями отрасли в рамках согласованного рабочего плана;</w:t>
      </w:r>
    </w:p>
    <w:p w14:paraId="27D31780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выявить пробелы, дублирование, устаревшие элементы, риски и направления, требующие усиления;</w:t>
      </w:r>
    </w:p>
    <w:p w14:paraId="683963B7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сформулировать выводы о текущем состоянии программ и практических возможностях их модернизации.</w:t>
      </w:r>
    </w:p>
    <w:p w14:paraId="7CB348A1" w14:textId="3F2AC24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b/>
          <w:lang w:val="ru-RU"/>
        </w:rPr>
        <w:t xml:space="preserve">Ожидаемый результат по </w:t>
      </w:r>
      <w:r w:rsidR="00437A70">
        <w:rPr>
          <w:b/>
          <w:lang w:val="ru-RU"/>
        </w:rPr>
        <w:t>Задаче</w:t>
      </w:r>
      <w:r w:rsidR="00437A70" w:rsidRPr="001019BC">
        <w:rPr>
          <w:b/>
          <w:lang w:val="ru-RU"/>
        </w:rPr>
        <w:t xml:space="preserve"> </w:t>
      </w:r>
      <w:r w:rsidRPr="001019BC">
        <w:rPr>
          <w:b/>
          <w:lang w:val="ru-RU"/>
        </w:rPr>
        <w:t xml:space="preserve">1: </w:t>
      </w:r>
      <w:r w:rsidRPr="001019BC">
        <w:rPr>
          <w:lang w:val="ru-RU"/>
        </w:rPr>
        <w:t>аналитический отчет по действующим образовательным программам и отобранным дисциплинам с выводами о сильных сторонах, пробелах, рисках, дублировании и направлениях улучшения.</w:t>
      </w:r>
    </w:p>
    <w:p w14:paraId="16D6F8E1" w14:textId="77777777" w:rsidR="00AA5655" w:rsidRPr="00437A70" w:rsidRDefault="00AA5655" w:rsidP="00AA5655">
      <w:pPr>
        <w:spacing w:after="0"/>
        <w:rPr>
          <w:b/>
          <w:bCs/>
          <w:lang w:val="ru-RU"/>
        </w:rPr>
      </w:pPr>
    </w:p>
    <w:p w14:paraId="04F650F0" w14:textId="666BEC51" w:rsidR="001E6AD5" w:rsidRPr="00AA5655" w:rsidRDefault="00437A70" w:rsidP="00AA5655">
      <w:p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>Задача</w:t>
      </w:r>
      <w:r w:rsidRPr="00AA5655">
        <w:rPr>
          <w:b/>
          <w:bCs/>
          <w:lang w:val="ru-RU"/>
        </w:rPr>
        <w:t xml:space="preserve"> </w:t>
      </w:r>
      <w:r w:rsidR="000815ED" w:rsidRPr="00AA5655">
        <w:rPr>
          <w:b/>
          <w:bCs/>
          <w:lang w:val="ru-RU"/>
        </w:rPr>
        <w:t>2. Разработка рамочных требований к программам бакалавриата и магистратуры</w:t>
      </w:r>
    </w:p>
    <w:p w14:paraId="788BB1D2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На основе результатов анализа Консультант готовит практико-ориентированную рамочную модель требований к содержанию и структуре программ бакалавриата и магистратуры по кибербезопасности. Документ должен использоваться КГТУ как основа для последующей внутренней разработки учебных планов, дисциплин и связанных материалов.</w:t>
      </w:r>
    </w:p>
    <w:p w14:paraId="2231ACB1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должен:</w:t>
      </w:r>
    </w:p>
    <w:p w14:paraId="66BACF40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определить целевые профили выпускников программ бакалавриата и магистратуры по кибербезопасности;</w:t>
      </w:r>
    </w:p>
    <w:p w14:paraId="27ADB8FF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сформулировать цели программ, ожидаемые результаты обучения и ключевые профессиональные компетенции выпускников;</w:t>
      </w:r>
    </w:p>
    <w:p w14:paraId="4E9ED3F2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увязать профессиональные роли и типовые практические задачи с результатами обучения, основными блоками дисциплин и формами практической подготовки;</w:t>
      </w:r>
    </w:p>
    <w:p w14:paraId="3E35C56E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предложения по структуре программ, логике и последовательности изучения дисциплин, а также распределению учебной нагрузки на уровне рамочной модели;</w:t>
      </w:r>
    </w:p>
    <w:p w14:paraId="2FE3D09F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учесть требования национальной системы высшего образования, особенности КГТУ и потребности работодателей;</w:t>
      </w:r>
    </w:p>
    <w:p w14:paraId="51C73E6D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lastRenderedPageBreak/>
        <w:t>обсудить проект рамочных требований с рабочей группой КГТУ и доработать его на основании одного консолидированного пакета замечаний.</w:t>
      </w:r>
    </w:p>
    <w:p w14:paraId="63B2AD31" w14:textId="5555C70D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b/>
          <w:lang w:val="ru-RU"/>
        </w:rPr>
        <w:t xml:space="preserve">Ожидаемый результат по </w:t>
      </w:r>
      <w:r w:rsidR="00437A70">
        <w:rPr>
          <w:b/>
          <w:lang w:val="ru-RU"/>
        </w:rPr>
        <w:t>Задаче</w:t>
      </w:r>
      <w:r w:rsidR="00437A70" w:rsidRPr="001019BC">
        <w:rPr>
          <w:b/>
          <w:lang w:val="ru-RU"/>
        </w:rPr>
        <w:t xml:space="preserve"> </w:t>
      </w:r>
      <w:r w:rsidRPr="001019BC">
        <w:rPr>
          <w:b/>
          <w:lang w:val="ru-RU"/>
        </w:rPr>
        <w:t xml:space="preserve">2: </w:t>
      </w:r>
      <w:r w:rsidRPr="001019BC">
        <w:rPr>
          <w:lang w:val="ru-RU"/>
        </w:rPr>
        <w:t>рамочная модель требований к программам бакалавриата и магистратуры по кибербезопасности, включающая профили выпускников, результаты обучения, матрицу основных компетенций, рекомендуемую структуру программ и ключевые содержательные блоки.</w:t>
      </w:r>
    </w:p>
    <w:p w14:paraId="58AB2996" w14:textId="56C21F94" w:rsidR="001E6AD5" w:rsidRPr="001019BC" w:rsidRDefault="00437A70">
      <w:pPr>
        <w:pStyle w:val="21"/>
        <w:rPr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Задача</w:t>
      </w:r>
      <w:r w:rsidRPr="001019BC">
        <w:rPr>
          <w:rFonts w:ascii="Times New Roman" w:eastAsia="Times New Roman" w:hAnsi="Times New Roman" w:cs="Times New Roman"/>
          <w:lang w:val="ru-RU"/>
        </w:rPr>
        <w:t xml:space="preserve"> </w:t>
      </w:r>
      <w:r w:rsidR="000815ED" w:rsidRPr="001019BC">
        <w:rPr>
          <w:rFonts w:ascii="Times New Roman" w:eastAsia="Times New Roman" w:hAnsi="Times New Roman" w:cs="Times New Roman"/>
          <w:lang w:val="ru-RU"/>
        </w:rPr>
        <w:t>3. Подготовка проектных образовательных материалов и технических заданий на развитие программ</w:t>
      </w:r>
    </w:p>
    <w:p w14:paraId="396731D7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готовит проектные материалы и технические задания, которые КГТУ сможет использовать для дальнейшей разработки, модернизации, внутреннего согласования, утверждения и последующего внедрения образовательных программ в установленном порядке. Формат материалов согласовывается на подготовительном этапе с учетом внутренних процедур КГТУ и требований системы высшего образования.</w:t>
      </w:r>
    </w:p>
    <w:p w14:paraId="46EFD07C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должен:</w:t>
      </w:r>
    </w:p>
    <w:p w14:paraId="791DF48B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один примерный рабочий учебный план и проект структуры для развития или модернизации программы бакалавриата по кибербезопасности;</w:t>
      </w:r>
    </w:p>
    <w:p w14:paraId="0D3B6DFD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один примерный рабочий учебный план и проект структуры для развития или модернизации программы магистратуры по кибербезопасности;</w:t>
      </w:r>
    </w:p>
    <w:p w14:paraId="3BF72F31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описать рекомендуемую структуру программ, основные блоки дисциплин, требования к результатам обучения, подходы к оцениванию и ожидаемые требования к выпускникам;</w:t>
      </w:r>
    </w:p>
    <w:p w14:paraId="14DA520E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матрицу взаимосвязи результатов обучения, компетенций, основных дисциплин и практических компонентов;</w:t>
      </w:r>
    </w:p>
    <w:p w14:paraId="168AA21A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сформулировать обобщенные требования к учебно-методическому обеспечению, преподавательскому потенциалу, лабораторной среде и ресурсам, необходимым для реализации программ;</w:t>
      </w:r>
    </w:p>
    <w:p w14:paraId="5F799011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единый шаблон описания дисциплины и не более двух примеров его заполнения для каждого уровня подготовки по согласованным ключевым дисциплинам;</w:t>
      </w:r>
    </w:p>
    <w:p w14:paraId="5598C719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предложения по распределению дальнейших действий между рабочей группой КГТУ, профильными кафедрами и ответственными подразделениями университета;</w:t>
      </w:r>
    </w:p>
    <w:p w14:paraId="611AEBA3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представить проектные материалы рабочей группе КГТУ в формате, пригодном для последующей внутренней доработки и запуска процедуры согласования.</w:t>
      </w:r>
    </w:p>
    <w:p w14:paraId="60CEB915" w14:textId="70425325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b/>
          <w:lang w:val="ru-RU"/>
        </w:rPr>
        <w:t xml:space="preserve">Ожидаемый результат по </w:t>
      </w:r>
      <w:r w:rsidR="00437A70">
        <w:rPr>
          <w:b/>
          <w:lang w:val="ru-RU"/>
        </w:rPr>
        <w:t>Задаче</w:t>
      </w:r>
      <w:r w:rsidR="00437A70" w:rsidRPr="001019BC">
        <w:rPr>
          <w:b/>
          <w:lang w:val="ru-RU"/>
        </w:rPr>
        <w:t xml:space="preserve"> </w:t>
      </w:r>
      <w:r w:rsidRPr="001019BC">
        <w:rPr>
          <w:b/>
          <w:lang w:val="ru-RU"/>
        </w:rPr>
        <w:t xml:space="preserve">3: </w:t>
      </w:r>
      <w:r w:rsidRPr="001019BC">
        <w:rPr>
          <w:lang w:val="ru-RU"/>
        </w:rPr>
        <w:t>примерный рабочий учебный план и проектный пакет материалов для программы бакалавриата, проектный пакет материалов для программы магистратуры по кибербезопасности. Проектный пакет не включает полный комплект силлабусов и учебно-методических материалов по всем дисциплинам.</w:t>
      </w:r>
    </w:p>
    <w:p w14:paraId="759F57E8" w14:textId="3B7C9F3D" w:rsidR="001E6AD5" w:rsidRPr="001019BC" w:rsidRDefault="00437A70">
      <w:pPr>
        <w:pStyle w:val="21"/>
        <w:rPr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Задача</w:t>
      </w:r>
      <w:r w:rsidRPr="001019BC">
        <w:rPr>
          <w:rFonts w:ascii="Times New Roman" w:eastAsia="Times New Roman" w:hAnsi="Times New Roman" w:cs="Times New Roman"/>
          <w:lang w:val="ru-RU"/>
        </w:rPr>
        <w:t xml:space="preserve"> </w:t>
      </w:r>
      <w:r w:rsidR="000815ED" w:rsidRPr="001019BC">
        <w:rPr>
          <w:rFonts w:ascii="Times New Roman" w:eastAsia="Times New Roman" w:hAnsi="Times New Roman" w:cs="Times New Roman"/>
          <w:lang w:val="ru-RU"/>
        </w:rPr>
        <w:t>4. Подготовка рекомендаций по модернизации действующих программ</w:t>
      </w:r>
    </w:p>
    <w:p w14:paraId="7CFC5417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готовит практически применимые рекомендации, направленные на повышение актуальности и качества действующих образовательных программ и дисциплин КГТУ по кибербезопасности. Рекомендации должны использоваться рабочей группой КГТУ в ходе выполнения задания и при последующей внутренней доработке программ.</w:t>
      </w:r>
    </w:p>
    <w:p w14:paraId="7732FD73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должен:</w:t>
      </w:r>
    </w:p>
    <w:p w14:paraId="7A3211CB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разработать рекомендации по обновлению содержания действующих дисциплин и образовательных программ;</w:t>
      </w:r>
    </w:p>
    <w:p w14:paraId="6DE1A409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предложить подходы к устранению выявленных пробелов, дублирования и устаревших элементов;</w:t>
      </w:r>
    </w:p>
    <w:p w14:paraId="045EE0E3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рекомендации по последовательности изучения дисциплин, усилению междисциплинарных связей и повышению практической направленности содержания;</w:t>
      </w:r>
    </w:p>
    <w:p w14:paraId="46E6226E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lastRenderedPageBreak/>
        <w:t>предложить ориентировочный, а не исчерпывающий перечень тем курсовых работ, выпускных квалификационных работ и магистерских диссертаций по кибербезопасности;</w:t>
      </w:r>
    </w:p>
    <w:p w14:paraId="05C3B81F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при необходимости провести одну методологическую рабочую сессию с ответственными преподавателями КГТУ по применению рекомендаций и подходам к регулярному обновлению программ;</w:t>
      </w:r>
    </w:p>
    <w:p w14:paraId="407B2ECA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письменные рекомендации КГТУ по дальнейшему развитию образовательного направления в области кибербезопасности.</w:t>
      </w:r>
    </w:p>
    <w:p w14:paraId="50BED7B2" w14:textId="36F5B71C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b/>
          <w:lang w:val="ru-RU"/>
        </w:rPr>
        <w:t xml:space="preserve">Ожидаемый результат по </w:t>
      </w:r>
      <w:r w:rsidR="00437A70">
        <w:rPr>
          <w:b/>
          <w:lang w:val="ru-RU"/>
        </w:rPr>
        <w:t>Задаче</w:t>
      </w:r>
      <w:r w:rsidR="00437A70" w:rsidRPr="001019BC">
        <w:rPr>
          <w:b/>
          <w:lang w:val="ru-RU"/>
        </w:rPr>
        <w:t xml:space="preserve"> </w:t>
      </w:r>
      <w:r w:rsidRPr="001019BC">
        <w:rPr>
          <w:b/>
          <w:lang w:val="ru-RU"/>
        </w:rPr>
        <w:t xml:space="preserve">4: </w:t>
      </w:r>
      <w:r w:rsidRPr="001019BC">
        <w:rPr>
          <w:lang w:val="ru-RU"/>
        </w:rPr>
        <w:t>рекомендации по модернизации действующих образовательных программ и дисциплин, а также, при проведении сессии, ее краткие методологические материалы для ответственных преподавателей и рабочей группы КГТУ.</w:t>
      </w:r>
    </w:p>
    <w:p w14:paraId="4465991C" w14:textId="0B7E7FBF" w:rsidR="001E6AD5" w:rsidRPr="001019BC" w:rsidRDefault="00437A70">
      <w:pPr>
        <w:pStyle w:val="21"/>
        <w:rPr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Задача</w:t>
      </w:r>
      <w:r w:rsidRPr="001019BC">
        <w:rPr>
          <w:rFonts w:ascii="Times New Roman" w:eastAsia="Times New Roman" w:hAnsi="Times New Roman" w:cs="Times New Roman"/>
          <w:lang w:val="ru-RU"/>
        </w:rPr>
        <w:t xml:space="preserve"> </w:t>
      </w:r>
      <w:r w:rsidR="000815ED" w:rsidRPr="001019BC">
        <w:rPr>
          <w:rFonts w:ascii="Times New Roman" w:eastAsia="Times New Roman" w:hAnsi="Times New Roman" w:cs="Times New Roman"/>
          <w:lang w:val="ru-RU"/>
        </w:rPr>
        <w:t>5. Поддержка рабочей группы КГТУ, согласование и завершение материалов</w:t>
      </w:r>
    </w:p>
    <w:p w14:paraId="08AFB206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оказывает рабочей группе КГТУ поддержку при рассмотрении и уточнении подготовленных материалов, обеспечивая их практическую применимость для последующего запуска внутренних процедур разработки, согласования, утверждения и реализации образовательных программ. Консультант не несет ответственности за формальное утверждение программ, которое осуществляется КГТУ в соответствии с внутренними и национальными процедурами.</w:t>
      </w:r>
    </w:p>
    <w:p w14:paraId="574D4467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должен:</w:t>
      </w:r>
    </w:p>
    <w:p w14:paraId="4A461469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проводить рабочие встречи и консультации с ответственным координатором КГТУ, профильными кафедрами и рабочей группой, а при необходимости - с представителями ЦИИ, его Академического совета, работодателями и партнерами, в пределах согласованного рабочего плана и утвержденной трудоемкости;</w:t>
      </w:r>
    </w:p>
    <w:p w14:paraId="7D89D6AF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обсуждать промежуточные выводы, рамочную модель требований, технические задания, проектные материалы и рекомендации;</w:t>
      </w:r>
    </w:p>
    <w:p w14:paraId="2BFDEFE9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учитывать один консолидированный пакет комментариев КГТУ по каждому ключевому промежуточному результату; дополнительные итерации допускаются только в пределах утвержденной трудоемкости;</w:t>
      </w:r>
    </w:p>
    <w:p w14:paraId="47E98CB2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дорожную карту дальнейших действий КГТУ по доработке, внутреннему согласованию, утверждению и запуску образовательных программ;</w:t>
      </w:r>
    </w:p>
    <w:p w14:paraId="65C75457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провести итоговую презентацию проектных материалов, рекомендаций и дорожной карты;</w:t>
      </w:r>
    </w:p>
    <w:p w14:paraId="2AFB78FB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подготовить краткий итоговый отчет о выполненном задании, содержащий основные выводы и рекомендации без дублирования полного текста ранее принятых результатов.</w:t>
      </w:r>
    </w:p>
    <w:p w14:paraId="0C5CF3D4" w14:textId="0EF77C4F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b/>
          <w:lang w:val="ru-RU"/>
        </w:rPr>
        <w:t xml:space="preserve">Ожидаемый результат по </w:t>
      </w:r>
      <w:r w:rsidR="00437A70">
        <w:rPr>
          <w:b/>
          <w:lang w:val="ru-RU"/>
        </w:rPr>
        <w:t>Задаче</w:t>
      </w:r>
      <w:r w:rsidR="00437A70" w:rsidRPr="001019BC">
        <w:rPr>
          <w:b/>
          <w:lang w:val="ru-RU"/>
        </w:rPr>
        <w:t xml:space="preserve"> </w:t>
      </w:r>
      <w:r w:rsidRPr="001019BC">
        <w:rPr>
          <w:b/>
          <w:lang w:val="ru-RU"/>
        </w:rPr>
        <w:t xml:space="preserve">5: </w:t>
      </w:r>
      <w:r w:rsidRPr="001019BC">
        <w:rPr>
          <w:lang w:val="ru-RU"/>
        </w:rPr>
        <w:t>дорожная карта дальнейших действий КГТУ, итоговый отчет и итоговая презентация проектных материалов и рекомендаций.</w:t>
      </w:r>
    </w:p>
    <w:p w14:paraId="6502B9CB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6. Институциональные механизмы</w:t>
      </w:r>
    </w:p>
    <w:p w14:paraId="349EA046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Для эффективного выполнения задания создается механизм координации и регулярного взаимодействия между КГТУ как вузом-бенефициаром и непосредственным заказчиком результатов, Консультантом и, при необходимости, представителями Академического совета ЦИИ, работодателями, бизнес-сектором и партнерами ЦИИ КГТУ.</w:t>
      </w:r>
    </w:p>
    <w:p w14:paraId="44777D1D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КГТУ обеспечивает организационную, техническую и информационную поддержку выполнения задания посредством:</w:t>
      </w:r>
    </w:p>
    <w:p w14:paraId="370799A7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назначения ответственного координатора от КГТУ. Координатором может быть заведующий профильной кафедрой, руководитель образовательной программы, директор ЦИИ или другое уполномоченное должностное лицо;</w:t>
      </w:r>
    </w:p>
    <w:p w14:paraId="399E6686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создания рабочей группы из представителей профильных кафедр, ЦИИ, учебного управления и иных подразделений, необходимых для выполнения задания;</w:t>
      </w:r>
    </w:p>
    <w:p w14:paraId="0CCFE7C4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lastRenderedPageBreak/>
        <w:t>своевременного предоставления Консультанту полного согласованного комплекта учебных планов, силлабусов, описаний дисциплин, внутренних нормативных документов и других необходимых материалов;</w:t>
      </w:r>
    </w:p>
    <w:p w14:paraId="1EFB0FD0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организации встреч Консультанта с руководством университета, профильными подразделениями, ответственными за программы, преподавателями и другими заинтересованными сторонами;</w:t>
      </w:r>
    </w:p>
    <w:p w14:paraId="209A6E97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организации, при необходимости, одной консолидированной консультации с работодателями, представителями бизнеса, Академическим советом ЦИИ и партнерами ЦИИ КГТУ;</w:t>
      </w:r>
    </w:p>
    <w:p w14:paraId="5F914A08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консолидации замечаний всех подразделений КГТУ через ответственного координатора и их представления Консультанту единым согласованным пакетом в установленные сроки;</w:t>
      </w:r>
    </w:p>
    <w:p w14:paraId="63D1F111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участия в обсуждении аналитических выводов, проектных материалов, технических заданий и рекомендаций;</w:t>
      </w:r>
    </w:p>
    <w:p w14:paraId="081A030E" w14:textId="4768A5D6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 xml:space="preserve">рассмотрения подготовленных результатов и подписания акта приемки услуг в соответствии с процедурами </w:t>
      </w:r>
      <w:r w:rsidR="00D06F43">
        <w:rPr>
          <w:lang w:val="ru-RU"/>
        </w:rPr>
        <w:t>КИВО</w:t>
      </w:r>
      <w:r w:rsidRPr="001019BC">
        <w:rPr>
          <w:lang w:val="ru-RU"/>
        </w:rPr>
        <w:t>.</w:t>
      </w:r>
    </w:p>
    <w:p w14:paraId="68F3D672" w14:textId="14AED2FE" w:rsidR="001E6AD5" w:rsidRPr="001019BC" w:rsidRDefault="00D06F43">
      <w:pPr>
        <w:spacing w:after="40" w:line="252" w:lineRule="auto"/>
        <w:jc w:val="both"/>
        <w:rPr>
          <w:lang w:val="ru-RU"/>
        </w:rPr>
      </w:pPr>
      <w:r>
        <w:rPr>
          <w:lang w:val="ru-RU"/>
        </w:rPr>
        <w:t>ОРП</w:t>
      </w:r>
      <w:r w:rsidR="000815ED" w:rsidRPr="001019BC">
        <w:rPr>
          <w:lang w:val="ru-RU"/>
        </w:rPr>
        <w:t xml:space="preserve"> осуществляет административную и договорную координацию задания, включая:</w:t>
      </w:r>
    </w:p>
    <w:p w14:paraId="6D76D39D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согласование рабочего плана и графика консультаций в части, относящейся к процедурам проекта;</w:t>
      </w:r>
    </w:p>
    <w:p w14:paraId="02A12613" w14:textId="77777777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мониторинг исполнения договора;</w:t>
      </w:r>
    </w:p>
    <w:p w14:paraId="7B3E5A13" w14:textId="11E1225C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 xml:space="preserve">получение и рассмотрение подписанного КГТУ акта приемки услуг и проведение последующих процедур оплаты в соответствии с правилами </w:t>
      </w:r>
      <w:r w:rsidR="00D06F43">
        <w:rPr>
          <w:lang w:val="ru-RU"/>
        </w:rPr>
        <w:t>КИВО</w:t>
      </w:r>
      <w:r w:rsidRPr="001019BC">
        <w:rPr>
          <w:lang w:val="ru-RU"/>
        </w:rPr>
        <w:t>.</w:t>
      </w:r>
    </w:p>
    <w:p w14:paraId="22128D6F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Для обеспечения регулярного взаимодействия предусматриваются следующие форматы работы:</w:t>
      </w:r>
    </w:p>
    <w:tbl>
      <w:tblPr>
        <w:tblStyle w:val="aff0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200"/>
      </w:tblGrid>
      <w:tr w:rsidR="001E6AD5" w:rsidRPr="001019BC" w14:paraId="7B6D27BC" w14:textId="77777777">
        <w:trPr>
          <w:tblHeader/>
          <w:jc w:val="center"/>
        </w:trPr>
        <w:tc>
          <w:tcPr>
            <w:tcW w:w="2376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88F8D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b/>
                <w:sz w:val="19"/>
                <w:lang w:val="ru-RU"/>
              </w:rPr>
              <w:t>Формат</w:t>
            </w:r>
          </w:p>
        </w:tc>
        <w:tc>
          <w:tcPr>
            <w:tcW w:w="720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7DED9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b/>
                <w:sz w:val="19"/>
                <w:lang w:val="ru-RU"/>
              </w:rPr>
              <w:t>Описание</w:t>
            </w:r>
          </w:p>
        </w:tc>
      </w:tr>
      <w:tr w:rsidR="001E6AD5" w:rsidRPr="005406B8" w14:paraId="4A849B9D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A4FB5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Установочная встреча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0A8B3" w14:textId="04EFCCDC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 xml:space="preserve">Проводится с участием КГТУ, </w:t>
            </w:r>
            <w:r w:rsidR="00D06F43">
              <w:rPr>
                <w:sz w:val="19"/>
                <w:lang w:val="ru-RU"/>
              </w:rPr>
              <w:t>ОРП</w:t>
            </w:r>
            <w:r w:rsidRPr="001019BC">
              <w:rPr>
                <w:sz w:val="19"/>
                <w:lang w:val="ru-RU"/>
              </w:rPr>
              <w:t xml:space="preserve"> и Консультанта для согласования рабочего плана, перечня документов, ответственного координатора КГТУ, состава рабочей группы и графика взаимодействия.</w:t>
            </w:r>
          </w:p>
        </w:tc>
      </w:tr>
      <w:tr w:rsidR="001E6AD5" w:rsidRPr="005406B8" w14:paraId="1B969F9B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2C5E7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Рабочие консультации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F1006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Проводятся по согласованному графику, преимущественно дистанционно и по мере необходимости, для уточнения данных и обсуждения материалов.</w:t>
            </w:r>
          </w:p>
        </w:tc>
      </w:tr>
      <w:tr w:rsidR="001E6AD5" w:rsidRPr="005406B8" w14:paraId="0D0887EB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75C6A9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Встречи по ходу выполнения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33AEE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Проводятся КГТУ и Консультантом для краткого рассмотрения статуса результатов и возникающих вопросов в пределах утвержденного рабочего плана.</w:t>
            </w:r>
          </w:p>
        </w:tc>
      </w:tr>
      <w:tr w:rsidR="001E6AD5" w:rsidRPr="005406B8" w14:paraId="50FF2C2C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2F27A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Промежуточные обсуждения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CFD53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Проводятся после подготовки ключевых промежуточных результатов. КГТУ представляет один консолидированный пакет замечаний по каждому результату.</w:t>
            </w:r>
          </w:p>
        </w:tc>
      </w:tr>
      <w:tr w:rsidR="001E6AD5" w:rsidRPr="005406B8" w14:paraId="0E39281D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E77B6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Методологическая рабочая сессия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37841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Проводится при необходимости, не более одного раза, для обсуждения рекомендаций и передачи подходов ответственным преподавателям и рабочей группе КГТУ.</w:t>
            </w:r>
          </w:p>
        </w:tc>
      </w:tr>
      <w:tr w:rsidR="001E6AD5" w:rsidRPr="005406B8" w14:paraId="13C314FF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4937D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Итоговая презентация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AE9AB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sz w:val="19"/>
                <w:lang w:val="ru-RU"/>
              </w:rPr>
              <w:t>Проводится для представления итогового пакета проектных материалов, рекомендаций и дорожной карты дальнейших действий КГТУ.</w:t>
            </w:r>
          </w:p>
        </w:tc>
      </w:tr>
    </w:tbl>
    <w:p w14:paraId="3E09463D" w14:textId="77777777" w:rsidR="001E6AD5" w:rsidRPr="001019BC" w:rsidRDefault="001E6AD5">
      <w:pPr>
        <w:spacing w:after="20" w:line="252" w:lineRule="auto"/>
        <w:jc w:val="both"/>
        <w:rPr>
          <w:lang w:val="ru-RU"/>
        </w:rPr>
      </w:pPr>
    </w:p>
    <w:p w14:paraId="04D87691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7. Продолжительность задания</w:t>
      </w:r>
    </w:p>
    <w:p w14:paraId="7F495B6F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привлекается на срок до 6 месяцев с расчетной трудоемкостью до 60 человеко-дней за весь период выполнения задания. Работа выполняется дистанционно и, при необходимости, посредством очных встреч или командировок в КГТУ по согласованному графику. Перечень программ и дисциплин, глубина анализа, количество консультаций и распределение человеко-дней по видам деятельности определяются на подготовительном этапе с учетом утвержденной трудоемкости и рабочего плана.</w:t>
      </w:r>
    </w:p>
    <w:p w14:paraId="3C45AB75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Указанные 60 человеко-дней являются предельным объемом по настоящему заданию. Расширение перечня документов, дисциплин, примеров материалов или дополнительных раундов доработки </w:t>
      </w:r>
      <w:r w:rsidRPr="001019BC">
        <w:rPr>
          <w:lang w:val="ru-RU"/>
        </w:rPr>
        <w:lastRenderedPageBreak/>
        <w:t>возможно только путем перераспределения работ внутри утвержденной трудоемкости и без изменения общего срока выполнения задания.</w:t>
      </w:r>
    </w:p>
    <w:p w14:paraId="57CF8457" w14:textId="7E92D88D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Оплата услуг Консультанта осуществляется после завершения и приемки Заказчиком промежуточных и итоговых результатов. Основанием для оплаты является представление соответствующего результата, его рассмотрение КГТУ и оформление акта приемки услуг в соответствии с процедурами </w:t>
      </w:r>
      <w:r w:rsidR="00D06F43">
        <w:rPr>
          <w:lang w:val="ru-RU"/>
        </w:rPr>
        <w:t>КИВО</w:t>
      </w:r>
      <w:r w:rsidRPr="001019BC">
        <w:rPr>
          <w:lang w:val="ru-RU"/>
        </w:rPr>
        <w:t>. Расходы на поездки, при наличии, возмещаются отдельно на основании фактически понесенных и документально подтвержденных затрат в пределах бюджета, предусмотренного договором.</w:t>
      </w:r>
    </w:p>
    <w:p w14:paraId="4F14D978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8. Отчетность</w:t>
      </w:r>
    </w:p>
    <w:p w14:paraId="6DE79E97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работает под общей координацией и в тесном взаимодействии с КГТУ как бенефициаром проекта и непосредственным заказчиком результатов. КГТУ назначает ответственного координатора, которым может быть директор ЦИИ в области прикладного искусственного интеллекта и кибербезопасности, заведующий профильной кафедрой или другое уполномоченное должностное лицо КГТУ. Координатор организует взаимодействие Консультанта с рабочей группой, профильными кафедрами, учебным управлением, ЦИИ и другими подразделениями университета.</w:t>
      </w:r>
    </w:p>
    <w:p w14:paraId="69BC0A6D" w14:textId="7C6022FE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Все отчеты и результаты работы Консультанта подлежат рассмотрению КГТУ. По итогам рассмотрения КГТУ подтверждает приемку услуг путем подписания соответствующего акта. </w:t>
      </w:r>
      <w:r w:rsidR="00D06F43">
        <w:rPr>
          <w:lang w:val="ru-RU"/>
        </w:rPr>
        <w:t>ОРП</w:t>
      </w:r>
      <w:r w:rsidRPr="001019BC">
        <w:rPr>
          <w:lang w:val="ru-RU"/>
        </w:rPr>
        <w:t xml:space="preserve"> получает подписанный КГТУ акт приемки и на его основании осуществляет последующие процедуры оплаты в соответствии с правилами </w:t>
      </w:r>
      <w:r w:rsidR="00D06F43">
        <w:rPr>
          <w:lang w:val="ru-RU"/>
        </w:rPr>
        <w:t>КИВО</w:t>
      </w:r>
      <w:r w:rsidRPr="001019BC">
        <w:rPr>
          <w:lang w:val="ru-RU"/>
        </w:rPr>
        <w:t>. Общую координацию задания осуществляет координатор Компонента 1.</w:t>
      </w:r>
    </w:p>
    <w:p w14:paraId="6DE8F64D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Для целей настоящего Технического задания под «пакетом образовательных материалов» понимается проектный комплект, включающий профиль выпускника, результаты обучения, матрицу компетенций, рекомендуемую структуру и примерный учебный план, требования к практической подготовке и ресурсам, шаблон описания дисциплины и ограниченный набор согласованных примеров. Подготовка окончательных силлабусов, полного учебно-методического комплекса и лабораторных руководств по всем дисциплинам в состав пакета не входит.</w:t>
      </w:r>
    </w:p>
    <w:p w14:paraId="1D3DC7BC" w14:textId="77777777" w:rsidR="001E6AD5" w:rsidRPr="00D06F43" w:rsidRDefault="000815ED">
      <w:pPr>
        <w:spacing w:after="40" w:line="252" w:lineRule="auto"/>
        <w:jc w:val="both"/>
        <w:rPr>
          <w:b/>
          <w:bCs/>
          <w:lang w:val="ru-RU"/>
        </w:rPr>
      </w:pPr>
      <w:r w:rsidRPr="00D06F43">
        <w:rPr>
          <w:b/>
          <w:bCs/>
          <w:lang w:val="ru-RU"/>
        </w:rPr>
        <w:t>Ожидаемые результаты:</w:t>
      </w:r>
    </w:p>
    <w:p w14:paraId="6624302A" w14:textId="0F2B6EE6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Рабочий </w:t>
      </w:r>
      <w:r w:rsidR="000815ED" w:rsidRPr="00D06F43">
        <w:rPr>
          <w:lang w:val="ru-RU"/>
        </w:rPr>
        <w:t>план, методология анализа и согласованный перечень необходимых документов, образовательных программ и дисциплин.</w:t>
      </w:r>
    </w:p>
    <w:p w14:paraId="1558B64B" w14:textId="104A3484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Анализ </w:t>
      </w:r>
      <w:r w:rsidR="000815ED" w:rsidRPr="00D06F43">
        <w:rPr>
          <w:lang w:val="ru-RU"/>
        </w:rPr>
        <w:t>действующих образовательных программ и согласованного перечня дисциплин КГТУ по кибербезопасности.</w:t>
      </w:r>
    </w:p>
    <w:p w14:paraId="07561877" w14:textId="09CD5FF5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Аналитический </w:t>
      </w:r>
      <w:r w:rsidR="000815ED" w:rsidRPr="00D06F43">
        <w:rPr>
          <w:lang w:val="ru-RU"/>
        </w:rPr>
        <w:t>отчет о текущем состоянии программ, выявленных сильных сторонах, пробелах, рисках и возможностях улучшения.</w:t>
      </w:r>
    </w:p>
    <w:p w14:paraId="0CF55012" w14:textId="26E6EFBB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Рамочная </w:t>
      </w:r>
      <w:r w:rsidR="000815ED" w:rsidRPr="00D06F43">
        <w:rPr>
          <w:lang w:val="ru-RU"/>
        </w:rPr>
        <w:t>модель требований к программам бакалавриата и магистратуры по кибербезопасности.</w:t>
      </w:r>
    </w:p>
    <w:p w14:paraId="3A0D76EA" w14:textId="0487957B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Проектный </w:t>
      </w:r>
      <w:r w:rsidR="000815ED" w:rsidRPr="00D06F43">
        <w:rPr>
          <w:lang w:val="ru-RU"/>
        </w:rPr>
        <w:t>пакет образовательных материалов для дальнейшего развития или модернизации программы бакалавриата по кибербезопасности.</w:t>
      </w:r>
    </w:p>
    <w:p w14:paraId="3197C793" w14:textId="607E3A2B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Проектный </w:t>
      </w:r>
      <w:r w:rsidR="000815ED" w:rsidRPr="00D06F43">
        <w:rPr>
          <w:lang w:val="ru-RU"/>
        </w:rPr>
        <w:t>пакет образовательных материалов для дальнейшего развития или модернизации программы магистратуры по кибербезопасности.</w:t>
      </w:r>
    </w:p>
    <w:p w14:paraId="26D020B4" w14:textId="658A5D15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Рекомендации </w:t>
      </w:r>
      <w:r w:rsidR="000815ED" w:rsidRPr="00D06F43">
        <w:rPr>
          <w:lang w:val="ru-RU"/>
        </w:rPr>
        <w:t>по модернизации действующих образовательных программ и дисциплин, а также материалы методологической рабочей сессии, если такая сессия проводилась.</w:t>
      </w:r>
    </w:p>
    <w:p w14:paraId="19836C1D" w14:textId="0821EA30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Дорожная </w:t>
      </w:r>
      <w:r w:rsidR="000815ED" w:rsidRPr="00D06F43">
        <w:rPr>
          <w:lang w:val="ru-RU"/>
        </w:rPr>
        <w:t>карта дальнейших действий КГТУ по доработке, внутреннему согласованию, утверждению и запуску образовательных программ.</w:t>
      </w:r>
    </w:p>
    <w:p w14:paraId="61D75C64" w14:textId="1821FB12" w:rsidR="001E6AD5" w:rsidRPr="00D06F43" w:rsidRDefault="00A24EED" w:rsidP="0089199F">
      <w:pPr>
        <w:pStyle w:val="ae"/>
        <w:numPr>
          <w:ilvl w:val="0"/>
          <w:numId w:val="16"/>
        </w:numPr>
        <w:spacing w:after="20" w:line="252" w:lineRule="auto"/>
        <w:jc w:val="both"/>
        <w:rPr>
          <w:lang w:val="ru-RU"/>
        </w:rPr>
      </w:pPr>
      <w:r w:rsidRPr="00D06F43">
        <w:rPr>
          <w:lang w:val="ru-RU"/>
        </w:rPr>
        <w:t xml:space="preserve">Итоговая </w:t>
      </w:r>
      <w:r w:rsidR="000815ED" w:rsidRPr="00D06F43">
        <w:rPr>
          <w:lang w:val="ru-RU"/>
        </w:rPr>
        <w:t>презентация и передан итоговый пакет материалов; подготовлен итоговый отчет с рекомендациями по дальнейшему развитию образовательных программ по кибербезопасности.</w:t>
      </w:r>
    </w:p>
    <w:p w14:paraId="1E004996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lastRenderedPageBreak/>
        <w:t>График представления результатов и оплаты:</w:t>
      </w:r>
    </w:p>
    <w:tbl>
      <w:tblPr>
        <w:tblStyle w:val="aff0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6553"/>
        <w:gridCol w:w="1368"/>
        <w:gridCol w:w="1007"/>
      </w:tblGrid>
      <w:tr w:rsidR="001E6AD5" w:rsidRPr="001019BC" w14:paraId="37F98A7F" w14:textId="77777777">
        <w:trPr>
          <w:tblHeader/>
          <w:jc w:val="center"/>
        </w:trPr>
        <w:tc>
          <w:tcPr>
            <w:tcW w:w="64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3D07E" w14:textId="77777777" w:rsidR="001E6AD5" w:rsidRPr="001019BC" w:rsidRDefault="000815ED">
            <w:pPr>
              <w:jc w:val="center"/>
              <w:rPr>
                <w:lang w:val="ru-RU"/>
              </w:rPr>
            </w:pPr>
            <w:r w:rsidRPr="001019BC">
              <w:rPr>
                <w:b/>
                <w:sz w:val="17"/>
                <w:lang w:val="ru-RU"/>
              </w:rPr>
              <w:t>№</w:t>
            </w:r>
          </w:p>
        </w:tc>
        <w:tc>
          <w:tcPr>
            <w:tcW w:w="6552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232CF" w14:textId="77777777" w:rsidR="001E6AD5" w:rsidRPr="001019BC" w:rsidRDefault="000815ED">
            <w:pPr>
              <w:rPr>
                <w:lang w:val="ru-RU"/>
              </w:rPr>
            </w:pPr>
            <w:r w:rsidRPr="001019BC">
              <w:rPr>
                <w:b/>
                <w:sz w:val="17"/>
                <w:lang w:val="ru-RU"/>
              </w:rPr>
              <w:t>Результат</w:t>
            </w:r>
          </w:p>
        </w:tc>
        <w:tc>
          <w:tcPr>
            <w:tcW w:w="136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D42283" w14:textId="77777777" w:rsidR="001E6AD5" w:rsidRPr="001019BC" w:rsidRDefault="000815ED">
            <w:pPr>
              <w:jc w:val="center"/>
              <w:rPr>
                <w:lang w:val="ru-RU"/>
              </w:rPr>
            </w:pPr>
            <w:r w:rsidRPr="001019BC">
              <w:rPr>
                <w:b/>
                <w:sz w:val="17"/>
                <w:lang w:val="ru-RU"/>
              </w:rPr>
              <w:t>Срок</w:t>
            </w:r>
          </w:p>
        </w:tc>
        <w:tc>
          <w:tcPr>
            <w:tcW w:w="1007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CEA69" w14:textId="77777777" w:rsidR="001E6AD5" w:rsidRPr="001019BC" w:rsidRDefault="000815ED">
            <w:pPr>
              <w:jc w:val="center"/>
              <w:rPr>
                <w:lang w:val="ru-RU"/>
              </w:rPr>
            </w:pPr>
            <w:r w:rsidRPr="001019BC">
              <w:rPr>
                <w:b/>
                <w:sz w:val="17"/>
                <w:lang w:val="ru-RU"/>
              </w:rPr>
              <w:t>Оплата</w:t>
            </w:r>
          </w:p>
        </w:tc>
      </w:tr>
      <w:tr w:rsidR="001E6AD5" w:rsidRPr="006E6703" w14:paraId="4AB21808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3077E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3796A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Рабочий план, методология анализа и согласованный перечень необходимых документов, образовательных программ и дисциплин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5AF1A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2 недели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B38E2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10%</w:t>
            </w:r>
          </w:p>
        </w:tc>
      </w:tr>
      <w:tr w:rsidR="001E6AD5" w:rsidRPr="006E6703" w14:paraId="59DBED03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0D442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2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BAA4B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Аналитический отчет по действующим образовательным программам и дисциплинам в области кибербезопасности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0A935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1,5 месяца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8254E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15%</w:t>
            </w:r>
          </w:p>
        </w:tc>
      </w:tr>
      <w:tr w:rsidR="001E6AD5" w:rsidRPr="006E6703" w14:paraId="4C8F2459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07776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3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93CEDF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Рамочная модель требований к программам бакалавриата и магистратуры по кибербезопасности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41528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2,5 месяца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C78B2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10%</w:t>
            </w:r>
          </w:p>
        </w:tc>
      </w:tr>
      <w:tr w:rsidR="001E6AD5" w:rsidRPr="006E6703" w14:paraId="641E10DF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24273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4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C00A1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Проектный пакет образовательных материалов для программы бакалавриата по кибербезопасности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610BEF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3,5 месяца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3BBF2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15%</w:t>
            </w:r>
          </w:p>
        </w:tc>
      </w:tr>
      <w:tr w:rsidR="001E6AD5" w:rsidRPr="006E6703" w14:paraId="58B1DF89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A32AB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5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6CD66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Проектный пакет образовательных материалов для программы магистратуры по кибербезопасности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327E87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4,5 месяца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CA48E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15%</w:t>
            </w:r>
          </w:p>
        </w:tc>
      </w:tr>
      <w:tr w:rsidR="001E6AD5" w:rsidRPr="006E6703" w14:paraId="6F52AFB3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95FAA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6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7CEE1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Рекомендации по совершенствованию действующих образовательных программ и дисциплин, включая материалы методологической рабочей сессии, если она проводилась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86A93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5 месяцев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D6544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10%</w:t>
            </w:r>
          </w:p>
        </w:tc>
      </w:tr>
      <w:tr w:rsidR="001E6AD5" w:rsidRPr="006E6703" w14:paraId="430A5D79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2B699A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7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7F1149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Дорожная карта дальнейших действий КГТУ по доработке, внутреннему согласованию, утверждению и запуску образовательных программ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6FD47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5,5 месяца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F6BE0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10%</w:t>
            </w:r>
          </w:p>
        </w:tc>
      </w:tr>
      <w:tr w:rsidR="001E6AD5" w:rsidRPr="006E6703" w14:paraId="6FFB0CA8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0B069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8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6CBAF5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Итоговая презентация и передача итогового пакета материалов КГТУ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D2AF0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6 месяцев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4FC2D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5%</w:t>
            </w:r>
          </w:p>
        </w:tc>
      </w:tr>
      <w:tr w:rsidR="001E6AD5" w:rsidRPr="006E6703" w14:paraId="72A1A4D1" w14:textId="77777777">
        <w:trPr>
          <w:jc w:val="center"/>
        </w:trPr>
        <w:tc>
          <w:tcPr>
            <w:tcW w:w="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17FB9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9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D84E4" w14:textId="77777777" w:rsidR="001E6AD5" w:rsidRPr="006E6703" w:rsidRDefault="000815ED">
            <w:pPr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Итоговый отчет с рекомендациями по дальнейшему развитию образовательных программ по кибербезопасности</w:t>
            </w:r>
          </w:p>
        </w:tc>
        <w:tc>
          <w:tcPr>
            <w:tcW w:w="13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010DF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6 месяцев</w:t>
            </w:r>
          </w:p>
        </w:tc>
        <w:tc>
          <w:tcPr>
            <w:tcW w:w="100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40006" w14:textId="77777777" w:rsidR="001E6AD5" w:rsidRPr="006E6703" w:rsidRDefault="000815ED">
            <w:pPr>
              <w:jc w:val="center"/>
              <w:rPr>
                <w:sz w:val="20"/>
                <w:szCs w:val="28"/>
                <w:lang w:val="ru-RU"/>
              </w:rPr>
            </w:pPr>
            <w:r w:rsidRPr="006E6703">
              <w:rPr>
                <w:sz w:val="20"/>
                <w:szCs w:val="28"/>
                <w:lang w:val="ru-RU"/>
              </w:rPr>
              <w:t>10%</w:t>
            </w:r>
          </w:p>
        </w:tc>
      </w:tr>
    </w:tbl>
    <w:p w14:paraId="3E3CE06F" w14:textId="77777777" w:rsidR="001E6AD5" w:rsidRPr="001019BC" w:rsidRDefault="001E6AD5">
      <w:pPr>
        <w:spacing w:after="20" w:line="252" w:lineRule="auto"/>
        <w:jc w:val="both"/>
        <w:rPr>
          <w:lang w:val="ru-RU"/>
        </w:rPr>
      </w:pPr>
    </w:p>
    <w:p w14:paraId="407ADB90" w14:textId="0A80E131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Оплата производится после представления и приемки соответствующих результатов в соответствии с процедурами </w:t>
      </w:r>
      <w:r w:rsidR="00D06F43">
        <w:rPr>
          <w:lang w:val="ru-RU"/>
        </w:rPr>
        <w:t>КИВО</w:t>
      </w:r>
      <w:r w:rsidRPr="001019BC">
        <w:rPr>
          <w:lang w:val="ru-RU"/>
        </w:rPr>
        <w:t xml:space="preserve">. При необходимости сроки представления промежуточных материалов могут корректироваться по согласованию с КГТУ и </w:t>
      </w:r>
      <w:r w:rsidR="00D06F43">
        <w:rPr>
          <w:lang w:val="ru-RU"/>
        </w:rPr>
        <w:t>ОРП</w:t>
      </w:r>
      <w:r w:rsidRPr="001019BC">
        <w:rPr>
          <w:lang w:val="ru-RU"/>
        </w:rPr>
        <w:t xml:space="preserve"> без изменения общего срока завершения задания и утвержденной трудоемкости.</w:t>
      </w:r>
    </w:p>
    <w:p w14:paraId="444609F7" w14:textId="312C47FF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Для эффективного выполнения задания КГТУ обеспечивает необходимую организационную, информационную и экспертную поддержку. Ответственный координатор КГТУ организует взаимодействие Консультанта с рабочей группой, профильными кафедрами, учебным управлением, ЦИИ и другими подразделениями, а также консолидирует замечания. </w:t>
      </w:r>
      <w:r w:rsidR="00D06F43">
        <w:rPr>
          <w:lang w:val="ru-RU"/>
        </w:rPr>
        <w:t>ОРП</w:t>
      </w:r>
      <w:r w:rsidRPr="001019BC">
        <w:rPr>
          <w:lang w:val="ru-RU"/>
        </w:rPr>
        <w:t xml:space="preserve"> обеспечивает административную и договорную координацию в рамках процедур </w:t>
      </w:r>
      <w:r w:rsidR="00D06F43">
        <w:rPr>
          <w:lang w:val="ru-RU"/>
        </w:rPr>
        <w:t>КИВО</w:t>
      </w:r>
      <w:r w:rsidRPr="001019BC">
        <w:rPr>
          <w:lang w:val="ru-RU"/>
        </w:rPr>
        <w:t>.</w:t>
      </w:r>
    </w:p>
    <w:p w14:paraId="7141FF46" w14:textId="77777777" w:rsidR="00742711" w:rsidRDefault="00742711" w:rsidP="00742711">
      <w:pPr>
        <w:spacing w:after="0"/>
        <w:rPr>
          <w:b/>
          <w:bCs/>
          <w:lang w:val="ru-RU"/>
        </w:rPr>
      </w:pPr>
    </w:p>
    <w:p w14:paraId="4DF91CB9" w14:textId="1F5093C7" w:rsidR="001E6AD5" w:rsidRPr="00742711" w:rsidRDefault="000815ED" w:rsidP="00742711">
      <w:pPr>
        <w:spacing w:after="0"/>
        <w:rPr>
          <w:b/>
          <w:bCs/>
          <w:lang w:val="ru-RU"/>
        </w:rPr>
      </w:pPr>
      <w:r w:rsidRPr="00742711">
        <w:rPr>
          <w:b/>
          <w:bCs/>
          <w:lang w:val="ru-RU"/>
        </w:rPr>
        <w:t>9. Квалификационные требования</w:t>
      </w:r>
    </w:p>
    <w:p w14:paraId="68CFD6CC" w14:textId="691196F0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Высшее образование, предпочтительно степень магистра или выше, в области кибербезопасности, информационной безопасности, компьютерных наук, информационных технологий, программной инженерии или смежных направлений.</w:t>
      </w:r>
      <w:r w:rsidR="009B5607" w:rsidRPr="0089199F">
        <w:rPr>
          <w:lang w:val="ru-RU"/>
        </w:rPr>
        <w:t xml:space="preserve"> </w:t>
      </w:r>
      <w:r w:rsidR="009B5607">
        <w:t>10%</w:t>
      </w:r>
    </w:p>
    <w:p w14:paraId="0870380A" w14:textId="57209EA5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Не менее 5 лет профессионального опыта в области кибербезопасности, информационной безопасности или смежных ИТ-направлений. Опыт</w:t>
      </w:r>
      <w:r w:rsidR="009B5607">
        <w:rPr>
          <w:lang w:val="ru-RU"/>
        </w:rPr>
        <w:t xml:space="preserve"> </w:t>
      </w:r>
      <w:r w:rsidRPr="001019BC">
        <w:rPr>
          <w:lang w:val="ru-RU"/>
        </w:rPr>
        <w:t xml:space="preserve">работы </w:t>
      </w:r>
      <w:r w:rsidR="009B5607">
        <w:rPr>
          <w:lang w:val="ru-RU"/>
        </w:rPr>
        <w:t>в этих сферах</w:t>
      </w:r>
      <w:r w:rsidR="009B5607" w:rsidRPr="001019BC">
        <w:rPr>
          <w:lang w:val="ru-RU"/>
        </w:rPr>
        <w:t xml:space="preserve"> </w:t>
      </w:r>
      <w:r w:rsidRPr="001019BC">
        <w:rPr>
          <w:lang w:val="ru-RU"/>
        </w:rPr>
        <w:t>в высшем образовании или профессиональном обучении будет преимуществом.</w:t>
      </w:r>
      <w:r w:rsidR="009B5607" w:rsidRPr="0089199F">
        <w:rPr>
          <w:lang w:val="ru-RU"/>
        </w:rPr>
        <w:t xml:space="preserve"> </w:t>
      </w:r>
      <w:r w:rsidR="009B5607">
        <w:t>30%</w:t>
      </w:r>
    </w:p>
    <w:p w14:paraId="6B7D207A" w14:textId="0B080C24" w:rsidR="009B5607" w:rsidRDefault="00B0653A">
      <w:pPr>
        <w:pStyle w:val="a0"/>
        <w:spacing w:after="20" w:line="247" w:lineRule="auto"/>
        <w:jc w:val="both"/>
        <w:rPr>
          <w:lang w:val="ru-RU"/>
        </w:rPr>
      </w:pPr>
      <w:r w:rsidRPr="0089199F">
        <w:rPr>
          <w:lang w:val="ru-RU"/>
        </w:rPr>
        <w:t xml:space="preserve">Знание </w:t>
      </w:r>
      <w:r>
        <w:rPr>
          <w:lang w:val="ru-RU"/>
        </w:rPr>
        <w:t>современных трендов</w:t>
      </w:r>
      <w:r w:rsidRPr="0089199F">
        <w:rPr>
          <w:lang w:val="ru-RU"/>
        </w:rPr>
        <w:t xml:space="preserve"> кибербезопасности, включая сетевую безопасность, защиту информационных систем, управление рисками, реагирование на инциденты ИБ, безопасную разработку, управление уязвимостями и смежные области</w:t>
      </w:r>
      <w:r>
        <w:rPr>
          <w:lang w:val="ru-RU"/>
        </w:rPr>
        <w:t xml:space="preserve">. 20% </w:t>
      </w:r>
    </w:p>
    <w:p w14:paraId="6D446161" w14:textId="7F75283B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Понимание требований к программам бакалавриата и магистратуры, структуре учебных планов, результатам обучения, оцениванию студентов и процедурам модернизации образовательных программ.</w:t>
      </w:r>
      <w:r w:rsidR="00B0653A">
        <w:rPr>
          <w:lang w:val="ru-RU"/>
        </w:rPr>
        <w:t xml:space="preserve"> 20%</w:t>
      </w:r>
    </w:p>
    <w:p w14:paraId="7358AE03" w14:textId="119CC713" w:rsidR="001E6AD5" w:rsidRPr="001019BC" w:rsidRDefault="000815ED">
      <w:pPr>
        <w:pStyle w:val="a0"/>
        <w:spacing w:after="20" w:line="247" w:lineRule="auto"/>
        <w:jc w:val="both"/>
        <w:rPr>
          <w:lang w:val="ru-RU"/>
        </w:rPr>
      </w:pPr>
      <w:r w:rsidRPr="001019BC">
        <w:rPr>
          <w:lang w:val="ru-RU"/>
        </w:rPr>
        <w:t>Опыт проведения консультаций, фасилитации рабочих встреч и подготовки аналитических отчетов и профессиональных рекомендаций.</w:t>
      </w:r>
      <w:r w:rsidR="00B0653A">
        <w:rPr>
          <w:lang w:val="ru-RU"/>
        </w:rPr>
        <w:t xml:space="preserve"> 10%</w:t>
      </w:r>
    </w:p>
    <w:p w14:paraId="4A20689D" w14:textId="075253FA" w:rsidR="001E6AD5" w:rsidRPr="001019BC" w:rsidRDefault="00B0653A">
      <w:pPr>
        <w:pStyle w:val="a0"/>
        <w:spacing w:after="20" w:line="247" w:lineRule="auto"/>
        <w:jc w:val="both"/>
        <w:rPr>
          <w:lang w:val="ru-RU"/>
        </w:rPr>
      </w:pPr>
      <w:r w:rsidRPr="0089199F">
        <w:rPr>
          <w:lang w:val="ru-RU"/>
        </w:rPr>
        <w:lastRenderedPageBreak/>
        <w:t>Знание английского языка обязательно, умение свободно общаться на русском языке будет преимуществом. 10%</w:t>
      </w:r>
    </w:p>
    <w:p w14:paraId="70C6A99B" w14:textId="77777777" w:rsidR="001E6AD5" w:rsidRPr="001019BC" w:rsidRDefault="001E6AD5">
      <w:pPr>
        <w:spacing w:after="20" w:line="252" w:lineRule="auto"/>
        <w:jc w:val="both"/>
        <w:rPr>
          <w:lang w:val="ru-RU"/>
        </w:rPr>
      </w:pPr>
    </w:p>
    <w:p w14:paraId="106585D0" w14:textId="77777777" w:rsidR="001E6AD5" w:rsidRPr="001019BC" w:rsidRDefault="000815ED">
      <w:pPr>
        <w:pStyle w:val="1"/>
        <w:rPr>
          <w:lang w:val="ru-RU"/>
        </w:rPr>
      </w:pPr>
      <w:r w:rsidRPr="001019BC">
        <w:rPr>
          <w:rFonts w:ascii="Times New Roman" w:eastAsia="Times New Roman" w:hAnsi="Times New Roman" w:cs="Times New Roman"/>
          <w:lang w:val="ru-RU"/>
        </w:rPr>
        <w:t>10. Конфиденциальность и права на материалы</w:t>
      </w:r>
    </w:p>
    <w:p w14:paraId="21CB429F" w14:textId="70FC4934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 xml:space="preserve">Все материалы, подготовленные Консультантом в рамках задания, включая аналитические отчеты, технические задания, проектные материалы, рекомендации, презентации и иные документы, являются результатами проекта </w:t>
      </w:r>
      <w:r w:rsidR="00D06F43">
        <w:rPr>
          <w:lang w:val="ru-RU"/>
        </w:rPr>
        <w:t>КИВО</w:t>
      </w:r>
      <w:r w:rsidRPr="001019BC">
        <w:rPr>
          <w:lang w:val="ru-RU"/>
        </w:rPr>
        <w:t xml:space="preserve"> и передаются Заказчику в редактируемом формате.</w:t>
      </w:r>
    </w:p>
    <w:p w14:paraId="0DC7A13C" w14:textId="77777777" w:rsidR="001E6AD5" w:rsidRPr="001019BC" w:rsidRDefault="000815ED">
      <w:pPr>
        <w:spacing w:after="40" w:line="252" w:lineRule="auto"/>
        <w:jc w:val="both"/>
        <w:rPr>
          <w:lang w:val="ru-RU"/>
        </w:rPr>
      </w:pPr>
      <w:r w:rsidRPr="001019BC">
        <w:rPr>
          <w:lang w:val="ru-RU"/>
        </w:rPr>
        <w:t>Консультант обязан соблюдать конфиденциальность информации, полученной в ходе выполнения задания, не передавать внутренние документы, учебные материалы, данные и другую служебную информацию третьим лицам без письменного согласия Заказчика и использовать полученную информацию исключительно для целей выполнения настоящего Технического задания.</w:t>
      </w:r>
    </w:p>
    <w:p w14:paraId="314378D9" w14:textId="74C1173C" w:rsidR="00795766" w:rsidRPr="00293B97" w:rsidRDefault="00795766" w:rsidP="0089199F">
      <w:pPr>
        <w:spacing w:after="0"/>
        <w:rPr>
          <w:sz w:val="24"/>
          <w:szCs w:val="24"/>
          <w:lang w:val="ru-RU"/>
        </w:rPr>
      </w:pPr>
    </w:p>
    <w:sectPr w:rsidR="00795766" w:rsidRPr="00293B97" w:rsidSect="00034616">
      <w:footerReference w:type="even" r:id="rId13"/>
      <w:footerReference w:type="default" r:id="rId14"/>
      <w:footerReference w:type="first" r:id="rId15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E5968" w14:textId="77777777" w:rsidR="00D0701E" w:rsidRDefault="00D0701E" w:rsidP="00BB3FB6">
      <w:pPr>
        <w:spacing w:after="0" w:line="240" w:lineRule="auto"/>
      </w:pPr>
      <w:r>
        <w:separator/>
      </w:r>
    </w:p>
  </w:endnote>
  <w:endnote w:type="continuationSeparator" w:id="0">
    <w:p w14:paraId="615A1CEB" w14:textId="77777777" w:rsidR="00D0701E" w:rsidRDefault="00D0701E" w:rsidP="00BB3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B2C63" w14:textId="71E50691" w:rsidR="00BB3FB6" w:rsidRDefault="00BB3FB6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39DAF0" wp14:editId="61BCCC6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600000" cy="368935"/>
              <wp:effectExtent l="0" t="0" r="0" b="0"/>
              <wp:wrapNone/>
              <wp:docPr id="2042587829" name="Text Box 2" descr="Только для служебного пользования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0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8940A" w14:textId="7BA434D9" w:rsidR="00BB3FB6" w:rsidRPr="00BB3FB6" w:rsidRDefault="00BB3FB6" w:rsidP="00BB3FB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3FB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Только 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9D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Только для служебного пользования" style="position:absolute;margin-left:153.5pt;margin-top:0;width:204.7pt;height:29.0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" filled="f" stroked="f">
              <v:textbox style="mso-fit-shape-to-text:t" inset="0,0,20pt,15pt">
                <w:txbxContent>
                  <w:p w14:paraId="7D88940A" w14:textId="7BA434D9" w:rsidR="00BB3FB6" w:rsidRPr="00BB3FB6" w:rsidRDefault="00BB3FB6" w:rsidP="00BB3FB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B3FB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Только для служебного пользования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6AF35" w14:textId="7F94B266" w:rsidR="00BB3FB6" w:rsidRDefault="00BB3FB6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CE387" wp14:editId="5A11C624">
              <wp:simplePos x="776288" y="943927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600000" cy="368935"/>
              <wp:effectExtent l="0" t="0" r="0" b="0"/>
              <wp:wrapNone/>
              <wp:docPr id="156980672" name="Text Box 3" descr="Только для служебного пользования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0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0C2B32" w14:textId="7BE21A4A" w:rsidR="00BB3FB6" w:rsidRPr="00BB3FB6" w:rsidRDefault="00BB3FB6" w:rsidP="00BB3FB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3FB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Только 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CE3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Только для служебного пользования" style="position:absolute;margin-left:153.5pt;margin-top:0;width:204.7pt;height:29.0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" filled="f" stroked="f">
              <v:textbox style="mso-fit-shape-to-text:t" inset="0,0,20pt,15pt">
                <w:txbxContent>
                  <w:p w14:paraId="660C2B32" w14:textId="7BE21A4A" w:rsidR="00BB3FB6" w:rsidRPr="00BB3FB6" w:rsidRDefault="00BB3FB6" w:rsidP="00BB3FB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B3FB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Только для служебного пользования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DE5BB" w14:textId="24793018" w:rsidR="00BB3FB6" w:rsidRDefault="00BB3FB6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36DE70" wp14:editId="219BEE5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600000" cy="368935"/>
              <wp:effectExtent l="0" t="0" r="0" b="0"/>
              <wp:wrapNone/>
              <wp:docPr id="692117812" name="Text Box 1" descr="Только для служебного пользования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0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B7253E" w14:textId="4F1C8926" w:rsidR="00BB3FB6" w:rsidRPr="00BB3FB6" w:rsidRDefault="00BB3FB6" w:rsidP="00BB3FB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3FB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Только 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6DE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Только для служебного пользования" style="position:absolute;margin-left:153.5pt;margin-top:0;width:204.7pt;height:29.0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" filled="f" stroked="f">
              <v:textbox style="mso-fit-shape-to-text:t" inset="0,0,20pt,15pt">
                <w:txbxContent>
                  <w:p w14:paraId="2AB7253E" w14:textId="4F1C8926" w:rsidR="00BB3FB6" w:rsidRPr="00BB3FB6" w:rsidRDefault="00BB3FB6" w:rsidP="00BB3FB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B3FB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Только для служебного пользования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CD353" w14:textId="77777777" w:rsidR="00D0701E" w:rsidRDefault="00D0701E" w:rsidP="00BB3FB6">
      <w:pPr>
        <w:spacing w:after="0" w:line="240" w:lineRule="auto"/>
      </w:pPr>
      <w:r>
        <w:separator/>
      </w:r>
    </w:p>
  </w:footnote>
  <w:footnote w:type="continuationSeparator" w:id="0">
    <w:p w14:paraId="098A6E54" w14:textId="77777777" w:rsidR="00D0701E" w:rsidRDefault="00D0701E" w:rsidP="00BB3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0DA92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4A1491"/>
    <w:multiLevelType w:val="hybridMultilevel"/>
    <w:tmpl w:val="6FB05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014AC0"/>
    <w:multiLevelType w:val="hybridMultilevel"/>
    <w:tmpl w:val="CC5A2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134D3"/>
    <w:multiLevelType w:val="hybridMultilevel"/>
    <w:tmpl w:val="0FAC91B2"/>
    <w:lvl w:ilvl="0" w:tplc="546E56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74E82"/>
    <w:multiLevelType w:val="multilevel"/>
    <w:tmpl w:val="324C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732272"/>
    <w:multiLevelType w:val="hybridMultilevel"/>
    <w:tmpl w:val="363E6B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5A172B"/>
    <w:multiLevelType w:val="hybridMultilevel"/>
    <w:tmpl w:val="F7E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048425">
    <w:abstractNumId w:val="8"/>
  </w:num>
  <w:num w:numId="2" w16cid:durableId="1853372160">
    <w:abstractNumId w:val="6"/>
  </w:num>
  <w:num w:numId="3" w16cid:durableId="156118900">
    <w:abstractNumId w:val="5"/>
  </w:num>
  <w:num w:numId="4" w16cid:durableId="747458287">
    <w:abstractNumId w:val="4"/>
  </w:num>
  <w:num w:numId="5" w16cid:durableId="1128428695">
    <w:abstractNumId w:val="7"/>
  </w:num>
  <w:num w:numId="6" w16cid:durableId="797996313">
    <w:abstractNumId w:val="3"/>
  </w:num>
  <w:num w:numId="7" w16cid:durableId="1844854037">
    <w:abstractNumId w:val="2"/>
  </w:num>
  <w:num w:numId="8" w16cid:durableId="1362825722">
    <w:abstractNumId w:val="1"/>
  </w:num>
  <w:num w:numId="9" w16cid:durableId="1388916623">
    <w:abstractNumId w:val="0"/>
  </w:num>
  <w:num w:numId="10" w16cid:durableId="848104250">
    <w:abstractNumId w:val="13"/>
  </w:num>
  <w:num w:numId="11" w16cid:durableId="127011762">
    <w:abstractNumId w:val="12"/>
  </w:num>
  <w:num w:numId="12" w16cid:durableId="1051615151">
    <w:abstractNumId w:val="10"/>
  </w:num>
  <w:num w:numId="13" w16cid:durableId="1419985717">
    <w:abstractNumId w:val="9"/>
  </w:num>
  <w:num w:numId="14" w16cid:durableId="2111313003">
    <w:abstractNumId w:val="8"/>
  </w:num>
  <w:num w:numId="15" w16cid:durableId="1911310013">
    <w:abstractNumId w:val="8"/>
  </w:num>
  <w:num w:numId="16" w16cid:durableId="766577757">
    <w:abstractNumId w:val="14"/>
  </w:num>
  <w:num w:numId="17" w16cid:durableId="334037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384"/>
    <w:rsid w:val="00034207"/>
    <w:rsid w:val="00034616"/>
    <w:rsid w:val="00036337"/>
    <w:rsid w:val="0006063C"/>
    <w:rsid w:val="000815ED"/>
    <w:rsid w:val="000F524F"/>
    <w:rsid w:val="001019BC"/>
    <w:rsid w:val="00124016"/>
    <w:rsid w:val="0015074B"/>
    <w:rsid w:val="001644CF"/>
    <w:rsid w:val="001A36CE"/>
    <w:rsid w:val="001B07F1"/>
    <w:rsid w:val="001C146D"/>
    <w:rsid w:val="001C5120"/>
    <w:rsid w:val="001D5427"/>
    <w:rsid w:val="001E6AD5"/>
    <w:rsid w:val="001F17AF"/>
    <w:rsid w:val="0023668F"/>
    <w:rsid w:val="002505BD"/>
    <w:rsid w:val="00261E1D"/>
    <w:rsid w:val="002703F3"/>
    <w:rsid w:val="00293B97"/>
    <w:rsid w:val="00293F03"/>
    <w:rsid w:val="0029639D"/>
    <w:rsid w:val="002F170C"/>
    <w:rsid w:val="003165A6"/>
    <w:rsid w:val="00326F90"/>
    <w:rsid w:val="003D4AD7"/>
    <w:rsid w:val="00402B09"/>
    <w:rsid w:val="004058B8"/>
    <w:rsid w:val="004129CD"/>
    <w:rsid w:val="0042096A"/>
    <w:rsid w:val="00437A70"/>
    <w:rsid w:val="00444DCF"/>
    <w:rsid w:val="004917FD"/>
    <w:rsid w:val="004B784A"/>
    <w:rsid w:val="004F423C"/>
    <w:rsid w:val="0050335C"/>
    <w:rsid w:val="00510199"/>
    <w:rsid w:val="005406B8"/>
    <w:rsid w:val="005B0FF5"/>
    <w:rsid w:val="00692679"/>
    <w:rsid w:val="006A32D3"/>
    <w:rsid w:val="006B0193"/>
    <w:rsid w:val="006E6703"/>
    <w:rsid w:val="006F565D"/>
    <w:rsid w:val="00742711"/>
    <w:rsid w:val="00795766"/>
    <w:rsid w:val="007A3CEB"/>
    <w:rsid w:val="007B5DB3"/>
    <w:rsid w:val="007D30D3"/>
    <w:rsid w:val="00864843"/>
    <w:rsid w:val="00864D39"/>
    <w:rsid w:val="0089199F"/>
    <w:rsid w:val="00891BA3"/>
    <w:rsid w:val="00896CE2"/>
    <w:rsid w:val="008D1EA3"/>
    <w:rsid w:val="008D621D"/>
    <w:rsid w:val="00920FAB"/>
    <w:rsid w:val="0093422C"/>
    <w:rsid w:val="009557A2"/>
    <w:rsid w:val="00991FD7"/>
    <w:rsid w:val="00996472"/>
    <w:rsid w:val="009B5607"/>
    <w:rsid w:val="009C1666"/>
    <w:rsid w:val="009C6C2A"/>
    <w:rsid w:val="00A2451E"/>
    <w:rsid w:val="00A24EED"/>
    <w:rsid w:val="00A50E37"/>
    <w:rsid w:val="00A5452A"/>
    <w:rsid w:val="00AA1D8D"/>
    <w:rsid w:val="00AA5655"/>
    <w:rsid w:val="00AD4C27"/>
    <w:rsid w:val="00AE3EB5"/>
    <w:rsid w:val="00B0653A"/>
    <w:rsid w:val="00B243A5"/>
    <w:rsid w:val="00B47730"/>
    <w:rsid w:val="00B844BB"/>
    <w:rsid w:val="00BB3FB6"/>
    <w:rsid w:val="00BE3333"/>
    <w:rsid w:val="00BF6A17"/>
    <w:rsid w:val="00C10AE1"/>
    <w:rsid w:val="00C46048"/>
    <w:rsid w:val="00C7027B"/>
    <w:rsid w:val="00C73E3A"/>
    <w:rsid w:val="00CA5193"/>
    <w:rsid w:val="00CB0664"/>
    <w:rsid w:val="00D06F43"/>
    <w:rsid w:val="00D0701E"/>
    <w:rsid w:val="00D32486"/>
    <w:rsid w:val="00DB3268"/>
    <w:rsid w:val="00DB4108"/>
    <w:rsid w:val="00DC082A"/>
    <w:rsid w:val="00DF7978"/>
    <w:rsid w:val="00E446F1"/>
    <w:rsid w:val="00E937FC"/>
    <w:rsid w:val="00EB6DDF"/>
    <w:rsid w:val="00ED4E59"/>
    <w:rsid w:val="00F56B72"/>
    <w:rsid w:val="00FA275F"/>
    <w:rsid w:val="00FC693F"/>
    <w:rsid w:val="00FD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DC8A3"/>
  <w14:defaultImageDpi w14:val="300"/>
  <w15:docId w15:val="{5B5677DA-CA6B-4013-8B99-4C50937E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Revision"/>
    <w:hidden/>
    <w:uiPriority w:val="99"/>
    <w:semiHidden/>
    <w:rsid w:val="00AE3EB5"/>
    <w:pPr>
      <w:spacing w:after="0" w:line="240" w:lineRule="auto"/>
    </w:pPr>
    <w:rPr>
      <w:rFonts w:ascii="Times New Roman" w:eastAsia="Times New Roman" w:hAnsi="Times New Roman"/>
    </w:rPr>
  </w:style>
  <w:style w:type="character" w:styleId="aff9">
    <w:name w:val="annotation reference"/>
    <w:basedOn w:val="a2"/>
    <w:uiPriority w:val="99"/>
    <w:semiHidden/>
    <w:unhideWhenUsed/>
    <w:rsid w:val="00BB3FB6"/>
    <w:rPr>
      <w:sz w:val="16"/>
      <w:szCs w:val="16"/>
    </w:rPr>
  </w:style>
  <w:style w:type="paragraph" w:styleId="affa">
    <w:name w:val="annotation text"/>
    <w:basedOn w:val="a1"/>
    <w:link w:val="affb"/>
    <w:uiPriority w:val="99"/>
    <w:unhideWhenUsed/>
    <w:rsid w:val="00BB3FB6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rsid w:val="00BB3FB6"/>
    <w:rPr>
      <w:rFonts w:ascii="Times New Roman" w:eastAsia="Times New Roman" w:hAnsi="Times New Roman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BB3FB6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BB3FB6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2a6c10d7-b926-4fc0-945e-3cbf5049f6bd" ContentTypeId="0x010100F4C63C3BD852AE468EAEFD0E6C57C64F02" PreviousValue="false" LastSyncTimeStamp="2020-09-30T18:56:41.327Z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BDocument" ma:contentTypeID="0x010100F4C63C3BD852AE468EAEFD0E6C57C64F0200483B6F976C574041BBC6D1BAD04EB354" ma:contentTypeVersion="5" ma:contentTypeDescription="" ma:contentTypeScope="" ma:versionID="534a74ae017a721c248270f731870a83">
  <xsd:schema xmlns:xsd="http://www.w3.org/2001/XMLSchema" xmlns:xs="http://www.w3.org/2001/XMLSchema" xmlns:p="http://schemas.microsoft.com/office/2006/metadata/properties" xmlns:ns3="3e02667f-0271-471b-bd6e-11a2e16def1d" targetNamespace="http://schemas.microsoft.com/office/2006/metadata/properties" ma:root="true" ma:fieldsID="96777d9bbdce91a82b4ef21548882847" ns3:_=""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3:WBDocs_Document_Date" minOccurs="0"/>
                <xsd:element ref="ns3:WBDocs_Information_Classification"/>
                <xsd:element ref="ns3:TaxCatchAll" minOccurs="0"/>
                <xsd:element ref="ns3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3:WBDocs_Access_To_Info_Exception" minOccurs="0"/>
                <xsd:element ref="ns3:o1cb080a3dca4eb8a0fd03c7cc8bf8f7" minOccurs="0"/>
                <xsd:element ref="ns3:i008215bacac45029ee8cafff4c8e93b" minOccurs="0"/>
                <xsd:element ref="ns3:OneCMS_Subcategory" minOccurs="0"/>
                <xsd:element ref="ns3:OneCMS_Category" minOccurs="0"/>
                <xsd:element ref="ns3:Abstr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WBDocs_Document_Date" ma:index="3" nillable="true" ma:displayName="Document Date" ma:default="[today]" ma:format="DateTime" ma:internalName="WBDocs_Document_Date" ma:readOnly="false">
      <xsd:simpleType>
        <xsd:restriction base="dms:DateTime"/>
      </xsd:simpleType>
    </xsd:element>
    <xsd:element name="WBDocs_Information_Classification" ma:index="4" ma:displayName="Information Classification" ma:default="Official Use Only" ma:format="Dropdown" ma:internalName="WBDocs_Information_Classification" ma:readOnly="false">
      <xsd:simpleType>
        <xsd:restriction base="dms:Choice">
          <xsd:enumeration value="Public"/>
          <xsd:enumeration value="Official Use Only"/>
          <xsd:enumeration value="Confidential"/>
          <xsd:enumeration value="Strictly Confidential"/>
        </xsd:restriction>
      </xsd:simpleType>
    </xsd:element>
    <xsd:element name="TaxCatchAll" ma:index="6" nillable="true" ma:displayName="Taxonomy Catch All Column" ma:hidden="true" ma:list="{39d483fe-73b3-4a86-8553-6d7699b8e618}" ma:internalName="TaxCatchAll" ma:showField="CatchAllData" ma:web="7050b59b-0d27-47e1-a772-28f7e5ae7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39d483fe-73b3-4a86-8553-6d7699b8e618}" ma:internalName="TaxCatchAllLabel" ma:readOnly="true" ma:showField="CatchAllDataLabel" ma:web="7050b59b-0d27-47e1-a772-28f7e5ae7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WBDocs_Access_To_Info_Exception" ma:index="13" nillable="true" ma:displayName="Access to Info Exception" ma:default="12. Not Assessed" ma:format="Dropdown" ma:internalName="WBDocs_Access_To_Info_Exception" ma:readOnly="false">
      <xsd:simpleType>
        <xsd:restriction base="dms:Choice">
          <xsd:enumeration value="1. Personal"/>
          <xsd:enumeration value="2. Executive Director's Communications"/>
          <xsd:enumeration value="3. Board Ethics Committee"/>
          <xsd:enumeration value="4. Attorney-Client Privilege"/>
          <xsd:enumeration value="5. Security &amp; Safety"/>
          <xsd:enumeration value="6. Other Disclosure Regimes"/>
          <xsd:enumeration value="7. Client / Third Party Confidence"/>
          <xsd:enumeration value="8. Corporate/Administrative"/>
          <xsd:enumeration value="9. Deliberative"/>
          <xsd:enumeration value="10a-c. Financial - Forecast/Analysis/Transactions"/>
          <xsd:enumeration value="10d. Financial - Banking &amp; Billing"/>
          <xsd:enumeration value="11. Bank's Prerogative to Restrict"/>
          <xsd:enumeration value="12. Not Assessed"/>
          <xsd:enumeration value="13. Not Applicable"/>
          <xsd:enumeration value="Unknown Policy Restriction"/>
        </xsd:restriction>
      </xsd:simpleType>
    </xsd:element>
    <xsd:element name="o1cb080a3dca4eb8a0fd03c7cc8bf8f7" ma:index="15" nillable="true" ma:taxonomy="true" ma:internalName="o1cb080a3dca4eb8a0fd03c7cc8bf8f7" ma:taxonomyFieldName="WBDocs_Local_Document_Type" ma:displayName="Local Document Type" ma:readOnly="false" ma:default="" ma:fieldId="{81cb080a-3dca-4eb8-a0fd-03c7cc8bf8f7}" ma:taxonomyMulti="true" ma:sspId="2a6c10d7-b926-4fc0-945e-3cbf5049f6bd" ma:termSetId="ec380048-e675-43f7-9194-41567bcb0a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08215bacac45029ee8cafff4c8e93b" ma:index="17" nillable="true" ma:taxonomy="true" ma:internalName="i008215bacac45029ee8cafff4c8e93b" ma:taxonomyFieldName="WBDocs_Originating_Unit" ma:displayName="Originating unit" ma:readOnly="false" ma:default="" ma:fieldId="{2008215b-acac-4502-9ee8-cafff4c8e93b}" ma:taxonomyMulti="true" ma:sspId="2a6c10d7-b926-4fc0-945e-3cbf5049f6bd" ma:termSetId="806c0147-d557-463e-8bb0-983f4f318bd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neCMS_Subcategory" ma:index="21" nillable="true" ma:displayName="Subcategory" ma:hidden="true" ma:internalName="OneCMS_Subcategory" ma:readOnly="false">
      <xsd:simpleType>
        <xsd:restriction base="dms:Text"/>
      </xsd:simpleType>
    </xsd:element>
    <xsd:element name="OneCMS_Category" ma:index="22" nillable="true" ma:displayName="Category" ma:hidden="true" ma:internalName="OneCMS_Category" ma:readOnly="false">
      <xsd:simpleType>
        <xsd:restriction base="dms:Text"/>
      </xsd:simpleType>
    </xsd:element>
    <xsd:element name="Abstract" ma:index="23" nillable="true" ma:displayName="Abstract" ma:hidden="true" ma:internalName="Abstract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hor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BDocs_Access_To_Info_Exception xmlns="3e02667f-0271-471b-bd6e-11a2e16def1d">12. Not Assessed</WBDocs_Access_To_Info_Exception>
    <WBDocs_Information_Classification xmlns="3e02667f-0271-471b-bd6e-11a2e16def1d">Official Use Only</WBDocs_Information_Classification>
    <WBDocs_Document_Date xmlns="3e02667f-0271-471b-bd6e-11a2e16def1d">2026-07-24T05:09:51+00:00</WBDocs_Document_Date>
    <o1cb080a3dca4eb8a0fd03c7cc8bf8f7 xmlns="3e02667f-0271-471b-bd6e-11a2e16def1d">
      <Terms xmlns="http://schemas.microsoft.com/office/infopath/2007/PartnerControls"/>
    </o1cb080a3dca4eb8a0fd03c7cc8bf8f7>
    <Abstract xmlns="3e02667f-0271-471b-bd6e-11a2e16def1d" xsi:nil="true"/>
    <TaxCatchAll xmlns="3e02667f-0271-471b-bd6e-11a2e16def1d" xsi:nil="true"/>
    <OneCMS_Subcategory xmlns="3e02667f-0271-471b-bd6e-11a2e16def1d" xsi:nil="true"/>
    <i008215bacac45029ee8cafff4c8e93b xmlns="3e02667f-0271-471b-bd6e-11a2e16def1d">
      <Terms xmlns="http://schemas.microsoft.com/office/infopath/2007/PartnerControls"/>
    </i008215bacac45029ee8cafff4c8e93b>
    <OneCMS_Category xmlns="3e02667f-0271-471b-bd6e-11a2e16def1d" xsi:nil="true"/>
  </documentManagement>
</p:properties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73C76E-C329-4261-8668-D044F823B57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350A9E9-4CF1-4CEB-A33B-12225D7898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05836-7DB0-47AC-AA79-4749758B5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236B1E-BEF7-422F-81AF-82F7C2C750B4}">
  <ds:schemaRefs>
    <ds:schemaRef ds:uri="http://schemas.microsoft.com/office/2006/metadata/properties"/>
    <ds:schemaRef ds:uri="http://schemas.microsoft.com/office/infopath/2007/PartnerControls"/>
    <ds:schemaRef ds:uri="3e02667f-0271-471b-bd6e-11a2e16def1d"/>
  </ds:schemaRefs>
</ds:datastoreItem>
</file>

<file path=customXml/itemProps5.xml><?xml version="1.0" encoding="utf-8"?>
<ds:datastoreItem xmlns:ds="http://schemas.openxmlformats.org/officeDocument/2006/customXml" ds:itemID="{5E979AE8-180A-47D5-BD11-E9E6233F13B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4857</Words>
  <Characters>27691</Characters>
  <Application>Microsoft Office Word</Application>
  <DocSecurity>0</DocSecurity>
  <Lines>230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Техническое задание: модернизация образовательных программ по кибербезопасности</vt:lpstr>
      <vt:lpstr/>
    </vt:vector>
  </TitlesOfParts>
  <Manager/>
  <Company/>
  <LinksUpToDate>false</LinksUpToDate>
  <CharactersWithSpaces>32484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задание: модернизация образовательных программ по кибербезопасности</dc:title>
  <dc:subject>Проект повышения качества и инноваций в высшем образовании</dc:subject>
  <dc:creator>python-docx</dc:creator>
  <cp:keywords>КГТУ, кибербезопасность, образовательные программы, техническое задание</cp:keywords>
  <dc:description>generated by python-docx</dc:description>
  <cp:lastModifiedBy>Бермет Шабралиева</cp:lastModifiedBy>
  <cp:revision>9</cp:revision>
  <cp:lastPrinted>2026-08-19T11:20:00Z</cp:lastPrinted>
  <dcterms:created xsi:type="dcterms:W3CDTF">2026-08-04T07:23:00Z</dcterms:created>
  <dcterms:modified xsi:type="dcterms:W3CDTF">2026-08-25T06:11:00Z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2940e134,79bf6ab5,95b55c0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 Use Only</vt:lpwstr>
  </property>
  <property fmtid="{D5CDD505-2E9C-101B-9397-08002B2CF9AE}" pid="5" name="MSIP_Label_f1bf45b6-5649-4236-82a3-f45024cd282e_Enabled">
    <vt:lpwstr>true</vt:lpwstr>
  </property>
  <property fmtid="{D5CDD505-2E9C-101B-9397-08002B2CF9AE}" pid="6" name="MSIP_Label_f1bf45b6-5649-4236-82a3-f45024cd282e_SetDate">
    <vt:lpwstr>2026-07-24T08:52:23Z</vt:lpwstr>
  </property>
  <property fmtid="{D5CDD505-2E9C-101B-9397-08002B2CF9AE}" pid="7" name="MSIP_Label_f1bf45b6-5649-4236-82a3-f45024cd282e_Method">
    <vt:lpwstr>Standard</vt:lpwstr>
  </property>
  <property fmtid="{D5CDD505-2E9C-101B-9397-08002B2CF9AE}" pid="8" name="MSIP_Label_f1bf45b6-5649-4236-82a3-f45024cd282e_Name">
    <vt:lpwstr>Official Use Only</vt:lpwstr>
  </property>
  <property fmtid="{D5CDD505-2E9C-101B-9397-08002B2CF9AE}" pid="9" name="MSIP_Label_f1bf45b6-5649-4236-82a3-f45024cd282e_SiteId">
    <vt:lpwstr>31a2fec0-266b-4c67-b56e-2796d8f59c36</vt:lpwstr>
  </property>
  <property fmtid="{D5CDD505-2E9C-101B-9397-08002B2CF9AE}" pid="10" name="MSIP_Label_f1bf45b6-5649-4236-82a3-f45024cd282e_ActionId">
    <vt:lpwstr>02ef656b-4209-4311-aab2-1f3d0d00dd99</vt:lpwstr>
  </property>
  <property fmtid="{D5CDD505-2E9C-101B-9397-08002B2CF9AE}" pid="11" name="MSIP_Label_f1bf45b6-5649-4236-82a3-f45024cd282e_ContentBits">
    <vt:lpwstr>2</vt:lpwstr>
  </property>
  <property fmtid="{D5CDD505-2E9C-101B-9397-08002B2CF9AE}" pid="12" name="MSIP_Label_f1bf45b6-5649-4236-82a3-f45024cd282e_Tag">
    <vt:lpwstr>10, 3, 0, 1</vt:lpwstr>
  </property>
  <property fmtid="{D5CDD505-2E9C-101B-9397-08002B2CF9AE}" pid="13" name="ContentTypeId">
    <vt:lpwstr>0x010100F4C63C3BD852AE468EAEFD0E6C57C64F0200483B6F976C574041BBC6D1BAD04EB354</vt:lpwstr>
  </property>
  <property fmtid="{D5CDD505-2E9C-101B-9397-08002B2CF9AE}" pid="14" name="WBDocs_Local_Document_Type">
    <vt:lpwstr/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  <property fmtid="{D5CDD505-2E9C-101B-9397-08002B2CF9AE}" pid="17" name="WBDocs_Originating_Unit">
    <vt:lpwstr/>
  </property>
</Properties>
</file>