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228D0" w14:textId="656CD4F3" w:rsidR="009936BC" w:rsidRDefault="3BC006C9" w:rsidP="0EE122C6">
      <w:pPr>
        <w:spacing w:beforeAutospacing="1" w:afterAutospacing="1" w:line="240" w:lineRule="auto"/>
        <w:jc w:val="center"/>
        <w:rPr>
          <w:rFonts w:ascii="Times New Roman" w:eastAsia="Times New Roman" w:hAnsi="Times New Roman" w:cs="Times New Roman"/>
          <w:color w:val="000000" w:themeColor="text1"/>
          <w:sz w:val="26"/>
          <w:szCs w:val="26"/>
        </w:rPr>
      </w:pPr>
      <w:r w:rsidRPr="0EE122C6">
        <w:rPr>
          <w:rFonts w:ascii="Times New Roman" w:eastAsia="Times New Roman" w:hAnsi="Times New Roman" w:cs="Times New Roman"/>
          <w:b/>
          <w:bCs/>
          <w:color w:val="000000" w:themeColor="text1"/>
          <w:sz w:val="26"/>
          <w:szCs w:val="26"/>
        </w:rPr>
        <w:t>KYRGYZ REPUBLIC</w:t>
      </w:r>
    </w:p>
    <w:p w14:paraId="162E2B7C" w14:textId="7720C817" w:rsidR="009936BC" w:rsidRDefault="3BC006C9" w:rsidP="0EE122C6">
      <w:pPr>
        <w:spacing w:beforeAutospacing="1" w:afterAutospacing="1" w:line="240" w:lineRule="auto"/>
        <w:jc w:val="center"/>
        <w:rPr>
          <w:rFonts w:ascii="Times New Roman" w:eastAsia="Times New Roman" w:hAnsi="Times New Roman" w:cs="Times New Roman"/>
          <w:color w:val="000000" w:themeColor="text1"/>
          <w:sz w:val="26"/>
          <w:szCs w:val="26"/>
        </w:rPr>
      </w:pPr>
      <w:r w:rsidRPr="0EE122C6">
        <w:rPr>
          <w:rFonts w:ascii="Times New Roman" w:eastAsia="Times New Roman" w:hAnsi="Times New Roman" w:cs="Times New Roman"/>
          <w:b/>
          <w:bCs/>
          <w:color w:val="000000" w:themeColor="text1"/>
          <w:sz w:val="26"/>
          <w:szCs w:val="26"/>
        </w:rPr>
        <w:t>“Phase 1 for the Kyrgyz Republic under the One Health Program for Pandemic Prevention, Food Systems Resilience and Ecosystem Health in Central Asia” Project</w:t>
      </w:r>
    </w:p>
    <w:p w14:paraId="26E4E859" w14:textId="77422497" w:rsidR="009936BC" w:rsidRDefault="3BC006C9" w:rsidP="0EE122C6">
      <w:pPr>
        <w:spacing w:after="120" w:line="240" w:lineRule="auto"/>
        <w:jc w:val="center"/>
        <w:rPr>
          <w:rFonts w:ascii="Times New Roman" w:eastAsia="Times New Roman" w:hAnsi="Times New Roman" w:cs="Times New Roman"/>
          <w:color w:val="000000" w:themeColor="text1"/>
          <w:sz w:val="26"/>
          <w:szCs w:val="26"/>
        </w:rPr>
      </w:pPr>
      <w:r w:rsidRPr="0EE122C6">
        <w:rPr>
          <w:rFonts w:ascii="Times New Roman" w:eastAsia="Times New Roman" w:hAnsi="Times New Roman" w:cs="Times New Roman"/>
          <w:b/>
          <w:bCs/>
          <w:color w:val="000000" w:themeColor="text1"/>
          <w:sz w:val="26"/>
          <w:szCs w:val="26"/>
        </w:rPr>
        <w:t>TERMS OF REFERENCE</w:t>
      </w:r>
    </w:p>
    <w:p w14:paraId="21E3B8F6" w14:textId="2A6B9145" w:rsidR="009936BC" w:rsidRDefault="3BC006C9" w:rsidP="0EE122C6">
      <w:pPr>
        <w:pBdr>
          <w:bottom w:val="thinThickSmallGap" w:sz="24" w:space="1" w:color="auto"/>
        </w:pBdr>
        <w:jc w:val="center"/>
        <w:rPr>
          <w:rFonts w:ascii="Times New Roman" w:eastAsia="Times New Roman" w:hAnsi="Times New Roman" w:cs="Times New Roman"/>
          <w:color w:val="000000" w:themeColor="text1"/>
        </w:rPr>
      </w:pPr>
      <w:r w:rsidRPr="0021539D">
        <w:rPr>
          <w:rFonts w:ascii="Times New Roman" w:eastAsia="Times New Roman" w:hAnsi="Times New Roman" w:cs="Times New Roman"/>
          <w:b/>
          <w:bCs/>
          <w:color w:val="000000" w:themeColor="text1"/>
        </w:rPr>
        <w:t xml:space="preserve">ENVIRONMENTAL PROTECTION SPECIALIST  </w:t>
      </w:r>
    </w:p>
    <w:p w14:paraId="24F9CB7F" w14:textId="225B820F" w:rsidR="009936BC" w:rsidRPr="008E3EB0" w:rsidRDefault="3BC006C9" w:rsidP="0EE122C6">
      <w:pPr>
        <w:pStyle w:val="a3"/>
        <w:spacing w:beforeAutospacing="1" w:afterAutospacing="1" w:line="240" w:lineRule="auto"/>
        <w:jc w:val="both"/>
        <w:rPr>
          <w:rFonts w:ascii="Times New Roman" w:eastAsia="Times New Roman" w:hAnsi="Times New Roman" w:cs="Times New Roman"/>
        </w:rPr>
      </w:pPr>
      <w:r w:rsidRPr="008E3EB0">
        <w:rPr>
          <w:rFonts w:ascii="Times New Roman" w:eastAsia="Times New Roman" w:hAnsi="Times New Roman" w:cs="Times New Roman"/>
          <w:b/>
          <w:bCs/>
        </w:rPr>
        <w:t>I. Background</w:t>
      </w:r>
    </w:p>
    <w:p w14:paraId="252E64F3" w14:textId="12A150C6" w:rsidR="009936BC" w:rsidRDefault="3BC006C9" w:rsidP="0EE122C6">
      <w:pPr>
        <w:spacing w:before="120" w:after="0" w:line="240" w:lineRule="auto"/>
        <w:jc w:val="both"/>
        <w:rPr>
          <w:rFonts w:ascii="Times New Roman" w:eastAsia="Times New Roman" w:hAnsi="Times New Roman" w:cs="Times New Roman"/>
          <w:color w:val="000000" w:themeColor="text1"/>
        </w:rPr>
      </w:pPr>
      <w:r w:rsidRPr="0EE122C6">
        <w:rPr>
          <w:rFonts w:ascii="Times New Roman" w:eastAsia="Times New Roman" w:hAnsi="Times New Roman" w:cs="Times New Roman"/>
          <w:color w:val="000000" w:themeColor="text1"/>
        </w:rPr>
        <w:t>The One Health Program is an integrated and unifying framework aimed at achieving optimal health for people, animals, and ecosystems. It recognizes the interdependence of human, animal, plant, and environmental health and mobilizes various sectors and communities to address global challenges such as pandemic prevention, combating antimicrobial resistance, ensuring food safety, and environmental sustainability. This approach is essential for strengthening well-being and addressing complex public health issues in interconnected systems.</w:t>
      </w:r>
    </w:p>
    <w:p w14:paraId="496A244F" w14:textId="3AB0BDE3" w:rsidR="009936BC" w:rsidRDefault="3BC006C9" w:rsidP="0EE122C6">
      <w:pPr>
        <w:spacing w:before="120" w:after="0" w:line="240" w:lineRule="auto"/>
        <w:jc w:val="both"/>
        <w:rPr>
          <w:rFonts w:ascii="Times New Roman" w:eastAsia="Times New Roman" w:hAnsi="Times New Roman" w:cs="Times New Roman"/>
          <w:color w:val="000000" w:themeColor="text1"/>
        </w:rPr>
      </w:pPr>
      <w:r w:rsidRPr="0EE122C6">
        <w:rPr>
          <w:rFonts w:ascii="Times New Roman" w:eastAsia="Times New Roman" w:hAnsi="Times New Roman" w:cs="Times New Roman"/>
          <w:color w:val="000000" w:themeColor="text1"/>
        </w:rPr>
        <w:t>The “Phase 1 for the Kyrgyz Republic under the One Health Program for Pandemic Prevention, Food Systems Resilience and Ecosystem Health in Central Asia” Project (hereinafter referred to as “Phase 1”) provides financing in the amount of US$31.79 million, of which US$30 million in loan proceeds are provided by the International Development Association, and grant funds in the amount of US$1.79 million are provided by the International Bank for Reconstruction and Development (acting as administrator of the Pandemic Prevention, Preparedness and Response Trust Fund). This initiative, which forms part of the World Bank’s Multiphase Programmatic Approach, is aimed at supporting the five Central Asian countries (Kazakhstan, Kyrgyz Republic, Tajikistan, Turkmenistan, and Uzbekistan) in addressing common challenges related to zoonotic diseases, antimicrobial resistance, and food safety.</w:t>
      </w:r>
    </w:p>
    <w:p w14:paraId="1EBC5A87" w14:textId="6E38995E" w:rsidR="009936BC" w:rsidRDefault="3BC006C9" w:rsidP="0EE122C6">
      <w:pPr>
        <w:spacing w:before="120" w:after="0" w:line="240" w:lineRule="auto"/>
        <w:jc w:val="both"/>
        <w:rPr>
          <w:rFonts w:ascii="Times New Roman" w:eastAsia="Times New Roman" w:hAnsi="Times New Roman" w:cs="Times New Roman"/>
          <w:color w:val="000000" w:themeColor="text1"/>
        </w:rPr>
      </w:pPr>
      <w:r w:rsidRPr="0EE122C6">
        <w:rPr>
          <w:rFonts w:ascii="Times New Roman" w:eastAsia="Times New Roman" w:hAnsi="Times New Roman" w:cs="Times New Roman"/>
          <w:color w:val="000000" w:themeColor="text1"/>
        </w:rPr>
        <w:t>Phase 1 of the World Bank’s Multiphase Programmatic Approach is aimed at strengthening the country’s capacity to prevent, detect, and respond to zoonotic diseases, antimicrobial resistance, and food safety risks. It supports investments in national and regional One Health coordination, communication, information sharing, regulatory frameworks, knowledge development, workforce training, risk-based surveillance, prevention and response systems, laboratory capacity, and data systems.</w:t>
      </w:r>
    </w:p>
    <w:p w14:paraId="12EA9AB6" w14:textId="3EEB70D3" w:rsidR="009936BC" w:rsidRDefault="3BC006C9" w:rsidP="0EE122C6">
      <w:pPr>
        <w:spacing w:beforeAutospacing="1" w:afterAutospacing="1" w:line="240" w:lineRule="auto"/>
        <w:rPr>
          <w:rFonts w:ascii="Times New Roman" w:eastAsia="Times New Roman" w:hAnsi="Times New Roman" w:cs="Times New Roman"/>
          <w:color w:val="000000" w:themeColor="text1"/>
        </w:rPr>
      </w:pPr>
      <w:r w:rsidRPr="0EE122C6">
        <w:rPr>
          <w:rFonts w:ascii="Times New Roman" w:eastAsia="Times New Roman" w:hAnsi="Times New Roman" w:cs="Times New Roman"/>
          <w:color w:val="000000" w:themeColor="text1"/>
        </w:rPr>
        <w:t>Phase 1 includes four key components:</w:t>
      </w:r>
    </w:p>
    <w:p w14:paraId="32B9B9D3" w14:textId="1AF53DF1" w:rsidR="009936BC" w:rsidRDefault="3BC006C9" w:rsidP="0EE122C6">
      <w:pPr>
        <w:pStyle w:val="a3"/>
        <w:spacing w:beforeAutospacing="1" w:afterAutospacing="1" w:line="240" w:lineRule="auto"/>
        <w:jc w:val="both"/>
        <w:rPr>
          <w:rFonts w:ascii="Times New Roman" w:eastAsia="Times New Roman" w:hAnsi="Times New Roman" w:cs="Times New Roman"/>
          <w:color w:val="000000" w:themeColor="text1"/>
        </w:rPr>
      </w:pPr>
      <w:r w:rsidRPr="0EE122C6">
        <w:rPr>
          <w:rFonts w:ascii="Times New Roman" w:eastAsia="Times New Roman" w:hAnsi="Times New Roman" w:cs="Times New Roman"/>
          <w:b/>
          <w:bCs/>
          <w:color w:val="000000" w:themeColor="text1"/>
        </w:rPr>
        <w:t>Strengthening Governance under the One Health Approach</w:t>
      </w:r>
      <w:r w:rsidRPr="0EE122C6">
        <w:rPr>
          <w:rFonts w:ascii="Times New Roman" w:eastAsia="Times New Roman" w:hAnsi="Times New Roman" w:cs="Times New Roman"/>
          <w:color w:val="000000" w:themeColor="text1"/>
        </w:rPr>
        <w:t xml:space="preserve"> – This component is aimed at establishing the foundational elements for effective governance under the One Health approach and intersectoral collaboration in the Kyrgyz Republic.</w:t>
      </w:r>
    </w:p>
    <w:p w14:paraId="7C648F25" w14:textId="0A082C26" w:rsidR="009936BC" w:rsidRDefault="3BC006C9" w:rsidP="0EE122C6">
      <w:pPr>
        <w:pStyle w:val="a3"/>
        <w:spacing w:beforeAutospacing="1" w:afterAutospacing="1" w:line="240" w:lineRule="auto"/>
        <w:jc w:val="both"/>
        <w:rPr>
          <w:rFonts w:ascii="Times New Roman" w:eastAsia="Times New Roman" w:hAnsi="Times New Roman" w:cs="Times New Roman"/>
          <w:color w:val="000000" w:themeColor="text1"/>
        </w:rPr>
      </w:pPr>
      <w:r w:rsidRPr="0EE122C6">
        <w:rPr>
          <w:rFonts w:ascii="Times New Roman" w:eastAsia="Times New Roman" w:hAnsi="Times New Roman" w:cs="Times New Roman"/>
          <w:b/>
          <w:bCs/>
          <w:color w:val="000000" w:themeColor="text1"/>
        </w:rPr>
        <w:t>Enhancing Knowledge and Workforce Capacity under the One Health Program</w:t>
      </w:r>
      <w:r w:rsidRPr="0EE122C6">
        <w:rPr>
          <w:rFonts w:ascii="Times New Roman" w:eastAsia="Times New Roman" w:hAnsi="Times New Roman" w:cs="Times New Roman"/>
          <w:color w:val="000000" w:themeColor="text1"/>
        </w:rPr>
        <w:t xml:space="preserve"> – Under this component, intersectoral and sector-specific workforce strategies will be developed, and capacity-building activities for stakeholders within the country at both national and local levels will be designed and implemented. In addition, this Component will finance the development and implementation of intersectoral and sectoral assessments to generate additional evidence and expand scientific cooperation regarding the country’s </w:t>
      </w:r>
      <w:r w:rsidRPr="0EE122C6">
        <w:rPr>
          <w:rFonts w:ascii="Times New Roman" w:eastAsia="Times New Roman" w:hAnsi="Times New Roman" w:cs="Times New Roman"/>
          <w:color w:val="000000" w:themeColor="text1"/>
        </w:rPr>
        <w:lastRenderedPageBreak/>
        <w:t>capacities and needs in the areas of prevention, detection, and response to risks related to antimicrobial resistance (AMR), food safety, and zoonotic diseases.</w:t>
      </w:r>
    </w:p>
    <w:p w14:paraId="139D88D8" w14:textId="0D5184F8" w:rsidR="009936BC" w:rsidRDefault="3BC006C9" w:rsidP="0EE122C6">
      <w:pPr>
        <w:pStyle w:val="a3"/>
        <w:spacing w:beforeAutospacing="1" w:afterAutospacing="1" w:line="240" w:lineRule="auto"/>
        <w:jc w:val="both"/>
        <w:rPr>
          <w:rFonts w:ascii="Times New Roman" w:eastAsia="Times New Roman" w:hAnsi="Times New Roman" w:cs="Times New Roman"/>
          <w:color w:val="000000" w:themeColor="text1"/>
        </w:rPr>
      </w:pPr>
      <w:r w:rsidRPr="0EE122C6">
        <w:rPr>
          <w:rFonts w:ascii="Times New Roman" w:eastAsia="Times New Roman" w:hAnsi="Times New Roman" w:cs="Times New Roman"/>
          <w:b/>
          <w:bCs/>
          <w:color w:val="000000" w:themeColor="text1"/>
        </w:rPr>
        <w:t>Improving One Health Prevention, Detection, and Response Systems</w:t>
      </w:r>
      <w:r w:rsidRPr="0EE122C6">
        <w:rPr>
          <w:rFonts w:ascii="Times New Roman" w:eastAsia="Times New Roman" w:hAnsi="Times New Roman" w:cs="Times New Roman"/>
          <w:color w:val="000000" w:themeColor="text1"/>
        </w:rPr>
        <w:t xml:space="preserve"> – This component is aimed at the development and strengthening of national and regional laboratory networks to support the implementation of risk-based epidemiological surveillance and monitoring plans, as well as response measures developed under Component 1, with an initial focus on enabling implementation of the National One Health Action Plan.</w:t>
      </w:r>
    </w:p>
    <w:p w14:paraId="39E86421" w14:textId="05AE55B1" w:rsidR="009936BC" w:rsidRDefault="3BC006C9" w:rsidP="0EE122C6">
      <w:pPr>
        <w:pStyle w:val="a3"/>
        <w:spacing w:beforeAutospacing="1" w:afterAutospacing="1" w:line="240" w:lineRule="auto"/>
        <w:jc w:val="both"/>
        <w:rPr>
          <w:rFonts w:ascii="Times New Roman" w:eastAsia="Times New Roman" w:hAnsi="Times New Roman" w:cs="Times New Roman"/>
          <w:color w:val="000000" w:themeColor="text1"/>
        </w:rPr>
      </w:pPr>
      <w:r w:rsidRPr="0EE122C6">
        <w:rPr>
          <w:rFonts w:ascii="Times New Roman" w:eastAsia="Times New Roman" w:hAnsi="Times New Roman" w:cs="Times New Roman"/>
          <w:b/>
          <w:bCs/>
          <w:color w:val="000000" w:themeColor="text1"/>
        </w:rPr>
        <w:t>Project Management, Monitoring and Evaluation, and Learning</w:t>
      </w:r>
      <w:r w:rsidRPr="0EE122C6">
        <w:rPr>
          <w:rFonts w:ascii="Times New Roman" w:eastAsia="Times New Roman" w:hAnsi="Times New Roman" w:cs="Times New Roman"/>
          <w:color w:val="000000" w:themeColor="text1"/>
        </w:rPr>
        <w:t xml:space="preserve"> – Establishment of systems for managing and tracking project progress, ensuring compliance, and dissemination of knowledge.</w:t>
      </w:r>
    </w:p>
    <w:p w14:paraId="4A73DFAE" w14:textId="21AA0F7C" w:rsidR="009936BC" w:rsidRDefault="3BC006C9" w:rsidP="0EE122C6">
      <w:pPr>
        <w:spacing w:before="120" w:after="0" w:line="240" w:lineRule="auto"/>
        <w:jc w:val="both"/>
        <w:rPr>
          <w:rFonts w:ascii="Times New Roman" w:eastAsia="Times New Roman" w:hAnsi="Times New Roman" w:cs="Times New Roman"/>
          <w:color w:val="000000" w:themeColor="text1"/>
        </w:rPr>
      </w:pPr>
      <w:r w:rsidRPr="0EE122C6">
        <w:rPr>
          <w:rFonts w:ascii="Times New Roman" w:eastAsia="Times New Roman" w:hAnsi="Times New Roman" w:cs="Times New Roman"/>
          <w:color w:val="000000" w:themeColor="text1"/>
        </w:rPr>
        <w:t>The executing agency for Phase 1 is the Ministry of Water Resources, Agriculture and Processing Industry of the Kyrgyz Republic (hereinafter referred to as “MWRAPI”), as well as the co-executing agencies: the Ministry of Natural Resources, Ecology and Technical Supervision of the Kyrgyz Republic (MNRETS) and the Ministry of Health of the Kyrgyz Republic (MoH). The executing agencies work closely with national and regional stakeholders to ensure effective and sustainable implementation of the One Health approach.</w:t>
      </w:r>
    </w:p>
    <w:p w14:paraId="1488F53A" w14:textId="473AC8DD" w:rsidR="009936BC" w:rsidRDefault="3BC006C9" w:rsidP="0EE122C6">
      <w:pPr>
        <w:spacing w:before="120" w:after="0" w:line="240" w:lineRule="auto"/>
        <w:jc w:val="both"/>
        <w:rPr>
          <w:rFonts w:ascii="Times New Roman" w:eastAsia="Times New Roman" w:hAnsi="Times New Roman" w:cs="Times New Roman"/>
          <w:color w:val="000000" w:themeColor="text1"/>
        </w:rPr>
      </w:pPr>
      <w:r w:rsidRPr="0EE122C6">
        <w:rPr>
          <w:rFonts w:ascii="Times New Roman" w:eastAsia="Times New Roman" w:hAnsi="Times New Roman" w:cs="Times New Roman"/>
          <w:color w:val="000000" w:themeColor="text1"/>
        </w:rPr>
        <w:t>The implementing entity is the Agricultural Projects Implementation Unit under the MWRAPI (hereinafter referred to as the “APIU”).</w:t>
      </w:r>
    </w:p>
    <w:p w14:paraId="64E2478E" w14:textId="460A0305" w:rsidR="009936BC" w:rsidRDefault="3BC006C9" w:rsidP="0EE122C6">
      <w:pPr>
        <w:spacing w:before="120" w:after="0" w:line="240" w:lineRule="auto"/>
        <w:jc w:val="both"/>
        <w:rPr>
          <w:rFonts w:ascii="Times New Roman" w:eastAsia="Times New Roman" w:hAnsi="Times New Roman" w:cs="Times New Roman"/>
          <w:color w:val="000000" w:themeColor="text1"/>
        </w:rPr>
      </w:pPr>
      <w:r w:rsidRPr="0EE122C6">
        <w:rPr>
          <w:rFonts w:ascii="Times New Roman" w:eastAsia="Times New Roman" w:hAnsi="Times New Roman" w:cs="Times New Roman"/>
          <w:color w:val="000000" w:themeColor="text1"/>
        </w:rPr>
        <w:t>The Project primarily focuses on technical assistance, capacity building, procurement of laboratory equipment, construction of research centers and laboratories, as well as management of risks associated with laboratory civil works under the One Health Program.</w:t>
      </w:r>
    </w:p>
    <w:p w14:paraId="08537E07" w14:textId="10357FD1" w:rsidR="009936BC" w:rsidRDefault="3BC006C9" w:rsidP="0EE122C6">
      <w:pPr>
        <w:spacing w:beforeAutospacing="1" w:afterAutospacing="1" w:line="240" w:lineRule="auto"/>
        <w:rPr>
          <w:rFonts w:ascii="Times New Roman" w:eastAsia="Times New Roman" w:hAnsi="Times New Roman" w:cs="Times New Roman"/>
          <w:color w:val="000000" w:themeColor="text1"/>
        </w:rPr>
      </w:pPr>
      <w:r w:rsidRPr="0EE122C6">
        <w:rPr>
          <w:rFonts w:ascii="Times New Roman" w:eastAsia="Times New Roman" w:hAnsi="Times New Roman" w:cs="Times New Roman"/>
          <w:b/>
          <w:bCs/>
          <w:color w:val="000000" w:themeColor="text1"/>
        </w:rPr>
        <w:t>II. Project Objective</w:t>
      </w:r>
    </w:p>
    <w:p w14:paraId="67AAA6F7" w14:textId="1FB43932" w:rsidR="009936BC" w:rsidRDefault="3BC006C9" w:rsidP="0EE122C6">
      <w:pPr>
        <w:spacing w:before="120" w:after="0" w:line="240" w:lineRule="auto"/>
        <w:jc w:val="both"/>
        <w:rPr>
          <w:rFonts w:ascii="Times New Roman" w:eastAsia="Times New Roman" w:hAnsi="Times New Roman" w:cs="Times New Roman"/>
          <w:color w:val="000000" w:themeColor="text1"/>
        </w:rPr>
      </w:pPr>
      <w:r w:rsidRPr="0EE122C6">
        <w:rPr>
          <w:rFonts w:ascii="Times New Roman" w:eastAsia="Times New Roman" w:hAnsi="Times New Roman" w:cs="Times New Roman"/>
          <w:color w:val="000000" w:themeColor="text1"/>
        </w:rPr>
        <w:t>The objective of Phase 1 is to strengthen the capacity for prevention, detection, and response to priority zoonotic diseases, antimicrobial resistance, and food safety issues in the Kyrgyz Republic through a regional One Health approach.</w:t>
      </w:r>
    </w:p>
    <w:p w14:paraId="421E4F33" w14:textId="596370FD" w:rsidR="009936BC" w:rsidRDefault="3BC006C9" w:rsidP="0EE122C6">
      <w:pPr>
        <w:spacing w:before="120" w:after="0" w:line="240" w:lineRule="auto"/>
        <w:jc w:val="both"/>
        <w:rPr>
          <w:rFonts w:ascii="Times New Roman" w:eastAsia="Times New Roman" w:hAnsi="Times New Roman" w:cs="Times New Roman"/>
          <w:color w:val="000000" w:themeColor="text1"/>
        </w:rPr>
      </w:pPr>
      <w:r w:rsidRPr="0EE122C6">
        <w:rPr>
          <w:rFonts w:ascii="Times New Roman" w:eastAsia="Times New Roman" w:hAnsi="Times New Roman" w:cs="Times New Roman"/>
          <w:b/>
          <w:bCs/>
          <w:color w:val="000000" w:themeColor="text1"/>
        </w:rPr>
        <w:t>Outcome 1:</w:t>
      </w:r>
      <w:r w:rsidRPr="0EE122C6">
        <w:rPr>
          <w:rFonts w:ascii="Times New Roman" w:eastAsia="Times New Roman" w:hAnsi="Times New Roman" w:cs="Times New Roman"/>
          <w:color w:val="000000" w:themeColor="text1"/>
        </w:rPr>
        <w:t xml:space="preserve"> Improved pandemic prevention, preparedness, and response. Strengthening human and technical resources, information systems, cooperation mechanisms, and communication practices at national and regional levels is critically important for preventing, preparing for, and responding to the economic and human consequences of future pandemics.</w:t>
      </w:r>
    </w:p>
    <w:p w14:paraId="56EC62A6" w14:textId="2127D71E" w:rsidR="009936BC" w:rsidRDefault="3BC006C9" w:rsidP="0EE122C6">
      <w:pPr>
        <w:spacing w:before="120" w:after="0" w:line="240" w:lineRule="auto"/>
        <w:jc w:val="both"/>
        <w:rPr>
          <w:rFonts w:ascii="Times New Roman" w:eastAsia="Times New Roman" w:hAnsi="Times New Roman" w:cs="Times New Roman"/>
          <w:color w:val="000000" w:themeColor="text1"/>
        </w:rPr>
      </w:pPr>
      <w:r w:rsidRPr="0EE122C6">
        <w:rPr>
          <w:rFonts w:ascii="Times New Roman" w:eastAsia="Times New Roman" w:hAnsi="Times New Roman" w:cs="Times New Roman"/>
          <w:b/>
          <w:bCs/>
          <w:color w:val="000000" w:themeColor="text1"/>
        </w:rPr>
        <w:t>Outcome 2:</w:t>
      </w:r>
      <w:r w:rsidRPr="0EE122C6">
        <w:rPr>
          <w:rFonts w:ascii="Times New Roman" w:eastAsia="Times New Roman" w:hAnsi="Times New Roman" w:cs="Times New Roman"/>
          <w:color w:val="000000" w:themeColor="text1"/>
        </w:rPr>
        <w:t xml:space="preserve"> Enhanced food systems resilience and competitiveness of agriculture and trade. Activities ranging from farm-level practices to national and regional policy measures and cooperation frameworks for the prevention and control of zoonotic diseases, foodborne illnesses, and AMR will contribute to increased resilience and create enabling conditions for doing business in a number of key sectors supported under this Program.</w:t>
      </w:r>
    </w:p>
    <w:p w14:paraId="678C76BA" w14:textId="2E1B167F" w:rsidR="009936BC" w:rsidRDefault="3BC006C9" w:rsidP="0EE122C6">
      <w:pPr>
        <w:spacing w:before="120" w:after="0" w:line="240" w:lineRule="auto"/>
        <w:jc w:val="both"/>
        <w:rPr>
          <w:rFonts w:ascii="Times New Roman" w:eastAsia="Times New Roman" w:hAnsi="Times New Roman" w:cs="Times New Roman"/>
          <w:color w:val="000000" w:themeColor="text1"/>
        </w:rPr>
      </w:pPr>
      <w:r w:rsidRPr="0EE122C6">
        <w:rPr>
          <w:rFonts w:ascii="Times New Roman" w:eastAsia="Times New Roman" w:hAnsi="Times New Roman" w:cs="Times New Roman"/>
          <w:b/>
          <w:bCs/>
          <w:color w:val="000000" w:themeColor="text1"/>
        </w:rPr>
        <w:t>Outcome 3:</w:t>
      </w:r>
      <w:r w:rsidRPr="0EE122C6">
        <w:rPr>
          <w:rFonts w:ascii="Times New Roman" w:eastAsia="Times New Roman" w:hAnsi="Times New Roman" w:cs="Times New Roman"/>
          <w:color w:val="000000" w:themeColor="text1"/>
        </w:rPr>
        <w:t xml:space="preserve"> Improved ecosystem health. Development of regional cooperation in the area of zoonotic diseases and AMR, exchange of best practices, and strengthening of regulatory frameworks and capacities will help Central Asian countries ensure the protection of ecosystem health and prevent biodiversity loss.</w:t>
      </w:r>
    </w:p>
    <w:p w14:paraId="4E718DF9" w14:textId="77777777" w:rsidR="008E3EB0" w:rsidRDefault="008E3EB0">
      <w:pPr>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br w:type="page"/>
      </w:r>
    </w:p>
    <w:p w14:paraId="30B82CE0" w14:textId="7DA217A2" w:rsidR="009936BC" w:rsidRDefault="3BC006C9" w:rsidP="0EE122C6">
      <w:pPr>
        <w:spacing w:beforeAutospacing="1" w:after="0" w:line="240" w:lineRule="auto"/>
        <w:rPr>
          <w:rFonts w:ascii="Times New Roman" w:eastAsia="Times New Roman" w:hAnsi="Times New Roman" w:cs="Times New Roman"/>
          <w:b/>
          <w:bCs/>
          <w:color w:val="000000" w:themeColor="text1"/>
        </w:rPr>
      </w:pPr>
      <w:r w:rsidRPr="0EE122C6">
        <w:rPr>
          <w:rFonts w:ascii="Times New Roman" w:eastAsia="Times New Roman" w:hAnsi="Times New Roman" w:cs="Times New Roman"/>
          <w:b/>
          <w:bCs/>
          <w:color w:val="000000" w:themeColor="text1"/>
        </w:rPr>
        <w:lastRenderedPageBreak/>
        <w:t>III. Scope of Work</w:t>
      </w:r>
    </w:p>
    <w:p w14:paraId="3EFCE357" w14:textId="72F5D465" w:rsidR="00B40A86" w:rsidRPr="006453B0" w:rsidRDefault="00B40A86" w:rsidP="0021539D">
      <w:pPr>
        <w:spacing w:beforeAutospacing="1" w:after="0" w:line="240" w:lineRule="auto"/>
        <w:jc w:val="both"/>
        <w:rPr>
          <w:rFonts w:ascii="Times New Roman" w:eastAsia="Times New Roman" w:hAnsi="Times New Roman" w:cs="Times New Roman"/>
        </w:rPr>
      </w:pPr>
      <w:r w:rsidRPr="006453B0">
        <w:rPr>
          <w:rFonts w:ascii="Times New Roman" w:eastAsia="Times New Roman" w:hAnsi="Times New Roman" w:cs="Times New Roman"/>
        </w:rPr>
        <w:t xml:space="preserve">The environmental protection and management </w:t>
      </w:r>
      <w:r w:rsidR="00834E2D" w:rsidRPr="006453B0">
        <w:rPr>
          <w:rFonts w:ascii="Times New Roman" w:eastAsia="Times New Roman" w:hAnsi="Times New Roman" w:cs="Times New Roman"/>
        </w:rPr>
        <w:t>aspects</w:t>
      </w:r>
      <w:r w:rsidRPr="006453B0">
        <w:rPr>
          <w:rFonts w:ascii="Times New Roman" w:eastAsia="Times New Roman" w:hAnsi="Times New Roman" w:cs="Times New Roman"/>
        </w:rPr>
        <w:t xml:space="preserve"> of </w:t>
      </w:r>
      <w:r w:rsidR="005E6490" w:rsidRPr="006453B0">
        <w:rPr>
          <w:rFonts w:ascii="Times New Roman" w:eastAsia="Times New Roman" w:hAnsi="Times New Roman" w:cs="Times New Roman"/>
        </w:rPr>
        <w:t>the</w:t>
      </w:r>
      <w:r w:rsidRPr="006453B0">
        <w:rPr>
          <w:rFonts w:ascii="Times New Roman" w:eastAsia="Times New Roman" w:hAnsi="Times New Roman" w:cs="Times New Roman"/>
        </w:rPr>
        <w:t xml:space="preserve"> </w:t>
      </w:r>
      <w:proofErr w:type="spellStart"/>
      <w:r w:rsidRPr="006453B0">
        <w:rPr>
          <w:rFonts w:ascii="Times New Roman" w:eastAsia="Times New Roman" w:hAnsi="Times New Roman" w:cs="Times New Roman"/>
        </w:rPr>
        <w:t>OneHealth</w:t>
      </w:r>
      <w:proofErr w:type="spellEnd"/>
      <w:r w:rsidRPr="006453B0">
        <w:rPr>
          <w:rFonts w:ascii="Times New Roman" w:eastAsia="Times New Roman" w:hAnsi="Times New Roman" w:cs="Times New Roman"/>
        </w:rPr>
        <w:t xml:space="preserve"> operation in Kyrgyzstan </w:t>
      </w:r>
      <w:r w:rsidR="00834E2D" w:rsidRPr="006453B0">
        <w:rPr>
          <w:rFonts w:ascii="Times New Roman" w:eastAsia="Times New Roman" w:hAnsi="Times New Roman" w:cs="Times New Roman"/>
        </w:rPr>
        <w:t>will</w:t>
      </w:r>
      <w:r w:rsidRPr="006453B0">
        <w:rPr>
          <w:rFonts w:ascii="Times New Roman" w:eastAsia="Times New Roman" w:hAnsi="Times New Roman" w:cs="Times New Roman"/>
        </w:rPr>
        <w:t xml:space="preserve"> focus on reducing the risk of zoonotic disease transmission at the human-animal-environment interface, with particular attention to the country's extensive livestock sector and its ecological connectivity with migratory wildlife corridors across Central Asia. Key activities would include the establishment or strengthening of integrated disease surveillance systems capable of detecting pathogens — notably highly pathogenic avian influenza (HPAI/H5N1) and other influenza strains — circulating in wild bird populations, migratory waterfowl, and domestic poultry, with surveillance protocols covering wetlands, flyways, and livestock grazing areas that serve as shared habitats. </w:t>
      </w:r>
      <w:r w:rsidR="005E6490" w:rsidRPr="006453B0">
        <w:rPr>
          <w:rFonts w:ascii="Times New Roman" w:eastAsia="Times New Roman" w:hAnsi="Times New Roman" w:cs="Times New Roman"/>
        </w:rPr>
        <w:t>Also of relevance are</w:t>
      </w:r>
      <w:r w:rsidRPr="006453B0">
        <w:rPr>
          <w:rFonts w:ascii="Times New Roman" w:eastAsia="Times New Roman" w:hAnsi="Times New Roman" w:cs="Times New Roman"/>
        </w:rPr>
        <w:t xml:space="preserve"> biosecurity risks at the livestock-wildlife interface, including brucellosis, anthrax, and other endemic zoonoses prevalent in the region, through improved management of grazing practices, carcass disposal, and veterinary oversight of transhumance routes. Environmental risk assessments would map high-transmission hotspots — such as seasonal pastures, open water sources, live animal markets, and slaughterhouses — to inform targeted mitigation measures. Strengthening cross-sectoral information sharing among veterinary, environmental, and public health agencies would be central, alongside community-level awareness among pastoralists who are most directly exposed to wildlife-livestock contact. Broader ecosystem health considerations, including the management of wildlife habitats to reduce encroachment pressures that drive spillover events, would complement these disease-specific interventions and anchor the operation's environmental sustainability.</w:t>
      </w:r>
    </w:p>
    <w:p w14:paraId="3B96EDBC" w14:textId="188C4EDF" w:rsidR="009936BC" w:rsidRPr="006453B0" w:rsidRDefault="3BC006C9" w:rsidP="0EE122C6">
      <w:pPr>
        <w:spacing w:before="120" w:after="0" w:line="240" w:lineRule="auto"/>
        <w:jc w:val="both"/>
        <w:rPr>
          <w:rFonts w:ascii="Times New Roman" w:eastAsia="Times New Roman" w:hAnsi="Times New Roman" w:cs="Times New Roman"/>
        </w:rPr>
      </w:pPr>
      <w:r w:rsidRPr="006453B0">
        <w:rPr>
          <w:rFonts w:ascii="Times New Roman" w:eastAsia="Times New Roman" w:hAnsi="Times New Roman" w:cs="Times New Roman"/>
        </w:rPr>
        <w:t xml:space="preserve">The Environmental Protection Specialist will support implementation of the three technical components (Components 1–3) under the responsibility of the APIU, under the guidance of the Phase 1 Project Coordinator. In close collaboration with APIU specialists and relevant co-executing agencies, the Specialist will prepare or review </w:t>
      </w:r>
      <w:r w:rsidR="0021539D" w:rsidRPr="006453B0">
        <w:rPr>
          <w:rFonts w:ascii="Times New Roman" w:eastAsia="Times New Roman" w:hAnsi="Times New Roman" w:cs="Times New Roman"/>
        </w:rPr>
        <w:t>environmental documentation for each activity under the three Components</w:t>
      </w:r>
      <w:r w:rsidR="0021539D" w:rsidRPr="006453B0" w:rsidDel="0021539D">
        <w:rPr>
          <w:rFonts w:ascii="Times New Roman" w:eastAsia="Times New Roman" w:hAnsi="Times New Roman" w:cs="Times New Roman"/>
        </w:rPr>
        <w:t xml:space="preserve"> </w:t>
      </w:r>
      <w:r w:rsidRPr="006453B0">
        <w:rPr>
          <w:rFonts w:ascii="Times New Roman" w:eastAsia="Times New Roman" w:hAnsi="Times New Roman" w:cs="Times New Roman"/>
        </w:rPr>
        <w:t>and Terms of Reference for relevant activities, support procurement processes within the Specialist’s technical mandate, and monitor implementation for compliance with the Financing Agreement, the Project Operations Manual, applicable national requirements, and relevant Project environmental and social instruments.</w:t>
      </w:r>
    </w:p>
    <w:p w14:paraId="64FE971C" w14:textId="3AC74837" w:rsidR="009936BC" w:rsidRPr="006453B0" w:rsidRDefault="3BC006C9" w:rsidP="0EE122C6">
      <w:pPr>
        <w:spacing w:beforeAutospacing="1" w:after="0" w:line="240" w:lineRule="auto"/>
        <w:jc w:val="both"/>
        <w:rPr>
          <w:rFonts w:ascii="Times New Roman" w:eastAsia="Times New Roman" w:hAnsi="Times New Roman" w:cs="Times New Roman"/>
          <w:b/>
          <w:bCs/>
        </w:rPr>
      </w:pPr>
      <w:r w:rsidRPr="006453B0">
        <w:rPr>
          <w:rFonts w:ascii="Times New Roman" w:eastAsia="Times New Roman" w:hAnsi="Times New Roman" w:cs="Times New Roman"/>
          <w:b/>
          <w:bCs/>
        </w:rPr>
        <w:t>Duties and Responsibilities of the Environmental Protection Specialist</w:t>
      </w:r>
    </w:p>
    <w:p w14:paraId="160DE231" w14:textId="77777777" w:rsidR="00C26905" w:rsidRPr="006453B0" w:rsidRDefault="00C26905" w:rsidP="00C26905">
      <w:pPr>
        <w:spacing w:before="100" w:beforeAutospacing="1" w:after="100" w:afterAutospacing="1" w:line="240" w:lineRule="auto"/>
        <w:rPr>
          <w:rFonts w:ascii="Times New Roman" w:eastAsia="Times New Roman" w:hAnsi="Times New Roman" w:cs="Times New Roman"/>
        </w:rPr>
      </w:pPr>
      <w:r w:rsidRPr="006453B0">
        <w:rPr>
          <w:rFonts w:ascii="Times New Roman" w:eastAsia="Times New Roman" w:hAnsi="Times New Roman" w:cs="Times New Roman"/>
        </w:rPr>
        <w:t>Duties and responsibilities include, but are not limited to:</w:t>
      </w:r>
    </w:p>
    <w:p w14:paraId="228A132D" w14:textId="64669DB5" w:rsidR="009936BC" w:rsidRPr="006453B0" w:rsidRDefault="3BC006C9" w:rsidP="00E9527C">
      <w:pPr>
        <w:pStyle w:val="a3"/>
        <w:numPr>
          <w:ilvl w:val="1"/>
          <w:numId w:val="12"/>
        </w:numPr>
        <w:spacing w:before="120" w:after="0" w:line="240" w:lineRule="auto"/>
        <w:ind w:left="709"/>
        <w:jc w:val="both"/>
        <w:rPr>
          <w:rFonts w:ascii="Times New Roman" w:eastAsia="Times New Roman" w:hAnsi="Times New Roman" w:cs="Times New Roman"/>
        </w:rPr>
      </w:pPr>
      <w:r w:rsidRPr="006453B0">
        <w:rPr>
          <w:rFonts w:ascii="Times New Roman" w:eastAsia="Times New Roman" w:hAnsi="Times New Roman" w:cs="Times New Roman"/>
        </w:rPr>
        <w:t>Act as the APIU focal point for environmental protection matters and coordinate relevant activities with implementing and co-executing agencies and other stakeholders.</w:t>
      </w:r>
    </w:p>
    <w:p w14:paraId="43BF3168" w14:textId="55F7475A" w:rsidR="009936BC" w:rsidRPr="006453B0" w:rsidRDefault="3BC006C9" w:rsidP="00B36CEA">
      <w:pPr>
        <w:pStyle w:val="a3"/>
        <w:numPr>
          <w:ilvl w:val="1"/>
          <w:numId w:val="12"/>
        </w:numPr>
        <w:spacing w:beforeAutospacing="1" w:afterAutospacing="1" w:line="240" w:lineRule="auto"/>
        <w:ind w:left="709"/>
        <w:jc w:val="both"/>
        <w:rPr>
          <w:rFonts w:ascii="Times New Roman" w:eastAsia="Times New Roman" w:hAnsi="Times New Roman" w:cs="Times New Roman"/>
        </w:rPr>
      </w:pPr>
      <w:r w:rsidRPr="006453B0">
        <w:rPr>
          <w:rFonts w:ascii="Times New Roman" w:eastAsia="Times New Roman" w:hAnsi="Times New Roman" w:cs="Times New Roman"/>
        </w:rPr>
        <w:t>Support the preparation of detailed work plans for activities under the responsibility of the APIU.</w:t>
      </w:r>
    </w:p>
    <w:p w14:paraId="2C19AC7D" w14:textId="43FCBAE7" w:rsidR="009936BC" w:rsidRPr="006453B0" w:rsidRDefault="3BC006C9" w:rsidP="00B36CEA">
      <w:pPr>
        <w:pStyle w:val="a3"/>
        <w:numPr>
          <w:ilvl w:val="1"/>
          <w:numId w:val="12"/>
        </w:numPr>
        <w:spacing w:beforeAutospacing="1" w:afterAutospacing="1" w:line="240" w:lineRule="auto"/>
        <w:ind w:left="709"/>
        <w:jc w:val="both"/>
        <w:rPr>
          <w:rFonts w:ascii="Times New Roman" w:eastAsia="Times New Roman" w:hAnsi="Times New Roman" w:cs="Times New Roman"/>
        </w:rPr>
      </w:pPr>
      <w:r w:rsidRPr="006453B0">
        <w:rPr>
          <w:rFonts w:ascii="Times New Roman" w:eastAsia="Times New Roman" w:hAnsi="Times New Roman" w:cs="Times New Roman"/>
        </w:rPr>
        <w:t>Organize coordination meetings with the APIU and other stakeholders to discuss overall activities of Phase 1.</w:t>
      </w:r>
    </w:p>
    <w:p w14:paraId="78940D05" w14:textId="5BD8B91E" w:rsidR="009936BC" w:rsidRPr="006453B0" w:rsidRDefault="3BC006C9" w:rsidP="00B36CEA">
      <w:pPr>
        <w:pStyle w:val="a3"/>
        <w:numPr>
          <w:ilvl w:val="1"/>
          <w:numId w:val="12"/>
        </w:numPr>
        <w:spacing w:beforeAutospacing="1" w:afterAutospacing="1" w:line="240" w:lineRule="auto"/>
        <w:ind w:left="709"/>
        <w:jc w:val="both"/>
        <w:rPr>
          <w:rFonts w:ascii="Times New Roman" w:eastAsia="Times New Roman" w:hAnsi="Times New Roman" w:cs="Times New Roman"/>
        </w:rPr>
      </w:pPr>
      <w:r w:rsidRPr="006453B0">
        <w:rPr>
          <w:rFonts w:ascii="Times New Roman" w:eastAsia="Times New Roman" w:hAnsi="Times New Roman" w:cs="Times New Roman"/>
        </w:rPr>
        <w:t>Provide technical inputs to the procurement plan and to procurement documents for materials and services within the Specialist’s mandate, including clear technical specifications, evaluation inputs, and verification of deliverables.</w:t>
      </w:r>
    </w:p>
    <w:p w14:paraId="3CC2265C" w14:textId="77777777" w:rsidR="00EF431C" w:rsidRPr="006453B0" w:rsidRDefault="3BC006C9" w:rsidP="00B36CEA">
      <w:pPr>
        <w:pStyle w:val="a3"/>
        <w:numPr>
          <w:ilvl w:val="1"/>
          <w:numId w:val="12"/>
        </w:numPr>
        <w:spacing w:beforeAutospacing="1" w:afterAutospacing="1" w:line="240" w:lineRule="auto"/>
        <w:ind w:left="709"/>
        <w:jc w:val="both"/>
        <w:rPr>
          <w:rFonts w:ascii="Times New Roman" w:eastAsia="Times New Roman" w:hAnsi="Times New Roman" w:cs="Times New Roman"/>
        </w:rPr>
      </w:pPr>
      <w:r w:rsidRPr="006453B0">
        <w:rPr>
          <w:rFonts w:ascii="Times New Roman" w:eastAsia="Times New Roman" w:hAnsi="Times New Roman" w:cs="Times New Roman"/>
        </w:rPr>
        <w:t>Prepare Terms of Reference for hiring short</w:t>
      </w:r>
      <w:r w:rsidR="00C522EF" w:rsidRPr="006453B0">
        <w:noBreakHyphen/>
      </w:r>
      <w:r w:rsidRPr="006453B0">
        <w:rPr>
          <w:rFonts w:ascii="Times New Roman" w:eastAsia="Times New Roman" w:hAnsi="Times New Roman" w:cs="Times New Roman"/>
        </w:rPr>
        <w:t>term consultants/specialists in close coordination with the APIU; participate in the hiring process and support preparation of the evaluation report.</w:t>
      </w:r>
    </w:p>
    <w:p w14:paraId="3BFDB12B" w14:textId="3BF8397C" w:rsidR="008601B9" w:rsidRPr="006453B0" w:rsidRDefault="3BC006C9" w:rsidP="006453B0">
      <w:pPr>
        <w:pStyle w:val="a3"/>
        <w:numPr>
          <w:ilvl w:val="1"/>
          <w:numId w:val="12"/>
        </w:numPr>
        <w:spacing w:beforeAutospacing="1" w:afterAutospacing="1" w:line="240" w:lineRule="auto"/>
        <w:ind w:left="709"/>
        <w:jc w:val="both"/>
        <w:rPr>
          <w:rFonts w:ascii="Times New Roman" w:eastAsia="Times New Roman" w:hAnsi="Times New Roman" w:cs="Times New Roman"/>
        </w:rPr>
      </w:pPr>
      <w:r w:rsidRPr="006453B0">
        <w:rPr>
          <w:rFonts w:ascii="Times New Roman" w:eastAsia="Times New Roman" w:hAnsi="Times New Roman" w:cs="Times New Roman"/>
        </w:rPr>
        <w:lastRenderedPageBreak/>
        <w:t>Monitor the performance of service providers within the Specialist’s mandate and verify compliance with contractual technical requirements, agreed quality standards, and applicable Project requirements</w:t>
      </w:r>
      <w:r w:rsidR="00CD5582" w:rsidRPr="006453B0">
        <w:rPr>
          <w:rFonts w:ascii="Times New Roman" w:eastAsia="Times New Roman" w:hAnsi="Times New Roman" w:cs="Times New Roman"/>
        </w:rPr>
        <w:t>; conduct technical evaluation of outputs and provide expert opinions on technical matters related to Phase 1 implementation</w:t>
      </w:r>
    </w:p>
    <w:p w14:paraId="06ADEB59" w14:textId="759DA632" w:rsidR="009936BC" w:rsidRPr="006453B0" w:rsidRDefault="3BC006C9" w:rsidP="006453B0">
      <w:pPr>
        <w:pStyle w:val="a3"/>
        <w:numPr>
          <w:ilvl w:val="1"/>
          <w:numId w:val="12"/>
        </w:numPr>
        <w:spacing w:beforeAutospacing="1" w:afterAutospacing="1" w:line="240" w:lineRule="auto"/>
        <w:ind w:left="709"/>
        <w:jc w:val="both"/>
        <w:rPr>
          <w:rFonts w:ascii="Times New Roman" w:eastAsia="Times New Roman" w:hAnsi="Times New Roman" w:cs="Times New Roman"/>
        </w:rPr>
      </w:pPr>
      <w:r w:rsidRPr="006453B0">
        <w:rPr>
          <w:rFonts w:ascii="Times New Roman" w:eastAsia="Times New Roman" w:hAnsi="Times New Roman" w:cs="Times New Roman"/>
        </w:rPr>
        <w:t>Record any material deficiencies in the performance of service providers and bring them to the immediate attention of the Phase 1 Project Coordinator and APIU management.</w:t>
      </w:r>
    </w:p>
    <w:p w14:paraId="42354185" w14:textId="77777777" w:rsidR="00CD5582" w:rsidRPr="006453B0" w:rsidRDefault="00CD5582" w:rsidP="006453B0">
      <w:pPr>
        <w:pStyle w:val="a3"/>
        <w:numPr>
          <w:ilvl w:val="1"/>
          <w:numId w:val="12"/>
        </w:numPr>
        <w:spacing w:before="100" w:beforeAutospacing="1" w:after="100" w:afterAutospacing="1" w:line="240" w:lineRule="auto"/>
        <w:ind w:left="709"/>
        <w:jc w:val="both"/>
        <w:rPr>
          <w:rFonts w:ascii="Times New Roman" w:eastAsia="Times New Roman" w:hAnsi="Times New Roman" w:cs="Times New Roman"/>
        </w:rPr>
      </w:pPr>
      <w:r w:rsidRPr="006453B0">
        <w:rPr>
          <w:rFonts w:ascii="Times New Roman" w:eastAsia="Times New Roman" w:hAnsi="Times New Roman" w:cs="Times New Roman"/>
        </w:rPr>
        <w:t>Provide technical assistance to MNRETS environmental specialists in conducting environmental and social screening of Project activities, including sectoral information and expert recommendations.</w:t>
      </w:r>
    </w:p>
    <w:p w14:paraId="373564C6" w14:textId="0004A4CE" w:rsidR="009936BC" w:rsidRPr="006453B0" w:rsidRDefault="3BC006C9" w:rsidP="006453B0">
      <w:pPr>
        <w:pStyle w:val="a3"/>
        <w:numPr>
          <w:ilvl w:val="0"/>
          <w:numId w:val="5"/>
        </w:numPr>
        <w:spacing w:beforeAutospacing="1" w:afterAutospacing="1" w:line="240" w:lineRule="auto"/>
        <w:ind w:left="709"/>
        <w:jc w:val="both"/>
        <w:rPr>
          <w:rFonts w:ascii="Times New Roman" w:eastAsia="Times New Roman" w:hAnsi="Times New Roman" w:cs="Times New Roman"/>
        </w:rPr>
      </w:pPr>
      <w:r w:rsidRPr="006453B0">
        <w:rPr>
          <w:rFonts w:ascii="Times New Roman" w:eastAsia="Times New Roman" w:hAnsi="Times New Roman" w:cs="Times New Roman"/>
        </w:rPr>
        <w:t>Identify capacity-building needs and facilitate technical training for APIU staff and relevant stakeholders on applicable environmental requirements and Project procedures.</w:t>
      </w:r>
    </w:p>
    <w:p w14:paraId="260F0908" w14:textId="4C81976E" w:rsidR="005C7CEA" w:rsidRPr="006453B0" w:rsidRDefault="005C7CEA" w:rsidP="006453B0">
      <w:pPr>
        <w:pStyle w:val="a3"/>
        <w:numPr>
          <w:ilvl w:val="1"/>
          <w:numId w:val="12"/>
        </w:numPr>
        <w:spacing w:before="100" w:beforeAutospacing="1" w:after="100" w:afterAutospacing="1" w:line="240" w:lineRule="auto"/>
        <w:ind w:left="709"/>
        <w:jc w:val="both"/>
        <w:rPr>
          <w:rFonts w:ascii="Times New Roman" w:eastAsia="Times New Roman" w:hAnsi="Times New Roman" w:cs="Times New Roman"/>
        </w:rPr>
      </w:pPr>
      <w:bookmarkStart w:id="0" w:name="_Hlk239255820"/>
      <w:r w:rsidRPr="006453B0">
        <w:rPr>
          <w:rFonts w:ascii="Times New Roman" w:eastAsia="Times New Roman" w:hAnsi="Times New Roman" w:cs="Times New Roman"/>
        </w:rPr>
        <w:t>Participate in the preparation of environmental and social documentation for the Project, including Environmental and Social Impact Assessments (ESIA), Environmental and Social Management Plans (ESMP), and other required documents, by collecting and analyzing baseline data, preparing relevant sections, providing technical recommendations particularly laboratory civil works and equipment-related activities, and ensuring compliance with World Bank requirements and national legislation.</w:t>
      </w:r>
    </w:p>
    <w:bookmarkEnd w:id="0"/>
    <w:p w14:paraId="5DE66325" w14:textId="2BD60301" w:rsidR="009936BC" w:rsidRPr="006453B0" w:rsidRDefault="3BC006C9" w:rsidP="006453B0">
      <w:pPr>
        <w:pStyle w:val="a3"/>
        <w:numPr>
          <w:ilvl w:val="0"/>
          <w:numId w:val="2"/>
        </w:numPr>
        <w:spacing w:beforeAutospacing="1" w:afterAutospacing="1" w:line="240" w:lineRule="auto"/>
        <w:jc w:val="both"/>
        <w:rPr>
          <w:rFonts w:ascii="Times New Roman" w:eastAsia="Times New Roman" w:hAnsi="Times New Roman" w:cs="Times New Roman"/>
        </w:rPr>
      </w:pPr>
      <w:r w:rsidRPr="006453B0">
        <w:rPr>
          <w:rFonts w:ascii="Times New Roman" w:eastAsia="Times New Roman" w:hAnsi="Times New Roman" w:cs="Times New Roman"/>
        </w:rPr>
        <w:t>Support the Monitoring and Evaluation Specialist in defining and tracking relevant indicators, implementation progress, and the quality and timely completion of inputs and outputs.</w:t>
      </w:r>
    </w:p>
    <w:p w14:paraId="70433C1B" w14:textId="77777777" w:rsidR="001A6639" w:rsidRPr="006453B0" w:rsidRDefault="001A6639" w:rsidP="006453B0">
      <w:pPr>
        <w:pStyle w:val="a3"/>
        <w:numPr>
          <w:ilvl w:val="0"/>
          <w:numId w:val="2"/>
        </w:numPr>
        <w:spacing w:after="0" w:line="240" w:lineRule="auto"/>
        <w:jc w:val="both"/>
        <w:rPr>
          <w:rFonts w:ascii="Times New Roman" w:eastAsia="Times New Roman" w:hAnsi="Times New Roman" w:cs="Times New Roman"/>
        </w:rPr>
      </w:pPr>
      <w:r w:rsidRPr="006453B0">
        <w:rPr>
          <w:rFonts w:ascii="Times New Roman" w:eastAsia="Times New Roman" w:hAnsi="Times New Roman" w:cs="Times New Roman"/>
        </w:rPr>
        <w:t>Ensure coordination between MNRETS, APIU, and authorized government agencies regarding approval of environmental documentation, obtaining necessary conclusions, permits, and other documents in accordance with Kyrgyz legislation.</w:t>
      </w:r>
    </w:p>
    <w:p w14:paraId="5E65D4F0" w14:textId="77777777" w:rsidR="001A6639" w:rsidRPr="006453B0" w:rsidRDefault="001A6639" w:rsidP="006453B0">
      <w:pPr>
        <w:pStyle w:val="a3"/>
        <w:numPr>
          <w:ilvl w:val="0"/>
          <w:numId w:val="2"/>
        </w:numPr>
        <w:spacing w:after="0" w:line="240" w:lineRule="auto"/>
        <w:jc w:val="both"/>
        <w:rPr>
          <w:rFonts w:ascii="Times New Roman" w:eastAsia="Times New Roman" w:hAnsi="Times New Roman" w:cs="Times New Roman"/>
        </w:rPr>
      </w:pPr>
      <w:r w:rsidRPr="006453B0">
        <w:rPr>
          <w:rFonts w:ascii="Times New Roman" w:eastAsia="Times New Roman" w:hAnsi="Times New Roman" w:cs="Times New Roman"/>
        </w:rPr>
        <w:t>Facilitate technical training of MNRETS staff on regulatory compliance.</w:t>
      </w:r>
    </w:p>
    <w:p w14:paraId="03A6E238" w14:textId="77777777" w:rsidR="001A6639" w:rsidRPr="006453B0" w:rsidRDefault="001A6639" w:rsidP="006453B0">
      <w:pPr>
        <w:pStyle w:val="a3"/>
        <w:numPr>
          <w:ilvl w:val="0"/>
          <w:numId w:val="2"/>
        </w:numPr>
        <w:spacing w:after="0" w:line="240" w:lineRule="auto"/>
        <w:jc w:val="both"/>
        <w:rPr>
          <w:rFonts w:ascii="Times New Roman" w:eastAsia="Times New Roman" w:hAnsi="Times New Roman" w:cs="Times New Roman"/>
        </w:rPr>
      </w:pPr>
      <w:r w:rsidRPr="006453B0">
        <w:rPr>
          <w:rFonts w:ascii="Times New Roman" w:eastAsia="Times New Roman" w:hAnsi="Times New Roman" w:cs="Times New Roman"/>
        </w:rPr>
        <w:t>Promote dissemination of environmental legislation requirements and standards among Project participants.</w:t>
      </w:r>
    </w:p>
    <w:p w14:paraId="34412874" w14:textId="77777777" w:rsidR="001A6639" w:rsidRPr="006453B0" w:rsidRDefault="001A6639" w:rsidP="006453B0">
      <w:pPr>
        <w:pStyle w:val="a3"/>
        <w:numPr>
          <w:ilvl w:val="0"/>
          <w:numId w:val="2"/>
        </w:numPr>
        <w:spacing w:after="0" w:line="240" w:lineRule="auto"/>
        <w:jc w:val="both"/>
        <w:rPr>
          <w:rFonts w:ascii="Times New Roman" w:eastAsia="Times New Roman" w:hAnsi="Times New Roman" w:cs="Times New Roman"/>
        </w:rPr>
      </w:pPr>
      <w:r w:rsidRPr="006453B0">
        <w:rPr>
          <w:rFonts w:ascii="Times New Roman" w:eastAsia="Times New Roman" w:hAnsi="Times New Roman" w:cs="Times New Roman"/>
        </w:rPr>
        <w:t>Provide expert opinions on technical matters related to Project implementation, including environmental protection, rational use of natural resources, and climate change.</w:t>
      </w:r>
    </w:p>
    <w:p w14:paraId="42B9C720" w14:textId="07921870" w:rsidR="001A6639" w:rsidRPr="006453B0" w:rsidRDefault="001A6639" w:rsidP="006453B0">
      <w:pPr>
        <w:pStyle w:val="a3"/>
        <w:numPr>
          <w:ilvl w:val="0"/>
          <w:numId w:val="2"/>
        </w:numPr>
        <w:spacing w:after="0" w:line="240" w:lineRule="auto"/>
        <w:jc w:val="both"/>
        <w:rPr>
          <w:rFonts w:ascii="Times New Roman" w:eastAsia="Times New Roman" w:hAnsi="Times New Roman" w:cs="Times New Roman"/>
        </w:rPr>
      </w:pPr>
      <w:r w:rsidRPr="006453B0">
        <w:rPr>
          <w:rFonts w:ascii="Times New Roman" w:eastAsia="Times New Roman" w:hAnsi="Times New Roman" w:cs="Times New Roman"/>
        </w:rPr>
        <w:t>Participate in joint monitoring visits to Project sites together with APIU specialists, providing recommendations on compliance with environmental legislation.</w:t>
      </w:r>
    </w:p>
    <w:p w14:paraId="6C19006C" w14:textId="6766AB9C" w:rsidR="001A6639" w:rsidRPr="006453B0" w:rsidRDefault="001A6639" w:rsidP="006453B0">
      <w:pPr>
        <w:pStyle w:val="a3"/>
        <w:numPr>
          <w:ilvl w:val="0"/>
          <w:numId w:val="2"/>
        </w:numPr>
        <w:spacing w:after="0" w:line="240" w:lineRule="auto"/>
        <w:jc w:val="both"/>
        <w:rPr>
          <w:rFonts w:ascii="Times New Roman" w:eastAsia="Times New Roman" w:hAnsi="Times New Roman" w:cs="Times New Roman"/>
        </w:rPr>
      </w:pPr>
      <w:r w:rsidRPr="006453B0">
        <w:rPr>
          <w:rFonts w:ascii="Times New Roman" w:eastAsia="Times New Roman" w:hAnsi="Times New Roman" w:cs="Times New Roman"/>
        </w:rPr>
        <w:t>Supporting environmental and social colleagues for due diligence, especially regarding construction activities.</w:t>
      </w:r>
    </w:p>
    <w:p w14:paraId="1B505019" w14:textId="77777777" w:rsidR="001A6639" w:rsidRPr="006453B0" w:rsidRDefault="001A6639" w:rsidP="006453B0">
      <w:pPr>
        <w:pStyle w:val="a3"/>
        <w:numPr>
          <w:ilvl w:val="0"/>
          <w:numId w:val="2"/>
        </w:numPr>
        <w:spacing w:after="0" w:line="240" w:lineRule="auto"/>
        <w:jc w:val="both"/>
        <w:rPr>
          <w:rFonts w:ascii="Times New Roman" w:eastAsia="Times New Roman" w:hAnsi="Times New Roman" w:cs="Times New Roman"/>
        </w:rPr>
      </w:pPr>
      <w:r w:rsidRPr="006453B0">
        <w:rPr>
          <w:rFonts w:ascii="Times New Roman" w:eastAsia="Times New Roman" w:hAnsi="Times New Roman" w:cs="Times New Roman"/>
        </w:rPr>
        <w:t>Undertake day-to-day coordination of activities implemented by MNRETS under the Project, ensuring timely completion of planned tasks.</w:t>
      </w:r>
    </w:p>
    <w:p w14:paraId="731D80FB" w14:textId="77777777" w:rsidR="001A6639" w:rsidRPr="006453B0" w:rsidRDefault="001A6639" w:rsidP="006453B0">
      <w:pPr>
        <w:pStyle w:val="a3"/>
        <w:numPr>
          <w:ilvl w:val="0"/>
          <w:numId w:val="2"/>
        </w:numPr>
        <w:spacing w:after="0" w:line="240" w:lineRule="auto"/>
        <w:jc w:val="both"/>
        <w:rPr>
          <w:rFonts w:ascii="Times New Roman" w:eastAsia="Times New Roman" w:hAnsi="Times New Roman" w:cs="Times New Roman"/>
        </w:rPr>
      </w:pPr>
      <w:r w:rsidRPr="006453B0">
        <w:rPr>
          <w:rFonts w:ascii="Times New Roman" w:eastAsia="Times New Roman" w:hAnsi="Times New Roman" w:cs="Times New Roman"/>
        </w:rPr>
        <w:t>Regularly review progress in implementation of MNRETS activities, including visits to institutional partners and meetings with them, provide feedback, and help develop measures to improve implementation.</w:t>
      </w:r>
    </w:p>
    <w:p w14:paraId="294DF286" w14:textId="77777777" w:rsidR="001A6639" w:rsidRPr="006453B0" w:rsidRDefault="001A6639" w:rsidP="006453B0">
      <w:pPr>
        <w:pStyle w:val="a3"/>
        <w:numPr>
          <w:ilvl w:val="0"/>
          <w:numId w:val="2"/>
        </w:numPr>
        <w:spacing w:after="0" w:line="240" w:lineRule="auto"/>
        <w:jc w:val="both"/>
        <w:rPr>
          <w:rFonts w:ascii="Times New Roman" w:eastAsia="Times New Roman" w:hAnsi="Times New Roman" w:cs="Times New Roman"/>
        </w:rPr>
      </w:pPr>
      <w:r w:rsidRPr="006453B0">
        <w:rPr>
          <w:rFonts w:ascii="Times New Roman" w:eastAsia="Times New Roman" w:hAnsi="Times New Roman" w:cs="Times New Roman"/>
        </w:rPr>
        <w:t>Prepare technical information and materials for periodic reporting as requested by MNRETS and Project management.</w:t>
      </w:r>
    </w:p>
    <w:p w14:paraId="2E5DCC02" w14:textId="77777777" w:rsidR="001A6639" w:rsidRPr="006453B0" w:rsidRDefault="001A6639" w:rsidP="006453B0">
      <w:pPr>
        <w:pStyle w:val="a3"/>
        <w:numPr>
          <w:ilvl w:val="0"/>
          <w:numId w:val="2"/>
        </w:numPr>
        <w:spacing w:after="0" w:line="240" w:lineRule="auto"/>
        <w:jc w:val="both"/>
        <w:rPr>
          <w:rFonts w:ascii="Times New Roman" w:eastAsia="Times New Roman" w:hAnsi="Times New Roman" w:cs="Times New Roman"/>
        </w:rPr>
      </w:pPr>
      <w:r w:rsidRPr="006453B0">
        <w:rPr>
          <w:rFonts w:ascii="Times New Roman" w:eastAsia="Times New Roman" w:hAnsi="Times New Roman" w:cs="Times New Roman"/>
        </w:rPr>
        <w:t>Facilitate timely information exchange between MNRETS and APIU on Project implementation.</w:t>
      </w:r>
    </w:p>
    <w:p w14:paraId="2414C1C1" w14:textId="4A3D6191" w:rsidR="009936BC" w:rsidRPr="006453B0" w:rsidRDefault="3BC006C9" w:rsidP="006453B0">
      <w:pPr>
        <w:pStyle w:val="a3"/>
        <w:numPr>
          <w:ilvl w:val="1"/>
          <w:numId w:val="3"/>
        </w:numPr>
        <w:spacing w:beforeAutospacing="1" w:afterAutospacing="1" w:line="240" w:lineRule="auto"/>
        <w:ind w:left="709"/>
        <w:jc w:val="both"/>
        <w:rPr>
          <w:rFonts w:ascii="Times New Roman" w:eastAsia="Times New Roman" w:hAnsi="Times New Roman" w:cs="Times New Roman"/>
        </w:rPr>
      </w:pPr>
      <w:r w:rsidRPr="006453B0">
        <w:rPr>
          <w:rFonts w:ascii="Times New Roman" w:eastAsia="Times New Roman" w:hAnsi="Times New Roman" w:cs="Times New Roman"/>
        </w:rPr>
        <w:t>Contribute to meetings of the National One Health coordination structure, including preparation of agenda inputs, technical briefs, records of decisions, and follow-up actions.</w:t>
      </w:r>
    </w:p>
    <w:p w14:paraId="4C6C9BCE" w14:textId="670720EC" w:rsidR="008E3EB0" w:rsidRPr="006453B0" w:rsidRDefault="3BC006C9" w:rsidP="006453B0">
      <w:pPr>
        <w:pStyle w:val="a3"/>
        <w:numPr>
          <w:ilvl w:val="1"/>
          <w:numId w:val="3"/>
        </w:numPr>
        <w:spacing w:beforeAutospacing="1" w:afterAutospacing="1" w:line="240" w:lineRule="auto"/>
        <w:ind w:left="709"/>
        <w:jc w:val="both"/>
        <w:rPr>
          <w:rFonts w:ascii="Times New Roman" w:eastAsia="Times New Roman" w:hAnsi="Times New Roman" w:cs="Times New Roman"/>
          <w:b/>
          <w:bCs/>
        </w:rPr>
      </w:pPr>
      <w:r w:rsidRPr="006453B0">
        <w:rPr>
          <w:rFonts w:ascii="Times New Roman" w:eastAsia="Times New Roman" w:hAnsi="Times New Roman" w:cs="Times New Roman"/>
        </w:rPr>
        <w:t>Facilitate and assist in conducting consultation workshops with key stakeholders.</w:t>
      </w:r>
      <w:r w:rsidR="008E3EB0" w:rsidRPr="006453B0">
        <w:rPr>
          <w:rFonts w:ascii="Times New Roman" w:eastAsia="Times New Roman" w:hAnsi="Times New Roman" w:cs="Times New Roman"/>
          <w:b/>
          <w:bCs/>
        </w:rPr>
        <w:br w:type="page"/>
      </w:r>
    </w:p>
    <w:p w14:paraId="1B76CA76" w14:textId="34EEE8FA" w:rsidR="009936BC" w:rsidRPr="006453B0" w:rsidRDefault="3BC006C9" w:rsidP="0EE122C6">
      <w:pPr>
        <w:spacing w:beforeAutospacing="1" w:afterAutospacing="1" w:line="240" w:lineRule="auto"/>
        <w:jc w:val="both"/>
        <w:rPr>
          <w:rFonts w:ascii="Times New Roman" w:eastAsia="Times New Roman" w:hAnsi="Times New Roman" w:cs="Times New Roman"/>
        </w:rPr>
      </w:pPr>
      <w:r w:rsidRPr="006453B0">
        <w:rPr>
          <w:rFonts w:ascii="Times New Roman" w:eastAsia="Times New Roman" w:hAnsi="Times New Roman" w:cs="Times New Roman"/>
          <w:b/>
          <w:bCs/>
        </w:rPr>
        <w:lastRenderedPageBreak/>
        <w:t>IV. Deliverables and Reporting</w:t>
      </w:r>
    </w:p>
    <w:p w14:paraId="6E83389E" w14:textId="25D981EC" w:rsidR="009936BC" w:rsidRPr="006453B0" w:rsidRDefault="3BC006C9" w:rsidP="0EE122C6">
      <w:pPr>
        <w:spacing w:beforeAutospacing="1" w:afterAutospacing="1" w:line="240" w:lineRule="auto"/>
        <w:jc w:val="both"/>
        <w:rPr>
          <w:rFonts w:ascii="Times New Roman" w:eastAsia="Times New Roman" w:hAnsi="Times New Roman" w:cs="Times New Roman"/>
        </w:rPr>
      </w:pPr>
      <w:r w:rsidRPr="006453B0">
        <w:rPr>
          <w:rFonts w:ascii="Times New Roman" w:eastAsia="Times New Roman" w:hAnsi="Times New Roman" w:cs="Times New Roman"/>
        </w:rPr>
        <w:t>The Environmental Protection Specialist will report to the APIU Director and work under the technical guidance of the Phase 1 Project Coordinator. The APIU shall designate the officer responsible for approving deliverables and performance. At a minimum, the Specialist shall prepare and maintain: (</w:t>
      </w:r>
      <w:proofErr w:type="spellStart"/>
      <w:r w:rsidRPr="006453B0">
        <w:rPr>
          <w:rFonts w:ascii="Times New Roman" w:eastAsia="Times New Roman" w:hAnsi="Times New Roman" w:cs="Times New Roman"/>
        </w:rPr>
        <w:t>i</w:t>
      </w:r>
      <w:proofErr w:type="spellEnd"/>
      <w:r w:rsidRPr="006453B0">
        <w:rPr>
          <w:rFonts w:ascii="Times New Roman" w:eastAsia="Times New Roman" w:hAnsi="Times New Roman" w:cs="Times New Roman"/>
        </w:rPr>
        <w:t xml:space="preserve">) an assignment work plan and periodic updates; (ii) technical inputs, Terms of Reference, and specifications prepared or reviewed; (iii) environmental due diligence and monitoring records within the Specialist’s mandate; (iv) records of consultations, training, decisions, and follow-up actions; and (v) concise quarterly and annual progress reports describing activities completed, results, constraints, risks, and recommended actions. </w:t>
      </w:r>
    </w:p>
    <w:p w14:paraId="65D33FEA" w14:textId="4E61D5DC" w:rsidR="009936BC" w:rsidRPr="006453B0" w:rsidRDefault="3BC006C9" w:rsidP="0EE122C6">
      <w:pPr>
        <w:spacing w:beforeAutospacing="1" w:afterAutospacing="1" w:line="240" w:lineRule="auto"/>
        <w:jc w:val="both"/>
        <w:rPr>
          <w:rFonts w:ascii="Times New Roman" w:eastAsia="Times New Roman" w:hAnsi="Times New Roman" w:cs="Times New Roman"/>
        </w:rPr>
      </w:pPr>
      <w:r w:rsidRPr="006453B0">
        <w:rPr>
          <w:rFonts w:ascii="Times New Roman" w:eastAsia="Times New Roman" w:hAnsi="Times New Roman" w:cs="Times New Roman"/>
          <w:b/>
          <w:bCs/>
        </w:rPr>
        <w:t>V. Qualifications</w:t>
      </w:r>
    </w:p>
    <w:p w14:paraId="423AC427" w14:textId="4710CE86" w:rsidR="009936BC" w:rsidRPr="006453B0" w:rsidRDefault="3BC006C9" w:rsidP="008E3EB0">
      <w:pPr>
        <w:pStyle w:val="a3"/>
        <w:numPr>
          <w:ilvl w:val="0"/>
          <w:numId w:val="19"/>
        </w:numPr>
        <w:spacing w:beforeAutospacing="1" w:afterAutospacing="1" w:line="240" w:lineRule="auto"/>
        <w:jc w:val="both"/>
        <w:rPr>
          <w:rFonts w:ascii="Times New Roman" w:eastAsia="Times New Roman" w:hAnsi="Times New Roman" w:cs="Times New Roman"/>
        </w:rPr>
      </w:pPr>
      <w:r w:rsidRPr="006453B0">
        <w:rPr>
          <w:rFonts w:ascii="Times New Roman" w:eastAsia="Times New Roman" w:hAnsi="Times New Roman" w:cs="Times New Roman"/>
        </w:rPr>
        <w:t>Advanced university degree (Master’s degree or equivalent) in environmental science, environmental management, ecology, biodiversity conservation, natural resources management, or another field directly relevant to the assignment.</w:t>
      </w:r>
    </w:p>
    <w:p w14:paraId="26C56502" w14:textId="6868BC58" w:rsidR="009936BC" w:rsidRPr="006453B0" w:rsidRDefault="3BC006C9" w:rsidP="008E3EB0">
      <w:pPr>
        <w:pStyle w:val="a3"/>
        <w:numPr>
          <w:ilvl w:val="0"/>
          <w:numId w:val="19"/>
        </w:numPr>
        <w:spacing w:beforeAutospacing="1" w:afterAutospacing="1" w:line="240" w:lineRule="auto"/>
        <w:jc w:val="both"/>
        <w:rPr>
          <w:rFonts w:ascii="Times New Roman" w:eastAsia="Times New Roman" w:hAnsi="Times New Roman" w:cs="Times New Roman"/>
        </w:rPr>
      </w:pPr>
      <w:r w:rsidRPr="006453B0">
        <w:rPr>
          <w:rFonts w:ascii="Times New Roman" w:eastAsia="Times New Roman" w:hAnsi="Times New Roman" w:cs="Times New Roman"/>
        </w:rPr>
        <w:t>At least five years of relevant professional experience in environmental management, biodiversity or wildlife conservation, natural resources management, environmental due diligence, or a closely related field.</w:t>
      </w:r>
    </w:p>
    <w:p w14:paraId="00161081" w14:textId="6AD704BF" w:rsidR="009936BC" w:rsidRPr="006453B0" w:rsidRDefault="3BC006C9" w:rsidP="008E3EB0">
      <w:pPr>
        <w:pStyle w:val="a3"/>
        <w:numPr>
          <w:ilvl w:val="0"/>
          <w:numId w:val="19"/>
        </w:numPr>
        <w:spacing w:beforeAutospacing="1" w:afterAutospacing="1" w:line="240" w:lineRule="auto"/>
        <w:jc w:val="both"/>
        <w:rPr>
          <w:rFonts w:ascii="Times New Roman" w:eastAsia="Times New Roman" w:hAnsi="Times New Roman" w:cs="Times New Roman"/>
        </w:rPr>
      </w:pPr>
      <w:r w:rsidRPr="006453B0">
        <w:rPr>
          <w:rFonts w:ascii="Times New Roman" w:eastAsia="Times New Roman" w:hAnsi="Times New Roman" w:cs="Times New Roman"/>
        </w:rPr>
        <w:t>Demonstrated experience supporting donor-financed projects; experience with World Bank-financed operations is preferred.</w:t>
      </w:r>
    </w:p>
    <w:p w14:paraId="7CF75FF1" w14:textId="23538579" w:rsidR="009936BC" w:rsidRPr="006453B0" w:rsidRDefault="3BC006C9" w:rsidP="008E3EB0">
      <w:pPr>
        <w:pStyle w:val="a3"/>
        <w:numPr>
          <w:ilvl w:val="0"/>
          <w:numId w:val="19"/>
        </w:numPr>
        <w:spacing w:beforeAutospacing="1" w:afterAutospacing="1" w:line="240" w:lineRule="auto"/>
        <w:jc w:val="both"/>
        <w:rPr>
          <w:rFonts w:ascii="Times New Roman" w:eastAsia="Times New Roman" w:hAnsi="Times New Roman" w:cs="Times New Roman"/>
        </w:rPr>
      </w:pPr>
      <w:r w:rsidRPr="006453B0">
        <w:rPr>
          <w:rFonts w:ascii="Times New Roman" w:eastAsia="Times New Roman" w:hAnsi="Times New Roman" w:cs="Times New Roman"/>
        </w:rPr>
        <w:t>Strong analytical and problem</w:t>
      </w:r>
      <w:r w:rsidR="00C522EF" w:rsidRPr="006453B0">
        <w:noBreakHyphen/>
      </w:r>
      <w:r w:rsidRPr="006453B0">
        <w:rPr>
          <w:rFonts w:ascii="Times New Roman" w:eastAsia="Times New Roman" w:hAnsi="Times New Roman" w:cs="Times New Roman"/>
        </w:rPr>
        <w:t>solving skills; creativity in developing new systems for the Project.</w:t>
      </w:r>
    </w:p>
    <w:p w14:paraId="5525235B" w14:textId="0E3E02A8" w:rsidR="009936BC" w:rsidRPr="006453B0" w:rsidRDefault="3BC006C9" w:rsidP="008E3EB0">
      <w:pPr>
        <w:pStyle w:val="a3"/>
        <w:numPr>
          <w:ilvl w:val="0"/>
          <w:numId w:val="19"/>
        </w:numPr>
        <w:spacing w:beforeAutospacing="1" w:afterAutospacing="1" w:line="240" w:lineRule="auto"/>
        <w:jc w:val="both"/>
        <w:rPr>
          <w:rFonts w:ascii="Times New Roman" w:eastAsia="Times New Roman" w:hAnsi="Times New Roman" w:cs="Times New Roman"/>
        </w:rPr>
      </w:pPr>
      <w:r w:rsidRPr="006453B0">
        <w:rPr>
          <w:rFonts w:ascii="Times New Roman" w:eastAsia="Times New Roman" w:hAnsi="Times New Roman" w:cs="Times New Roman"/>
        </w:rPr>
        <w:t>Experience in designing and delivering training, preparing technical documentation, project planning, stakeholder coordination, and monitoring consultant or service-provider outputs.</w:t>
      </w:r>
    </w:p>
    <w:p w14:paraId="11750125" w14:textId="77D4BDF5" w:rsidR="009936BC" w:rsidRPr="006453B0" w:rsidRDefault="3BC006C9" w:rsidP="008E3EB0">
      <w:pPr>
        <w:pStyle w:val="a3"/>
        <w:numPr>
          <w:ilvl w:val="0"/>
          <w:numId w:val="19"/>
        </w:numPr>
        <w:spacing w:beforeAutospacing="1" w:afterAutospacing="1" w:line="240" w:lineRule="auto"/>
        <w:jc w:val="both"/>
        <w:rPr>
          <w:rFonts w:ascii="Times New Roman" w:eastAsia="Times New Roman" w:hAnsi="Times New Roman" w:cs="Times New Roman"/>
        </w:rPr>
      </w:pPr>
      <w:r w:rsidRPr="006453B0">
        <w:rPr>
          <w:rFonts w:ascii="Times New Roman" w:eastAsia="Times New Roman" w:hAnsi="Times New Roman" w:cs="Times New Roman"/>
        </w:rPr>
        <w:t>Fluency in Kyrgyz and Russian; proficiency in English is an advantage.</w:t>
      </w:r>
    </w:p>
    <w:p w14:paraId="4B9B28F3" w14:textId="1AA84D36" w:rsidR="009936BC" w:rsidRPr="006453B0" w:rsidRDefault="3BC006C9" w:rsidP="008E3EB0">
      <w:pPr>
        <w:pStyle w:val="a3"/>
        <w:numPr>
          <w:ilvl w:val="0"/>
          <w:numId w:val="19"/>
        </w:numPr>
        <w:spacing w:beforeAutospacing="1" w:afterAutospacing="1" w:line="240" w:lineRule="auto"/>
        <w:jc w:val="both"/>
        <w:rPr>
          <w:rFonts w:ascii="Times New Roman" w:eastAsia="Times New Roman" w:hAnsi="Times New Roman" w:cs="Times New Roman"/>
        </w:rPr>
      </w:pPr>
      <w:r w:rsidRPr="006453B0">
        <w:rPr>
          <w:rFonts w:ascii="Times New Roman" w:eastAsia="Times New Roman" w:hAnsi="Times New Roman" w:cs="Times New Roman"/>
        </w:rPr>
        <w:t>Strong computer skills, including proficiency in Microsoft Word and Excel, and the ability to prepare clear technical reports and monitoring records.</w:t>
      </w:r>
    </w:p>
    <w:p w14:paraId="1E12E9F5" w14:textId="183C0073" w:rsidR="009936BC" w:rsidRPr="006453B0" w:rsidRDefault="3BC006C9" w:rsidP="0EE122C6">
      <w:pPr>
        <w:spacing w:beforeAutospacing="1" w:afterAutospacing="1" w:line="240" w:lineRule="auto"/>
        <w:jc w:val="both"/>
        <w:rPr>
          <w:rFonts w:ascii="Times New Roman" w:eastAsia="Times New Roman" w:hAnsi="Times New Roman" w:cs="Times New Roman"/>
        </w:rPr>
      </w:pPr>
      <w:r w:rsidRPr="006453B0">
        <w:rPr>
          <w:rFonts w:ascii="Times New Roman" w:eastAsia="Times New Roman" w:hAnsi="Times New Roman" w:cs="Times New Roman"/>
          <w:b/>
          <w:bCs/>
        </w:rPr>
        <w:t>VI. Duration of Assignment</w:t>
      </w:r>
    </w:p>
    <w:p w14:paraId="222A8FAC" w14:textId="2247D4BC" w:rsidR="009936BC" w:rsidRPr="006453B0" w:rsidRDefault="3BC006C9" w:rsidP="0EE122C6">
      <w:pPr>
        <w:spacing w:beforeAutospacing="1" w:afterAutospacing="1" w:line="240" w:lineRule="auto"/>
        <w:jc w:val="both"/>
        <w:rPr>
          <w:rFonts w:ascii="Times New Roman" w:eastAsia="Times New Roman" w:hAnsi="Times New Roman" w:cs="Times New Roman"/>
        </w:rPr>
      </w:pPr>
      <w:r w:rsidRPr="006453B0">
        <w:rPr>
          <w:rFonts w:ascii="Times New Roman" w:eastAsia="Times New Roman" w:hAnsi="Times New Roman" w:cs="Times New Roman"/>
        </w:rPr>
        <w:t>The assignment will be for 12 (twelve) months</w:t>
      </w:r>
      <w:r w:rsidR="002C205A" w:rsidRPr="006453B0">
        <w:rPr>
          <w:rFonts w:ascii="Times New Roman" w:eastAsia="Times New Roman" w:hAnsi="Times New Roman" w:cs="Times New Roman"/>
        </w:rPr>
        <w:t xml:space="preserve">, with </w:t>
      </w:r>
      <w:r w:rsidR="00AE28AD" w:rsidRPr="006453B0">
        <w:rPr>
          <w:rFonts w:ascii="Times New Roman" w:eastAsia="Times New Roman" w:hAnsi="Times New Roman" w:cs="Times New Roman"/>
        </w:rPr>
        <w:t>3-month</w:t>
      </w:r>
      <w:r w:rsidR="002C205A" w:rsidRPr="006453B0">
        <w:rPr>
          <w:rFonts w:ascii="Times New Roman" w:eastAsia="Times New Roman" w:hAnsi="Times New Roman" w:cs="Times New Roman"/>
        </w:rPr>
        <w:t xml:space="preserve"> probationary period</w:t>
      </w:r>
      <w:r w:rsidRPr="006453B0">
        <w:rPr>
          <w:rFonts w:ascii="Times New Roman" w:eastAsia="Times New Roman" w:hAnsi="Times New Roman" w:cs="Times New Roman"/>
        </w:rPr>
        <w:t>. Any extension shall be subject to continued project need, satisfactory performance, availability of financing, and mutual agreement of the parties.</w:t>
      </w:r>
    </w:p>
    <w:p w14:paraId="78E38EBA" w14:textId="07719E2A" w:rsidR="009936BC" w:rsidRDefault="009936BC" w:rsidP="0EE122C6">
      <w:pPr>
        <w:spacing w:beforeAutospacing="1" w:afterAutospacing="1" w:line="240" w:lineRule="auto"/>
        <w:jc w:val="both"/>
        <w:rPr>
          <w:rFonts w:ascii="Times New Roman" w:eastAsia="Times New Roman" w:hAnsi="Times New Roman" w:cs="Times New Roman"/>
          <w:color w:val="000000" w:themeColor="text1"/>
        </w:rPr>
      </w:pPr>
    </w:p>
    <w:p w14:paraId="2C078E63" w14:textId="13DDD6BB" w:rsidR="009936BC" w:rsidRDefault="009936BC"/>
    <w:sectPr w:rsidR="009936BC" w:rsidSect="006453B0">
      <w:footerReference w:type="even" r:id="rId7"/>
      <w:footerReference w:type="default" r:id="rId8"/>
      <w:footerReference w:type="first" r:id="rId9"/>
      <w:pgSz w:w="12240" w:h="15840"/>
      <w:pgMar w:top="1440" w:right="9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DA4B5" w14:textId="77777777" w:rsidR="00F90398" w:rsidRDefault="00F90398" w:rsidP="00355CA7">
      <w:pPr>
        <w:spacing w:after="0" w:line="240" w:lineRule="auto"/>
      </w:pPr>
      <w:r>
        <w:separator/>
      </w:r>
    </w:p>
  </w:endnote>
  <w:endnote w:type="continuationSeparator" w:id="0">
    <w:p w14:paraId="537958AC" w14:textId="77777777" w:rsidR="00F90398" w:rsidRDefault="00F90398" w:rsidP="00355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B7FCD" w14:textId="6B6E1340" w:rsidR="00355CA7" w:rsidRDefault="00355CA7">
    <w:pPr>
      <w:pStyle w:val="a4"/>
    </w:pPr>
    <w:r>
      <w:rPr>
        <w:noProof/>
      </w:rPr>
      <mc:AlternateContent>
        <mc:Choice Requires="wps">
          <w:drawing>
            <wp:anchor distT="0" distB="0" distL="0" distR="0" simplePos="0" relativeHeight="251659264" behindDoc="0" locked="0" layoutInCell="1" allowOverlap="1" wp14:anchorId="78E55F6E" wp14:editId="2E142AB4">
              <wp:simplePos x="635" y="635"/>
              <wp:positionH relativeFrom="page">
                <wp:align>right</wp:align>
              </wp:positionH>
              <wp:positionV relativeFrom="page">
                <wp:align>bottom</wp:align>
              </wp:positionV>
              <wp:extent cx="1158875" cy="371475"/>
              <wp:effectExtent l="0" t="0" r="0" b="0"/>
              <wp:wrapNone/>
              <wp:docPr id="1693185353"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71475"/>
                      </a:xfrm>
                      <a:prstGeom prst="rect">
                        <a:avLst/>
                      </a:prstGeom>
                      <a:noFill/>
                      <a:ln>
                        <a:noFill/>
                      </a:ln>
                    </wps:spPr>
                    <wps:txbx>
                      <w:txbxContent>
                        <w:p w14:paraId="3FEEE9AF" w14:textId="4B87A6BB" w:rsidR="00355CA7" w:rsidRPr="00355CA7" w:rsidRDefault="00355CA7" w:rsidP="00355CA7">
                          <w:pPr>
                            <w:spacing w:after="0"/>
                            <w:rPr>
                              <w:rFonts w:ascii="Aptos" w:eastAsia="Aptos" w:hAnsi="Aptos" w:cs="Aptos"/>
                              <w:noProof/>
                              <w:color w:val="000000"/>
                              <w:sz w:val="20"/>
                              <w:szCs w:val="20"/>
                            </w:rPr>
                          </w:pPr>
                          <w:r w:rsidRPr="00355CA7">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8E55F6E" id="_x0000_t202" coordsize="21600,21600" o:spt="202" path="m,l,21600r21600,l21600,xe">
              <v:stroke joinstyle="miter"/>
              <v:path gradientshapeok="t" o:connecttype="rect"/>
            </v:shapetype>
            <v:shape id="Text Box 2" o:spid="_x0000_s1026" type="#_x0000_t202" alt="Official Use Only" style="position:absolute;margin-left:40.05pt;margin-top:0;width:91.25pt;height:29.2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" filled="f" stroked="f">
              <v:textbox style="mso-fit-shape-to-text:t" inset="0,0,20pt,15pt">
                <w:txbxContent>
                  <w:p w14:paraId="3FEEE9AF" w14:textId="4B87A6BB" w:rsidR="00355CA7" w:rsidRPr="00355CA7" w:rsidRDefault="00355CA7" w:rsidP="00355CA7">
                    <w:pPr>
                      <w:spacing w:after="0"/>
                      <w:rPr>
                        <w:rFonts w:ascii="Aptos" w:eastAsia="Aptos" w:hAnsi="Aptos" w:cs="Aptos"/>
                        <w:noProof/>
                        <w:color w:val="000000"/>
                        <w:sz w:val="20"/>
                        <w:szCs w:val="20"/>
                      </w:rPr>
                    </w:pPr>
                    <w:r w:rsidRPr="00355CA7">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91CB9" w14:textId="44EAB5D1" w:rsidR="00355CA7" w:rsidRDefault="00355CA7">
    <w:pPr>
      <w:pStyle w:val="a4"/>
    </w:pPr>
    <w:r>
      <w:rPr>
        <w:noProof/>
      </w:rPr>
      <mc:AlternateContent>
        <mc:Choice Requires="wps">
          <w:drawing>
            <wp:anchor distT="0" distB="0" distL="0" distR="0" simplePos="0" relativeHeight="251660288" behindDoc="0" locked="0" layoutInCell="1" allowOverlap="1" wp14:anchorId="7B4DF827" wp14:editId="612EDA88">
              <wp:simplePos x="635" y="635"/>
              <wp:positionH relativeFrom="page">
                <wp:align>right</wp:align>
              </wp:positionH>
              <wp:positionV relativeFrom="page">
                <wp:align>bottom</wp:align>
              </wp:positionV>
              <wp:extent cx="1158875" cy="371475"/>
              <wp:effectExtent l="0" t="0" r="0" b="0"/>
              <wp:wrapNone/>
              <wp:docPr id="564513579"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71475"/>
                      </a:xfrm>
                      <a:prstGeom prst="rect">
                        <a:avLst/>
                      </a:prstGeom>
                      <a:noFill/>
                      <a:ln>
                        <a:noFill/>
                      </a:ln>
                    </wps:spPr>
                    <wps:txbx>
                      <w:txbxContent>
                        <w:p w14:paraId="6A8D5A10" w14:textId="4BC50A74" w:rsidR="00355CA7" w:rsidRPr="00355CA7" w:rsidRDefault="00355CA7" w:rsidP="00355CA7">
                          <w:pPr>
                            <w:spacing w:after="0"/>
                            <w:rPr>
                              <w:rFonts w:ascii="Aptos" w:eastAsia="Aptos" w:hAnsi="Aptos" w:cs="Aptos"/>
                              <w:noProof/>
                              <w:color w:val="000000"/>
                              <w:sz w:val="20"/>
                              <w:szCs w:val="20"/>
                            </w:rPr>
                          </w:pPr>
                          <w:r w:rsidRPr="00355CA7">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B4DF827" id="_x0000_t202" coordsize="21600,21600" o:spt="202" path="m,l,21600r21600,l21600,xe">
              <v:stroke joinstyle="miter"/>
              <v:path gradientshapeok="t" o:connecttype="rect"/>
            </v:shapetype>
            <v:shape id="Text Box 3" o:spid="_x0000_s1027" type="#_x0000_t202" alt="Official Use Only" style="position:absolute;margin-left:40.05pt;margin-top:0;width:91.25pt;height:29.2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" filled="f" stroked="f">
              <v:textbox style="mso-fit-shape-to-text:t" inset="0,0,20pt,15pt">
                <w:txbxContent>
                  <w:p w14:paraId="6A8D5A10" w14:textId="4BC50A74" w:rsidR="00355CA7" w:rsidRPr="00355CA7" w:rsidRDefault="00355CA7" w:rsidP="00355CA7">
                    <w:pPr>
                      <w:spacing w:after="0"/>
                      <w:rPr>
                        <w:rFonts w:ascii="Aptos" w:eastAsia="Aptos" w:hAnsi="Aptos" w:cs="Aptos"/>
                        <w:noProof/>
                        <w:color w:val="000000"/>
                        <w:sz w:val="20"/>
                        <w:szCs w:val="20"/>
                      </w:rPr>
                    </w:pPr>
                    <w:r w:rsidRPr="00355CA7">
                      <w:rPr>
                        <w:rFonts w:ascii="Aptos" w:eastAsia="Aptos" w:hAnsi="Aptos" w:cs="Aptos"/>
                        <w:noProof/>
                        <w:color w:val="000000"/>
                        <w:sz w:val="20"/>
                        <w:szCs w:val="20"/>
                      </w:rPr>
                      <w:t>Official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43E90" w14:textId="67CE887E" w:rsidR="00355CA7" w:rsidRDefault="00355CA7">
    <w:pPr>
      <w:pStyle w:val="a4"/>
    </w:pPr>
    <w:r>
      <w:rPr>
        <w:noProof/>
      </w:rPr>
      <mc:AlternateContent>
        <mc:Choice Requires="wps">
          <w:drawing>
            <wp:anchor distT="0" distB="0" distL="0" distR="0" simplePos="0" relativeHeight="251658240" behindDoc="0" locked="0" layoutInCell="1" allowOverlap="1" wp14:anchorId="79574181" wp14:editId="1D93D13A">
              <wp:simplePos x="635" y="635"/>
              <wp:positionH relativeFrom="page">
                <wp:align>right</wp:align>
              </wp:positionH>
              <wp:positionV relativeFrom="page">
                <wp:align>bottom</wp:align>
              </wp:positionV>
              <wp:extent cx="1158875" cy="371475"/>
              <wp:effectExtent l="0" t="0" r="0" b="0"/>
              <wp:wrapNone/>
              <wp:docPr id="1529130332"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71475"/>
                      </a:xfrm>
                      <a:prstGeom prst="rect">
                        <a:avLst/>
                      </a:prstGeom>
                      <a:noFill/>
                      <a:ln>
                        <a:noFill/>
                      </a:ln>
                    </wps:spPr>
                    <wps:txbx>
                      <w:txbxContent>
                        <w:p w14:paraId="230E7671" w14:textId="7CE2A2FD" w:rsidR="00355CA7" w:rsidRPr="00355CA7" w:rsidRDefault="00355CA7" w:rsidP="00355CA7">
                          <w:pPr>
                            <w:spacing w:after="0"/>
                            <w:rPr>
                              <w:rFonts w:ascii="Aptos" w:eastAsia="Aptos" w:hAnsi="Aptos" w:cs="Aptos"/>
                              <w:noProof/>
                              <w:color w:val="000000"/>
                              <w:sz w:val="20"/>
                              <w:szCs w:val="20"/>
                            </w:rPr>
                          </w:pPr>
                          <w:r w:rsidRPr="00355CA7">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9574181" id="_x0000_t202" coordsize="21600,21600" o:spt="202" path="m,l,21600r21600,l21600,xe">
              <v:stroke joinstyle="miter"/>
              <v:path gradientshapeok="t" o:connecttype="rect"/>
            </v:shapetype>
            <v:shape id="Text Box 1" o:spid="_x0000_s1028" type="#_x0000_t202" alt="Official Use Only" style="position:absolute;margin-left:40.05pt;margin-top:0;width:91.25pt;height:29.2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" filled="f" stroked="f">
              <v:textbox style="mso-fit-shape-to-text:t" inset="0,0,20pt,15pt">
                <w:txbxContent>
                  <w:p w14:paraId="230E7671" w14:textId="7CE2A2FD" w:rsidR="00355CA7" w:rsidRPr="00355CA7" w:rsidRDefault="00355CA7" w:rsidP="00355CA7">
                    <w:pPr>
                      <w:spacing w:after="0"/>
                      <w:rPr>
                        <w:rFonts w:ascii="Aptos" w:eastAsia="Aptos" w:hAnsi="Aptos" w:cs="Aptos"/>
                        <w:noProof/>
                        <w:color w:val="000000"/>
                        <w:sz w:val="20"/>
                        <w:szCs w:val="20"/>
                      </w:rPr>
                    </w:pPr>
                    <w:r w:rsidRPr="00355CA7">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68EA5" w14:textId="77777777" w:rsidR="00F90398" w:rsidRDefault="00F90398" w:rsidP="00355CA7">
      <w:pPr>
        <w:spacing w:after="0" w:line="240" w:lineRule="auto"/>
      </w:pPr>
      <w:r>
        <w:separator/>
      </w:r>
    </w:p>
  </w:footnote>
  <w:footnote w:type="continuationSeparator" w:id="0">
    <w:p w14:paraId="68920753" w14:textId="77777777" w:rsidR="00F90398" w:rsidRDefault="00F90398" w:rsidP="00355C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305BE"/>
    <w:multiLevelType w:val="hybridMultilevel"/>
    <w:tmpl w:val="0CF8DD7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BD34638"/>
    <w:multiLevelType w:val="hybridMultilevel"/>
    <w:tmpl w:val="2DFA265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C841D1E"/>
    <w:multiLevelType w:val="hybridMultilevel"/>
    <w:tmpl w:val="981E4C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C8A1E7D"/>
    <w:multiLevelType w:val="hybridMultilevel"/>
    <w:tmpl w:val="9414426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EA60845"/>
    <w:multiLevelType w:val="hybridMultilevel"/>
    <w:tmpl w:val="E6828B6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03C47B7"/>
    <w:multiLevelType w:val="hybridMultilevel"/>
    <w:tmpl w:val="055A884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22C04FF3"/>
    <w:multiLevelType w:val="hybridMultilevel"/>
    <w:tmpl w:val="FF0CFA1C"/>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27680C7F"/>
    <w:multiLevelType w:val="hybridMultilevel"/>
    <w:tmpl w:val="13A631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C0448C2"/>
    <w:multiLevelType w:val="hybridMultilevel"/>
    <w:tmpl w:val="C8EE0170"/>
    <w:lvl w:ilvl="0" w:tplc="FFFFFFFF">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B417A6A"/>
    <w:multiLevelType w:val="hybridMultilevel"/>
    <w:tmpl w:val="4BCAD13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DBF173C"/>
    <w:multiLevelType w:val="hybridMultilevel"/>
    <w:tmpl w:val="33B03FF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4E246E3"/>
    <w:multiLevelType w:val="hybridMultilevel"/>
    <w:tmpl w:val="A8262E92"/>
    <w:lvl w:ilvl="0" w:tplc="FFFFFFFF">
      <w:start w:val="1"/>
      <w:numFmt w:val="bullet"/>
      <w:lvlText w:val=""/>
      <w:lvlJc w:val="left"/>
      <w:pPr>
        <w:ind w:left="720" w:hanging="360"/>
      </w:pPr>
      <w:rPr>
        <w:rFonts w:ascii="Symbol" w:hAnsi="Symbol" w:hint="default"/>
      </w:rPr>
    </w:lvl>
    <w:lvl w:ilvl="1" w:tplc="6E1C94C4">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5264824"/>
    <w:multiLevelType w:val="hybridMultilevel"/>
    <w:tmpl w:val="AFCEE0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15127F0"/>
    <w:multiLevelType w:val="hybridMultilevel"/>
    <w:tmpl w:val="C50A82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7E74C6F"/>
    <w:multiLevelType w:val="hybridMultilevel"/>
    <w:tmpl w:val="F5848740"/>
    <w:lvl w:ilvl="0" w:tplc="6E1C94C4">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EE33AA9"/>
    <w:multiLevelType w:val="multilevel"/>
    <w:tmpl w:val="75245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4F465E"/>
    <w:multiLevelType w:val="hybridMultilevel"/>
    <w:tmpl w:val="850A49EE"/>
    <w:lvl w:ilvl="0" w:tplc="6E1C94C4">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1D95C23"/>
    <w:multiLevelType w:val="hybridMultilevel"/>
    <w:tmpl w:val="F5405DC6"/>
    <w:lvl w:ilvl="0" w:tplc="6E1C94C4">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D533174"/>
    <w:multiLevelType w:val="hybridMultilevel"/>
    <w:tmpl w:val="CE3446AC"/>
    <w:lvl w:ilvl="0" w:tplc="6E1C94C4">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34835898">
    <w:abstractNumId w:val="15"/>
  </w:num>
  <w:num w:numId="2" w16cid:durableId="1175539044">
    <w:abstractNumId w:val="9"/>
  </w:num>
  <w:num w:numId="3" w16cid:durableId="1995134964">
    <w:abstractNumId w:val="8"/>
  </w:num>
  <w:num w:numId="4" w16cid:durableId="2042396474">
    <w:abstractNumId w:val="5"/>
  </w:num>
  <w:num w:numId="5" w16cid:durableId="947782619">
    <w:abstractNumId w:val="7"/>
  </w:num>
  <w:num w:numId="6" w16cid:durableId="300162420">
    <w:abstractNumId w:val="4"/>
  </w:num>
  <w:num w:numId="7" w16cid:durableId="1007057262">
    <w:abstractNumId w:val="12"/>
  </w:num>
  <w:num w:numId="8" w16cid:durableId="262958603">
    <w:abstractNumId w:val="16"/>
  </w:num>
  <w:num w:numId="9" w16cid:durableId="520431930">
    <w:abstractNumId w:val="10"/>
  </w:num>
  <w:num w:numId="10" w16cid:durableId="462388742">
    <w:abstractNumId w:val="17"/>
  </w:num>
  <w:num w:numId="11" w16cid:durableId="827329149">
    <w:abstractNumId w:val="0"/>
  </w:num>
  <w:num w:numId="12" w16cid:durableId="1120878580">
    <w:abstractNumId w:val="11"/>
  </w:num>
  <w:num w:numId="13" w16cid:durableId="2080249513">
    <w:abstractNumId w:val="1"/>
  </w:num>
  <w:num w:numId="14" w16cid:durableId="1688558301">
    <w:abstractNumId w:val="2"/>
  </w:num>
  <w:num w:numId="15" w16cid:durableId="548686331">
    <w:abstractNumId w:val="14"/>
  </w:num>
  <w:num w:numId="16" w16cid:durableId="168645026">
    <w:abstractNumId w:val="18"/>
  </w:num>
  <w:num w:numId="17" w16cid:durableId="1761020244">
    <w:abstractNumId w:val="3"/>
  </w:num>
  <w:num w:numId="18" w16cid:durableId="826870271">
    <w:abstractNumId w:val="6"/>
  </w:num>
  <w:num w:numId="19" w16cid:durableId="20071308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3FD362"/>
    <w:rsid w:val="000147D0"/>
    <w:rsid w:val="00052995"/>
    <w:rsid w:val="001A6639"/>
    <w:rsid w:val="001C3001"/>
    <w:rsid w:val="0021539D"/>
    <w:rsid w:val="0026523B"/>
    <w:rsid w:val="002C205A"/>
    <w:rsid w:val="002C54AE"/>
    <w:rsid w:val="002E1F1F"/>
    <w:rsid w:val="00355CA7"/>
    <w:rsid w:val="004250E8"/>
    <w:rsid w:val="004B3CE0"/>
    <w:rsid w:val="00553E2D"/>
    <w:rsid w:val="005C7CEA"/>
    <w:rsid w:val="005E6490"/>
    <w:rsid w:val="005F7A30"/>
    <w:rsid w:val="006453B0"/>
    <w:rsid w:val="006A23DA"/>
    <w:rsid w:val="00834E2D"/>
    <w:rsid w:val="008601B9"/>
    <w:rsid w:val="0088548E"/>
    <w:rsid w:val="008E3EB0"/>
    <w:rsid w:val="009264E1"/>
    <w:rsid w:val="009936BC"/>
    <w:rsid w:val="00A4037E"/>
    <w:rsid w:val="00AE28AD"/>
    <w:rsid w:val="00B01C19"/>
    <w:rsid w:val="00B36CEA"/>
    <w:rsid w:val="00B40A86"/>
    <w:rsid w:val="00BB5FDF"/>
    <w:rsid w:val="00C24454"/>
    <w:rsid w:val="00C26905"/>
    <w:rsid w:val="00C522EF"/>
    <w:rsid w:val="00CD5582"/>
    <w:rsid w:val="00E9527C"/>
    <w:rsid w:val="00E97A6A"/>
    <w:rsid w:val="00EF431C"/>
    <w:rsid w:val="00F90398"/>
    <w:rsid w:val="00FD3DBE"/>
    <w:rsid w:val="0EE122C6"/>
    <w:rsid w:val="3BC006C9"/>
    <w:rsid w:val="5A3FD3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F5E5D"/>
  <w15:chartTrackingRefBased/>
  <w15:docId w15:val="{DE970347-AAEC-43A2-9583-EFB9EB8E7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footer"/>
    <w:basedOn w:val="a"/>
    <w:link w:val="a5"/>
    <w:uiPriority w:val="99"/>
    <w:unhideWhenUsed/>
    <w:rsid w:val="00355CA7"/>
    <w:pPr>
      <w:tabs>
        <w:tab w:val="center" w:pos="4680"/>
        <w:tab w:val="right" w:pos="9360"/>
      </w:tabs>
      <w:spacing w:after="0" w:line="240" w:lineRule="auto"/>
    </w:pPr>
  </w:style>
  <w:style w:type="character" w:customStyle="1" w:styleId="a5">
    <w:name w:val="Нижний колонтитул Знак"/>
    <w:basedOn w:val="a0"/>
    <w:link w:val="a4"/>
    <w:uiPriority w:val="99"/>
    <w:rsid w:val="00355CA7"/>
  </w:style>
  <w:style w:type="paragraph" w:styleId="a6">
    <w:name w:val="Revision"/>
    <w:hidden/>
    <w:uiPriority w:val="99"/>
    <w:semiHidden/>
    <w:rsid w:val="002153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2194</Words>
  <Characters>12512</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Hughes</dc:creator>
  <cp:keywords/>
  <dc:description/>
  <cp:lastModifiedBy>Бубунай Кудайбергенова</cp:lastModifiedBy>
  <cp:revision>8</cp:revision>
  <dcterms:created xsi:type="dcterms:W3CDTF">2026-09-02T10:28:00Z</dcterms:created>
  <dcterms:modified xsi:type="dcterms:W3CDTF">2026-09-08T07:41:00Z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5b24ad5c,64ebf549,21a5cb2b</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2026-09-01T13:44:57Z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b165cf76-29c7-4655-a938-d77892315d87</vt:lpwstr>
  </property>
  <property fmtid="{D5CDD505-2E9C-101B-9397-08002B2CF9AE}" pid="11" name="MSIP_Label_f1bf45b6-5649-4236-82a3-f45024cd282e_ContentBits">
    <vt:lpwstr>2</vt:lpwstr>
  </property>
  <property fmtid="{D5CDD505-2E9C-101B-9397-08002B2CF9AE}" pid="12" name="MSIP_Label_f1bf45b6-5649-4236-82a3-f45024cd282e_Tag">
    <vt:lpwstr>10, 3, 0, 2</vt:lpwstr>
  </property>
</Properties>
</file>