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51FF" w14:textId="3D1A3B18" w:rsidR="005F2920" w:rsidRPr="005F2920" w:rsidRDefault="005F2920" w:rsidP="00FF3B66">
      <w:pPr>
        <w:spacing w:before="240"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2920">
        <w:rPr>
          <w:rFonts w:ascii="Times New Roman" w:hAnsi="Times New Roman"/>
          <w:b/>
          <w:bCs/>
          <w:sz w:val="24"/>
          <w:szCs w:val="24"/>
          <w:lang w:val="ky-KG"/>
        </w:rPr>
        <w:t xml:space="preserve">Департамент </w:t>
      </w:r>
      <w:r w:rsidR="00D93FF0">
        <w:rPr>
          <w:rFonts w:ascii="Times New Roman" w:hAnsi="Times New Roman"/>
          <w:b/>
          <w:bCs/>
          <w:sz w:val="24"/>
          <w:szCs w:val="24"/>
        </w:rPr>
        <w:t>р</w:t>
      </w:r>
      <w:r w:rsidRPr="005F2920">
        <w:rPr>
          <w:rFonts w:ascii="Times New Roman" w:hAnsi="Times New Roman"/>
          <w:b/>
          <w:bCs/>
          <w:sz w:val="24"/>
          <w:szCs w:val="24"/>
          <w:lang w:val="ky-KG"/>
        </w:rPr>
        <w:t xml:space="preserve">азвития </w:t>
      </w:r>
      <w:r w:rsidRPr="005F2920">
        <w:rPr>
          <w:rFonts w:ascii="Times New Roman" w:hAnsi="Times New Roman"/>
          <w:b/>
          <w:bCs/>
          <w:sz w:val="24"/>
          <w:szCs w:val="24"/>
        </w:rPr>
        <w:t>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 w14:paraId="17DB582A" w14:textId="3868B4F0" w:rsidR="005F2920" w:rsidRPr="005F2920" w:rsidRDefault="005F2920" w:rsidP="00FF3B66">
      <w:pPr>
        <w:spacing w:before="240" w:after="24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  <w:r w:rsidRPr="005F2920">
        <w:rPr>
          <w:rFonts w:ascii="Times New Roman" w:hAnsi="Times New Roman"/>
          <w:b/>
          <w:sz w:val="24"/>
          <w:szCs w:val="24"/>
        </w:rPr>
        <w:t>Группа реализации проект</w:t>
      </w:r>
      <w:r w:rsidR="00905CE7">
        <w:rPr>
          <w:rFonts w:ascii="Times New Roman" w:hAnsi="Times New Roman"/>
          <w:b/>
          <w:sz w:val="24"/>
          <w:szCs w:val="24"/>
        </w:rPr>
        <w:t>ов</w:t>
      </w:r>
      <w:r w:rsidRPr="005F2920">
        <w:rPr>
          <w:rFonts w:ascii="Times New Roman" w:hAnsi="Times New Roman"/>
          <w:b/>
          <w:sz w:val="24"/>
          <w:szCs w:val="24"/>
        </w:rPr>
        <w:t xml:space="preserve"> (ГРП)</w:t>
      </w:r>
    </w:p>
    <w:p w14:paraId="54D20366" w14:textId="77777777" w:rsidR="005F2920" w:rsidRPr="005F2920" w:rsidRDefault="005F2920" w:rsidP="00FF3B66">
      <w:pPr>
        <w:spacing w:before="240" w:after="24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  <w:r w:rsidRPr="005F2920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17D9347C" w14:textId="2BAD6BB6" w:rsidR="005F2920" w:rsidRPr="002E1F21" w:rsidRDefault="005F2920" w:rsidP="00905CE7">
      <w:pPr>
        <w:spacing w:after="0" w:line="240" w:lineRule="auto"/>
        <w:ind w:left="3540" w:hanging="2832"/>
        <w:jc w:val="both"/>
        <w:rPr>
          <w:rFonts w:ascii="Times New Roman" w:hAnsi="Times New Roman"/>
          <w:sz w:val="24"/>
          <w:szCs w:val="24"/>
        </w:rPr>
      </w:pPr>
      <w:r w:rsidRPr="005F2920">
        <w:rPr>
          <w:rFonts w:ascii="Times New Roman" w:hAnsi="Times New Roman"/>
          <w:b/>
          <w:sz w:val="24"/>
          <w:szCs w:val="24"/>
        </w:rPr>
        <w:t xml:space="preserve">Наименование проекта: </w:t>
      </w:r>
      <w:bookmarkStart w:id="0" w:name="_Hlk116380776"/>
      <w:r w:rsidRPr="005F2920">
        <w:rPr>
          <w:rFonts w:ascii="Times New Roman" w:hAnsi="Times New Roman"/>
          <w:b/>
          <w:sz w:val="24"/>
          <w:szCs w:val="24"/>
        </w:rPr>
        <w:tab/>
      </w:r>
      <w:bookmarkEnd w:id="0"/>
      <w:r w:rsidRPr="005F2920">
        <w:rPr>
          <w:rFonts w:ascii="Times New Roman" w:hAnsi="Times New Roman"/>
          <w:b/>
          <w:bCs/>
          <w:sz w:val="24"/>
          <w:szCs w:val="24"/>
          <w:lang w:val="ky-KG"/>
        </w:rPr>
        <w:t>Программа</w:t>
      </w:r>
      <w:r w:rsidRPr="005F2920">
        <w:rPr>
          <w:rFonts w:ascii="Times New Roman" w:hAnsi="Times New Roman"/>
          <w:b/>
          <w:bCs/>
          <w:sz w:val="24"/>
          <w:szCs w:val="24"/>
        </w:rPr>
        <w:t xml:space="preserve"> «Всеобщий доступ к водоснабжению и санитарии</w:t>
      </w:r>
      <w:r w:rsidR="000D0259">
        <w:rPr>
          <w:rFonts w:ascii="Times New Roman" w:hAnsi="Times New Roman"/>
          <w:b/>
          <w:bCs/>
          <w:sz w:val="24"/>
          <w:szCs w:val="24"/>
        </w:rPr>
        <w:t xml:space="preserve"> -</w:t>
      </w:r>
      <w:r w:rsidRPr="005F2920">
        <w:rPr>
          <w:rFonts w:ascii="Times New Roman" w:hAnsi="Times New Roman"/>
          <w:b/>
          <w:bCs/>
          <w:sz w:val="24"/>
          <w:szCs w:val="24"/>
        </w:rPr>
        <w:t xml:space="preserve"> Фаза</w:t>
      </w:r>
      <w:r w:rsidR="000D025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F2920">
        <w:rPr>
          <w:rFonts w:ascii="Times New Roman" w:hAnsi="Times New Roman"/>
          <w:b/>
          <w:bCs/>
          <w:sz w:val="24"/>
          <w:szCs w:val="24"/>
        </w:rPr>
        <w:t>1</w:t>
      </w:r>
      <w:r w:rsidR="000D0259">
        <w:rPr>
          <w:rFonts w:ascii="Times New Roman" w:hAnsi="Times New Roman"/>
          <w:b/>
          <w:bCs/>
          <w:sz w:val="24"/>
          <w:szCs w:val="24"/>
        </w:rPr>
        <w:t>»</w:t>
      </w:r>
      <w:r w:rsidRPr="005F2920">
        <w:rPr>
          <w:rFonts w:ascii="Times New Roman" w:hAnsi="Times New Roman"/>
          <w:sz w:val="24"/>
          <w:szCs w:val="24"/>
        </w:rPr>
        <w:t xml:space="preserve"> (</w:t>
      </w:r>
      <w:r w:rsidRPr="005F2920">
        <w:rPr>
          <w:rFonts w:ascii="Times New Roman" w:hAnsi="Times New Roman"/>
          <w:b/>
          <w:sz w:val="24"/>
          <w:szCs w:val="24"/>
        </w:rPr>
        <w:t>W</w:t>
      </w:r>
      <w:r w:rsidR="00FF3B66">
        <w:rPr>
          <w:rFonts w:ascii="Times New Roman" w:hAnsi="Times New Roman"/>
          <w:b/>
          <w:sz w:val="24"/>
          <w:szCs w:val="24"/>
          <w:lang w:val="en-US"/>
        </w:rPr>
        <w:t>A</w:t>
      </w:r>
      <w:r w:rsidRPr="005F2920">
        <w:rPr>
          <w:rFonts w:ascii="Times New Roman" w:hAnsi="Times New Roman"/>
          <w:b/>
          <w:sz w:val="24"/>
          <w:szCs w:val="24"/>
        </w:rPr>
        <w:t>SUAP/</w:t>
      </w:r>
      <w:r w:rsidRPr="005F2920">
        <w:rPr>
          <w:rFonts w:ascii="Times New Roman" w:hAnsi="Times New Roman"/>
          <w:b/>
          <w:sz w:val="24"/>
          <w:szCs w:val="24"/>
          <w:lang w:val="ky-KG"/>
        </w:rPr>
        <w:t>ПВДВС</w:t>
      </w:r>
      <w:r w:rsidR="000D0259">
        <w:rPr>
          <w:rFonts w:ascii="Times New Roman" w:hAnsi="Times New Roman"/>
          <w:b/>
          <w:sz w:val="24"/>
          <w:szCs w:val="24"/>
          <w:lang w:val="ky-KG"/>
        </w:rPr>
        <w:t xml:space="preserve"> </w:t>
      </w:r>
      <w:r w:rsidRPr="005F2920">
        <w:rPr>
          <w:rFonts w:ascii="Times New Roman" w:hAnsi="Times New Roman"/>
          <w:b/>
          <w:sz w:val="24"/>
          <w:szCs w:val="24"/>
        </w:rPr>
        <w:t>или Про</w:t>
      </w:r>
      <w:r w:rsidR="00FF3B66">
        <w:rPr>
          <w:rFonts w:ascii="Times New Roman" w:hAnsi="Times New Roman"/>
          <w:b/>
          <w:sz w:val="24"/>
          <w:szCs w:val="24"/>
        </w:rPr>
        <w:t>ект</w:t>
      </w:r>
      <w:r w:rsidRPr="005F2920">
        <w:rPr>
          <w:rFonts w:ascii="Times New Roman" w:hAnsi="Times New Roman"/>
          <w:sz w:val="24"/>
          <w:szCs w:val="24"/>
        </w:rPr>
        <w:t>)</w:t>
      </w:r>
    </w:p>
    <w:p w14:paraId="13CAE42A" w14:textId="77777777" w:rsidR="00DF69DF" w:rsidRPr="00DF69DF" w:rsidRDefault="005F2920" w:rsidP="00905CE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F2920">
        <w:rPr>
          <w:rFonts w:ascii="Times New Roman" w:hAnsi="Times New Roman"/>
          <w:b/>
          <w:sz w:val="24"/>
          <w:szCs w:val="24"/>
        </w:rPr>
        <w:t xml:space="preserve">Наименование позиции: </w:t>
      </w:r>
      <w:r w:rsidRPr="005F2920">
        <w:rPr>
          <w:rFonts w:ascii="Times New Roman" w:hAnsi="Times New Roman"/>
          <w:b/>
          <w:sz w:val="24"/>
          <w:szCs w:val="24"/>
        </w:rPr>
        <w:tab/>
      </w:r>
      <w:r w:rsidR="00DF69DF" w:rsidRPr="00DF69DF">
        <w:rPr>
          <w:rFonts w:ascii="Times New Roman" w:hAnsi="Times New Roman"/>
          <w:b/>
          <w:sz w:val="24"/>
          <w:szCs w:val="24"/>
        </w:rPr>
        <w:t>Специалист по выплатам</w:t>
      </w:r>
    </w:p>
    <w:p w14:paraId="17841F9B" w14:textId="77777777" w:rsidR="00047561" w:rsidRDefault="005F2920" w:rsidP="00905CE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5F2920">
        <w:rPr>
          <w:rFonts w:ascii="Times New Roman" w:hAnsi="Times New Roman"/>
          <w:b/>
          <w:bCs/>
          <w:sz w:val="24"/>
          <w:szCs w:val="24"/>
        </w:rPr>
        <w:t xml:space="preserve">Непосредственный </w:t>
      </w:r>
    </w:p>
    <w:p w14:paraId="7A9D680A" w14:textId="059C432F" w:rsidR="005F2920" w:rsidRPr="005F2920" w:rsidRDefault="005F2920" w:rsidP="00905CE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F2920">
        <w:rPr>
          <w:rFonts w:ascii="Times New Roman" w:hAnsi="Times New Roman"/>
          <w:b/>
          <w:bCs/>
          <w:sz w:val="24"/>
          <w:szCs w:val="24"/>
        </w:rPr>
        <w:t>руководитель:</w:t>
      </w:r>
      <w:r w:rsidRPr="005F2920">
        <w:rPr>
          <w:rFonts w:ascii="Times New Roman" w:hAnsi="Times New Roman"/>
          <w:b/>
          <w:bCs/>
          <w:sz w:val="24"/>
          <w:szCs w:val="24"/>
        </w:rPr>
        <w:tab/>
      </w:r>
      <w:r w:rsidR="00047561">
        <w:rPr>
          <w:rFonts w:ascii="Times New Roman" w:hAnsi="Times New Roman"/>
          <w:b/>
          <w:bCs/>
          <w:sz w:val="24"/>
          <w:szCs w:val="24"/>
        </w:rPr>
        <w:tab/>
      </w:r>
      <w:r w:rsidR="00FF3B66">
        <w:rPr>
          <w:rFonts w:ascii="Times New Roman" w:hAnsi="Times New Roman"/>
          <w:b/>
          <w:bCs/>
          <w:sz w:val="24"/>
          <w:szCs w:val="24"/>
        </w:rPr>
        <w:t>Финансовый менеджер</w:t>
      </w:r>
    </w:p>
    <w:p w14:paraId="03AD3CE7" w14:textId="650B21FA" w:rsidR="005F2920" w:rsidRDefault="005F2920" w:rsidP="00905CE7">
      <w:pPr>
        <w:spacing w:after="0" w:line="24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5F2920">
        <w:rPr>
          <w:rFonts w:ascii="Times New Roman" w:hAnsi="Times New Roman"/>
          <w:b/>
          <w:sz w:val="24"/>
          <w:szCs w:val="24"/>
        </w:rPr>
        <w:t xml:space="preserve">Место работы: </w:t>
      </w:r>
      <w:r w:rsidRPr="005F2920">
        <w:rPr>
          <w:rFonts w:ascii="Times New Roman" w:hAnsi="Times New Roman"/>
          <w:b/>
          <w:sz w:val="24"/>
          <w:szCs w:val="24"/>
        </w:rPr>
        <w:tab/>
      </w:r>
      <w:r w:rsidR="00047561">
        <w:rPr>
          <w:rFonts w:ascii="Times New Roman" w:hAnsi="Times New Roman"/>
          <w:b/>
          <w:sz w:val="24"/>
          <w:szCs w:val="24"/>
        </w:rPr>
        <w:tab/>
      </w:r>
      <w:r w:rsidRPr="005F2920">
        <w:rPr>
          <w:rFonts w:ascii="Times New Roman" w:hAnsi="Times New Roman"/>
          <w:b/>
          <w:sz w:val="24"/>
          <w:szCs w:val="24"/>
        </w:rPr>
        <w:t>Бишкек, Кыргызская Республика</w:t>
      </w:r>
    </w:p>
    <w:p w14:paraId="3B06ABB7" w14:textId="77777777" w:rsidR="00C74F84" w:rsidRPr="00C74F84" w:rsidRDefault="00C74F84" w:rsidP="00905CE7">
      <w:pPr>
        <w:spacing w:before="240" w:after="24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</w:p>
    <w:p w14:paraId="7CF2236F" w14:textId="77777777" w:rsidR="009C2853" w:rsidRPr="00B477B1" w:rsidRDefault="009C2853" w:rsidP="00FF3B66">
      <w:pPr>
        <w:pStyle w:val="a7"/>
        <w:numPr>
          <w:ilvl w:val="0"/>
          <w:numId w:val="20"/>
        </w:numPr>
        <w:spacing w:before="240" w:after="240" w:line="240" w:lineRule="auto"/>
        <w:ind w:left="426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477B1">
        <w:rPr>
          <w:rFonts w:ascii="Times New Roman" w:hAnsi="Times New Roman"/>
          <w:b/>
          <w:bCs/>
          <w:sz w:val="24"/>
          <w:szCs w:val="24"/>
        </w:rPr>
        <w:t>Общая информация</w:t>
      </w:r>
    </w:p>
    <w:p w14:paraId="704654BA" w14:textId="1F9BE02A" w:rsidR="009C2853" w:rsidRPr="00B72E50" w:rsidRDefault="007E2BA3" w:rsidP="00FF3B66">
      <w:pPr>
        <w:tabs>
          <w:tab w:val="left" w:pos="2926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7E2BA3">
        <w:rPr>
          <w:rFonts w:ascii="Times New Roman" w:hAnsi="Times New Roman"/>
          <w:b/>
          <w:bCs/>
          <w:sz w:val="24"/>
          <w:szCs w:val="24"/>
        </w:rPr>
        <w:t>Программа «Всеобщий доступ к водоснабжению и санитарии - Фаза 1» (WASUAP/ ПВДВС или Проект)</w:t>
      </w:r>
      <w:r w:rsidR="009C2853" w:rsidRPr="00B72E50">
        <w:rPr>
          <w:rFonts w:ascii="Times New Roman" w:hAnsi="Times New Roman"/>
          <w:sz w:val="24"/>
          <w:szCs w:val="24"/>
        </w:rPr>
        <w:t xml:space="preserve"> был</w:t>
      </w:r>
      <w:r w:rsidR="0095650B">
        <w:rPr>
          <w:rFonts w:ascii="Times New Roman" w:hAnsi="Times New Roman"/>
          <w:sz w:val="24"/>
          <w:szCs w:val="24"/>
        </w:rPr>
        <w:t>а</w:t>
      </w:r>
      <w:r w:rsidR="009C2853" w:rsidRPr="00B72E50">
        <w:rPr>
          <w:rFonts w:ascii="Times New Roman" w:hAnsi="Times New Roman"/>
          <w:sz w:val="24"/>
          <w:szCs w:val="24"/>
        </w:rPr>
        <w:t xml:space="preserve"> </w:t>
      </w:r>
      <w:r w:rsidR="009C2853" w:rsidRPr="00867222">
        <w:rPr>
          <w:rFonts w:ascii="Times New Roman" w:hAnsi="Times New Roman"/>
          <w:sz w:val="24"/>
          <w:szCs w:val="24"/>
        </w:rPr>
        <w:t>одобрен</w:t>
      </w:r>
      <w:r w:rsidR="0095650B">
        <w:rPr>
          <w:rFonts w:ascii="Times New Roman" w:hAnsi="Times New Roman"/>
          <w:sz w:val="24"/>
          <w:szCs w:val="24"/>
        </w:rPr>
        <w:t>а</w:t>
      </w:r>
      <w:r w:rsidR="009C2853" w:rsidRPr="00867222">
        <w:rPr>
          <w:rFonts w:ascii="Times New Roman" w:hAnsi="Times New Roman"/>
          <w:sz w:val="24"/>
          <w:szCs w:val="24"/>
        </w:rPr>
        <w:t xml:space="preserve"> в </w:t>
      </w:r>
      <w:r w:rsidR="009C2853">
        <w:rPr>
          <w:rFonts w:ascii="Times New Roman" w:hAnsi="Times New Roman"/>
          <w:sz w:val="24"/>
          <w:szCs w:val="24"/>
          <w:lang w:val="ky-KG"/>
        </w:rPr>
        <w:t xml:space="preserve">апреле </w:t>
      </w:r>
      <w:r w:rsidR="009C2853" w:rsidRPr="00867222">
        <w:rPr>
          <w:rFonts w:ascii="Times New Roman" w:hAnsi="Times New Roman"/>
          <w:sz w:val="24"/>
          <w:szCs w:val="24"/>
        </w:rPr>
        <w:t>202</w:t>
      </w:r>
      <w:r w:rsidR="009C2853" w:rsidRPr="00867222">
        <w:rPr>
          <w:rFonts w:ascii="Times New Roman" w:hAnsi="Times New Roman"/>
          <w:sz w:val="24"/>
          <w:szCs w:val="24"/>
          <w:lang w:val="ky-KG"/>
        </w:rPr>
        <w:t>5</w:t>
      </w:r>
      <w:r w:rsidR="009C2853" w:rsidRPr="00867222">
        <w:rPr>
          <w:rFonts w:ascii="Times New Roman" w:hAnsi="Times New Roman"/>
          <w:sz w:val="24"/>
          <w:szCs w:val="24"/>
        </w:rPr>
        <w:t xml:space="preserve"> года, после чего вступление в силу Проекта состоялось в марте 2026 года. Он будет реализован в Чуйской, Иссык-Кульской и Ошской областях Кыргызской Республики. </w:t>
      </w:r>
      <w:r w:rsidR="00FF3B66" w:rsidRPr="00FF3B66">
        <w:rPr>
          <w:rFonts w:ascii="Times New Roman" w:hAnsi="Times New Roman"/>
          <w:sz w:val="24"/>
          <w:szCs w:val="24"/>
        </w:rPr>
        <w:t xml:space="preserve">Проект финансируется Международной ассоциацией развития (Всемирный банк), Азиатским банком инфраструктурных инвестиций (АБИИ), Фондом ОПЕК по вопросам международного сотрудничества (Фонд ОПЕК) и Швейцарским агентством по развитию и сотрудничеству (ШАРС), (далее совместно именуемые «Финансирующие стороны Проекта»), </w:t>
      </w:r>
      <w:r w:rsidR="009C2853" w:rsidRPr="00B72E50">
        <w:rPr>
          <w:rFonts w:ascii="Times New Roman" w:hAnsi="Times New Roman"/>
          <w:sz w:val="24"/>
          <w:szCs w:val="24"/>
        </w:rPr>
        <w:t xml:space="preserve">и </w:t>
      </w:r>
      <w:r w:rsidR="002E1F21" w:rsidRPr="002E1F21">
        <w:rPr>
          <w:rFonts w:ascii="Times New Roman" w:hAnsi="Times New Roman"/>
          <w:sz w:val="24"/>
          <w:szCs w:val="24"/>
        </w:rPr>
        <w:t>соответствует юридическим соглашениям с софинансирующими организациями</w:t>
      </w:r>
      <w:r w:rsidR="009C2853" w:rsidRPr="00B72E50">
        <w:rPr>
          <w:rFonts w:ascii="Times New Roman" w:hAnsi="Times New Roman"/>
          <w:sz w:val="24"/>
          <w:szCs w:val="24"/>
        </w:rPr>
        <w:t>, Документу об оценке проекта (ДОП)</w:t>
      </w:r>
      <w:r w:rsidR="002E1F21">
        <w:rPr>
          <w:rFonts w:ascii="Times New Roman" w:hAnsi="Times New Roman"/>
          <w:sz w:val="24"/>
          <w:szCs w:val="24"/>
        </w:rPr>
        <w:t>,</w:t>
      </w:r>
      <w:r w:rsidR="009C2853" w:rsidRPr="00B72E50">
        <w:rPr>
          <w:rFonts w:ascii="Times New Roman" w:hAnsi="Times New Roman"/>
          <w:sz w:val="24"/>
          <w:szCs w:val="24"/>
        </w:rPr>
        <w:t xml:space="preserve"> и другим процедурам и </w:t>
      </w:r>
      <w:r w:rsidR="008E6E9F">
        <w:rPr>
          <w:rFonts w:ascii="Times New Roman" w:hAnsi="Times New Roman"/>
          <w:sz w:val="24"/>
          <w:szCs w:val="24"/>
        </w:rPr>
        <w:t>правилам</w:t>
      </w:r>
      <w:r w:rsidR="009C2853" w:rsidRPr="00B72E50">
        <w:rPr>
          <w:rFonts w:ascii="Times New Roman" w:hAnsi="Times New Roman"/>
          <w:sz w:val="24"/>
          <w:szCs w:val="24"/>
        </w:rPr>
        <w:t xml:space="preserve"> </w:t>
      </w:r>
      <w:r w:rsidR="002E1F21">
        <w:rPr>
          <w:rFonts w:ascii="Times New Roman" w:hAnsi="Times New Roman"/>
          <w:sz w:val="24"/>
          <w:szCs w:val="24"/>
        </w:rPr>
        <w:t>Всемирного банка</w:t>
      </w:r>
      <w:r w:rsidR="009C2853" w:rsidRPr="00B72E50">
        <w:rPr>
          <w:rFonts w:ascii="Times New Roman" w:hAnsi="Times New Roman"/>
          <w:sz w:val="24"/>
          <w:szCs w:val="24"/>
        </w:rPr>
        <w:t xml:space="preserve">. Реализация </w:t>
      </w:r>
      <w:r w:rsidR="009C2853">
        <w:rPr>
          <w:rFonts w:ascii="Times New Roman" w:hAnsi="Times New Roman"/>
          <w:sz w:val="24"/>
          <w:szCs w:val="24"/>
        </w:rPr>
        <w:t>Про</w:t>
      </w:r>
      <w:r w:rsidR="00F00A69">
        <w:rPr>
          <w:rFonts w:ascii="Times New Roman" w:hAnsi="Times New Roman"/>
          <w:sz w:val="24"/>
          <w:szCs w:val="24"/>
        </w:rPr>
        <w:t>екта</w:t>
      </w:r>
      <w:r w:rsidR="009C2853" w:rsidRPr="00B72E50">
        <w:rPr>
          <w:rFonts w:ascii="Times New Roman" w:hAnsi="Times New Roman"/>
          <w:sz w:val="24"/>
          <w:szCs w:val="24"/>
        </w:rPr>
        <w:t xml:space="preserve"> регулируется Операционным руководством проекта (</w:t>
      </w:r>
      <w:proofErr w:type="spellStart"/>
      <w:r w:rsidR="009C2853" w:rsidRPr="00B72E50">
        <w:rPr>
          <w:rFonts w:ascii="Times New Roman" w:hAnsi="Times New Roman"/>
          <w:sz w:val="24"/>
          <w:szCs w:val="24"/>
        </w:rPr>
        <w:t>О</w:t>
      </w:r>
      <w:r w:rsidR="00FD53A8">
        <w:rPr>
          <w:rFonts w:ascii="Times New Roman" w:hAnsi="Times New Roman"/>
          <w:sz w:val="24"/>
          <w:szCs w:val="24"/>
        </w:rPr>
        <w:t>п</w:t>
      </w:r>
      <w:r w:rsidR="009C2853" w:rsidRPr="00B72E50">
        <w:rPr>
          <w:rFonts w:ascii="Times New Roman" w:hAnsi="Times New Roman"/>
          <w:sz w:val="24"/>
          <w:szCs w:val="24"/>
        </w:rPr>
        <w:t>РП</w:t>
      </w:r>
      <w:proofErr w:type="spellEnd"/>
      <w:r w:rsidR="009C2853" w:rsidRPr="00B72E50">
        <w:rPr>
          <w:rFonts w:ascii="Times New Roman" w:hAnsi="Times New Roman"/>
          <w:sz w:val="24"/>
          <w:szCs w:val="24"/>
        </w:rPr>
        <w:t>)</w:t>
      </w:r>
      <w:r w:rsidR="00FD53A8">
        <w:rPr>
          <w:rFonts w:ascii="Times New Roman" w:hAnsi="Times New Roman"/>
          <w:sz w:val="24"/>
          <w:szCs w:val="24"/>
        </w:rPr>
        <w:t>.</w:t>
      </w:r>
    </w:p>
    <w:p w14:paraId="19BDBD49" w14:textId="43060BB7" w:rsidR="00FF3B66" w:rsidRPr="00FF3B66" w:rsidRDefault="00FF3B66" w:rsidP="00FF3B66">
      <w:pPr>
        <w:tabs>
          <w:tab w:val="left" w:pos="2926"/>
        </w:tabs>
        <w:spacing w:before="240" w:after="24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FF3B66">
        <w:rPr>
          <w:rFonts w:ascii="Times New Roman" w:hAnsi="Times New Roman"/>
          <w:bCs/>
          <w:sz w:val="24"/>
          <w:szCs w:val="24"/>
          <w:lang w:bidi="ru-RU"/>
        </w:rPr>
        <w:t>Исполнительным агентством Проекта является Департамент развития питьевого водоснабжения и водоотведения (ДРПВВ) при Министерстве водных ресурсов, сельского хозяйства и перерабатывающей промышленности Кыргызской Республики.</w:t>
      </w:r>
    </w:p>
    <w:p w14:paraId="4A4AE9D0" w14:textId="76F17B2C" w:rsidR="009C2853" w:rsidRPr="00B72E50" w:rsidRDefault="009C2853" w:rsidP="00FF3B66">
      <w:pPr>
        <w:tabs>
          <w:tab w:val="left" w:pos="2926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  <w:lang w:bidi="ru-RU"/>
        </w:rPr>
      </w:pPr>
      <w:r w:rsidRPr="005F0D6D">
        <w:rPr>
          <w:rFonts w:ascii="Times New Roman" w:hAnsi="Times New Roman"/>
          <w:b/>
          <w:sz w:val="24"/>
          <w:szCs w:val="24"/>
          <w:u w:val="single"/>
          <w:lang w:bidi="ru-RU"/>
        </w:rPr>
        <w:t xml:space="preserve">Целью </w:t>
      </w:r>
      <w:r w:rsidR="00F00A69">
        <w:rPr>
          <w:rFonts w:ascii="Times New Roman" w:hAnsi="Times New Roman"/>
          <w:b/>
          <w:sz w:val="24"/>
          <w:szCs w:val="24"/>
          <w:u w:val="single"/>
          <w:lang w:bidi="ru-RU"/>
        </w:rPr>
        <w:t>р</w:t>
      </w:r>
      <w:r w:rsidR="00CD18DE">
        <w:rPr>
          <w:rFonts w:ascii="Times New Roman" w:hAnsi="Times New Roman"/>
          <w:b/>
          <w:sz w:val="24"/>
          <w:szCs w:val="24"/>
          <w:u w:val="single"/>
          <w:lang w:bidi="ru-RU"/>
        </w:rPr>
        <w:t>а</w:t>
      </w:r>
      <w:r w:rsidR="00F00A69">
        <w:rPr>
          <w:rFonts w:ascii="Times New Roman" w:hAnsi="Times New Roman"/>
          <w:b/>
          <w:sz w:val="24"/>
          <w:szCs w:val="24"/>
          <w:u w:val="single"/>
          <w:lang w:bidi="ru-RU"/>
        </w:rPr>
        <w:t>звития</w:t>
      </w:r>
      <w:r w:rsidRPr="005F0D6D">
        <w:rPr>
          <w:rFonts w:ascii="Times New Roman" w:hAnsi="Times New Roman"/>
          <w:b/>
          <w:sz w:val="24"/>
          <w:szCs w:val="24"/>
          <w:u w:val="single"/>
          <w:lang w:bidi="ru-RU"/>
        </w:rPr>
        <w:t xml:space="preserve"> проекта (</w:t>
      </w:r>
      <w:r w:rsidR="00FF3B66">
        <w:rPr>
          <w:rFonts w:ascii="Times New Roman" w:hAnsi="Times New Roman"/>
          <w:b/>
          <w:sz w:val="24"/>
          <w:szCs w:val="24"/>
          <w:u w:val="single"/>
          <w:lang w:bidi="ru-RU"/>
        </w:rPr>
        <w:t>ЦРП</w:t>
      </w:r>
      <w:r w:rsidRPr="005F0D6D">
        <w:rPr>
          <w:rFonts w:ascii="Times New Roman" w:hAnsi="Times New Roman"/>
          <w:b/>
          <w:sz w:val="24"/>
          <w:szCs w:val="24"/>
          <w:u w:val="single"/>
          <w:lang w:bidi="ru-RU"/>
        </w:rPr>
        <w:t>) является</w:t>
      </w:r>
      <w:r w:rsidRPr="00B72E50">
        <w:rPr>
          <w:rFonts w:ascii="Times New Roman" w:hAnsi="Times New Roman"/>
          <w:sz w:val="24"/>
          <w:szCs w:val="24"/>
          <w:lang w:bidi="ru-RU"/>
        </w:rPr>
        <w:t>:</w:t>
      </w:r>
    </w:p>
    <w:p w14:paraId="2DE2920B" w14:textId="77777777" w:rsidR="00FF3B66" w:rsidRPr="00FF3B66" w:rsidRDefault="00FF3B66" w:rsidP="00FF3B66">
      <w:pPr>
        <w:tabs>
          <w:tab w:val="left" w:pos="2926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  <w:lang w:bidi="ru-RU"/>
        </w:rPr>
      </w:pPr>
      <w:r w:rsidRPr="00FF3B66">
        <w:rPr>
          <w:rFonts w:ascii="Times New Roman" w:hAnsi="Times New Roman"/>
          <w:sz w:val="24"/>
          <w:szCs w:val="24"/>
          <w:lang w:bidi="ru-RU"/>
        </w:rPr>
        <w:t>Цель развития проекта (ЦРП) заключается в расширении доступа к услугам водоснабжения и санитарии (ВСС) и укреплении потенциала по предоставлению этих услуг в отдельных районах Кыргызской Республики.</w:t>
      </w:r>
    </w:p>
    <w:p w14:paraId="680972D4" w14:textId="77777777" w:rsidR="00FF3B66" w:rsidRPr="00FF3B66" w:rsidRDefault="00FF3B66" w:rsidP="00FF3B66">
      <w:pPr>
        <w:tabs>
          <w:tab w:val="left" w:pos="2926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  <w:lang w:bidi="ru-RU"/>
        </w:rPr>
      </w:pPr>
      <w:r w:rsidRPr="00FF3B66">
        <w:rPr>
          <w:rFonts w:ascii="Times New Roman" w:hAnsi="Times New Roman"/>
          <w:sz w:val="24"/>
          <w:szCs w:val="24"/>
          <w:lang w:bidi="ru-RU"/>
        </w:rPr>
        <w:t>Проект будет способствовать повышению устойчивости к засухам и наводнениям, вызванным изменением климата, уделяя особое внимание трем стратегическим направлениям: (i) создание основы для ускорения инвестиций в инфраструктуру ВСС и развития потенциала в стране; (</w:t>
      </w:r>
      <w:proofErr w:type="spellStart"/>
      <w:r w:rsidRPr="00FF3B66">
        <w:rPr>
          <w:rFonts w:ascii="Times New Roman" w:hAnsi="Times New Roman"/>
          <w:sz w:val="24"/>
          <w:szCs w:val="24"/>
          <w:lang w:bidi="ru-RU"/>
        </w:rPr>
        <w:t>ii</w:t>
      </w:r>
      <w:proofErr w:type="spellEnd"/>
      <w:r w:rsidRPr="00FF3B66">
        <w:rPr>
          <w:rFonts w:ascii="Times New Roman" w:hAnsi="Times New Roman"/>
          <w:sz w:val="24"/>
          <w:szCs w:val="24"/>
          <w:lang w:bidi="ru-RU"/>
        </w:rPr>
        <w:t>) постепенное развитие инфраструктуры водоснабжения и санитарии, устойчивой к изменению климата, и обеспечение доступа к водоснабжению в населенных пунктах Кыргызской Республики, не охваченных такими услугами; и (</w:t>
      </w:r>
      <w:proofErr w:type="spellStart"/>
      <w:r w:rsidRPr="00FF3B66">
        <w:rPr>
          <w:rFonts w:ascii="Times New Roman" w:hAnsi="Times New Roman"/>
          <w:sz w:val="24"/>
          <w:szCs w:val="24"/>
          <w:lang w:bidi="ru-RU"/>
        </w:rPr>
        <w:t>iii</w:t>
      </w:r>
      <w:proofErr w:type="spellEnd"/>
      <w:r w:rsidRPr="00FF3B66">
        <w:rPr>
          <w:rFonts w:ascii="Times New Roman" w:hAnsi="Times New Roman"/>
          <w:sz w:val="24"/>
          <w:szCs w:val="24"/>
          <w:lang w:bidi="ru-RU"/>
        </w:rPr>
        <w:t>) тестирование и быстрое внедрение механизма грантового финансирования, основанного на результатах деятельности для повышения эффективности предоставления услуг и обеспечения адаптации к изменению климата.</w:t>
      </w:r>
    </w:p>
    <w:p w14:paraId="6C6986D1" w14:textId="5AA71CC2" w:rsidR="009C2853" w:rsidRPr="00B72E50" w:rsidRDefault="00FF3B66" w:rsidP="00FF3B66">
      <w:pPr>
        <w:tabs>
          <w:tab w:val="left" w:pos="2926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FF3B66">
        <w:rPr>
          <w:rFonts w:ascii="Times New Roman" w:hAnsi="Times New Roman"/>
          <w:sz w:val="24"/>
          <w:szCs w:val="24"/>
          <w:lang w:bidi="ru-RU"/>
        </w:rPr>
        <w:lastRenderedPageBreak/>
        <w:t>В рамках Проекта, как ожидается, будут обеспечены доступом к водопроводной и безопасной питьевой воде более 450 000 человек, проживающих в 126 селах и небольших городах Чуйской, Иссык-Кульской и Ошской областей. Большинство бенефициаров в районах реализации Проекта будут обеспечены доступом к услугам водоснабжения из водопровода за счет новых подключений домохозяйств, а 19 000 получат пользу от мероприятий, направленных на улучшение санитарных условий в их домохозяйствах. Около 115 000 человек (в основном детей) получат прямую выгоду от инвестиций, направленных на строительство и модернизацию санитарно-гигиенических сооружений и а также сопутствующих информационно-образовательных мероприятий по улучшению санитарно-гигиенических условий и изменению поведенческих навыков в образовательных учреждениях и других соответствующих государственных учреждениях (например, поликлиниках).</w:t>
      </w:r>
      <w:r w:rsidR="009C2853" w:rsidRPr="00B72E50">
        <w:rPr>
          <w:rFonts w:ascii="Times New Roman" w:hAnsi="Times New Roman"/>
          <w:sz w:val="24"/>
          <w:szCs w:val="24"/>
        </w:rPr>
        <w:t xml:space="preserve"> </w:t>
      </w:r>
    </w:p>
    <w:p w14:paraId="33BB8BB5" w14:textId="77777777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Компоненты Проекта</w:t>
      </w:r>
      <w:r w:rsidRPr="00F76C5E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:</w:t>
      </w:r>
    </w:p>
    <w:p w14:paraId="3CEB7226" w14:textId="77777777" w:rsidR="00F76C5E" w:rsidRPr="00F76C5E" w:rsidRDefault="00F76C5E" w:rsidP="00F76C5E">
      <w:pPr>
        <w:numPr>
          <w:ilvl w:val="0"/>
          <w:numId w:val="21"/>
        </w:numPr>
        <w:tabs>
          <w:tab w:val="left" w:pos="2926"/>
        </w:tabs>
        <w:spacing w:before="240" w:after="24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F76C5E">
        <w:rPr>
          <w:rFonts w:ascii="Times New Roman" w:eastAsia="Times New Roman" w:hAnsi="Times New Roman"/>
          <w:sz w:val="24"/>
          <w:szCs w:val="24"/>
          <w:lang w:val="en-US"/>
        </w:rPr>
        <w:t xml:space="preserve">Компонент 1 </w:t>
      </w:r>
      <w:r w:rsidRPr="00F76C5E">
        <w:rPr>
          <w:rFonts w:ascii="Times New Roman" w:eastAsia="Times New Roman" w:hAnsi="Times New Roman"/>
          <w:sz w:val="24"/>
          <w:szCs w:val="24"/>
        </w:rPr>
        <w:t>-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 xml:space="preserve"> Инвестиции в водоснабжение </w:t>
      </w:r>
    </w:p>
    <w:p w14:paraId="2F86FC04" w14:textId="77777777" w:rsidR="00F76C5E" w:rsidRPr="00F76C5E" w:rsidRDefault="00F76C5E" w:rsidP="00F76C5E">
      <w:pPr>
        <w:numPr>
          <w:ilvl w:val="1"/>
          <w:numId w:val="21"/>
        </w:numPr>
        <w:tabs>
          <w:tab w:val="left" w:pos="2926"/>
        </w:tabs>
        <w:spacing w:before="240" w:after="24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Подкомпонент 1.1 - Обеспечение водоснабжением населения, не охваченного такими услугами</w:t>
      </w:r>
    </w:p>
    <w:p w14:paraId="687EE19E" w14:textId="77777777" w:rsidR="00F76C5E" w:rsidRPr="00F76C5E" w:rsidRDefault="00F76C5E" w:rsidP="00C74F84">
      <w:pPr>
        <w:numPr>
          <w:ilvl w:val="1"/>
          <w:numId w:val="21"/>
        </w:numPr>
        <w:tabs>
          <w:tab w:val="left" w:pos="2926"/>
        </w:tabs>
        <w:spacing w:before="240" w:after="24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F76C5E">
        <w:rPr>
          <w:rFonts w:ascii="Times New Roman" w:eastAsia="Times New Roman" w:hAnsi="Times New Roman"/>
          <w:sz w:val="24"/>
          <w:szCs w:val="24"/>
          <w:lang w:val="en-US"/>
        </w:rPr>
        <w:t xml:space="preserve">Подкомпонент 1.2 </w:t>
      </w:r>
      <w:r w:rsidRPr="00F76C5E">
        <w:rPr>
          <w:rFonts w:ascii="Times New Roman" w:eastAsia="Times New Roman" w:hAnsi="Times New Roman"/>
          <w:sz w:val="24"/>
          <w:szCs w:val="24"/>
        </w:rPr>
        <w:t>-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 xml:space="preserve"> Модернизация систем водоснабжения</w:t>
      </w:r>
    </w:p>
    <w:p w14:paraId="66A26521" w14:textId="77777777" w:rsidR="00F76C5E" w:rsidRPr="00F76C5E" w:rsidRDefault="00F76C5E" w:rsidP="00F76C5E">
      <w:pPr>
        <w:numPr>
          <w:ilvl w:val="0"/>
          <w:numId w:val="21"/>
        </w:numPr>
        <w:tabs>
          <w:tab w:val="left" w:pos="2926"/>
        </w:tabs>
        <w:spacing w:before="240" w:after="24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F76C5E">
        <w:rPr>
          <w:rFonts w:ascii="Times New Roman" w:eastAsia="Times New Roman" w:hAnsi="Times New Roman"/>
          <w:sz w:val="24"/>
          <w:szCs w:val="24"/>
          <w:lang w:val="en-US"/>
        </w:rPr>
        <w:t xml:space="preserve">Компонент 2 </w:t>
      </w:r>
      <w:r w:rsidRPr="00F76C5E">
        <w:rPr>
          <w:rFonts w:ascii="Times New Roman" w:eastAsia="Times New Roman" w:hAnsi="Times New Roman"/>
          <w:sz w:val="24"/>
          <w:szCs w:val="24"/>
        </w:rPr>
        <w:t>-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 xml:space="preserve"> Развитие санитарии</w:t>
      </w:r>
    </w:p>
    <w:p w14:paraId="7F0E910E" w14:textId="77777777" w:rsidR="00F76C5E" w:rsidRPr="00F76C5E" w:rsidRDefault="00F76C5E" w:rsidP="00C74F84">
      <w:pPr>
        <w:numPr>
          <w:ilvl w:val="1"/>
          <w:numId w:val="21"/>
        </w:numPr>
        <w:tabs>
          <w:tab w:val="left" w:pos="2926"/>
        </w:tabs>
        <w:spacing w:before="240" w:after="24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Подкомпонент 2.1 - Улучшение санитарных условий на местах</w:t>
      </w:r>
    </w:p>
    <w:p w14:paraId="6CDFBFC4" w14:textId="77777777" w:rsidR="00F76C5E" w:rsidRPr="00F76C5E" w:rsidRDefault="00F76C5E" w:rsidP="00F76C5E">
      <w:pPr>
        <w:numPr>
          <w:ilvl w:val="0"/>
          <w:numId w:val="21"/>
        </w:numPr>
        <w:tabs>
          <w:tab w:val="left" w:pos="2926"/>
        </w:tabs>
        <w:spacing w:before="240" w:after="24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Компонент 3 - Программа улучшения качества предоставляемых услуг в рамках грантов, основанных на результатах деятельности (ГОРД/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>PBG</w:t>
      </w:r>
      <w:r w:rsidRPr="00F76C5E">
        <w:rPr>
          <w:rFonts w:ascii="Times New Roman" w:eastAsia="Times New Roman" w:hAnsi="Times New Roman"/>
          <w:sz w:val="24"/>
          <w:szCs w:val="24"/>
        </w:rPr>
        <w:t>)</w:t>
      </w:r>
    </w:p>
    <w:p w14:paraId="5ECCC1CE" w14:textId="77777777" w:rsidR="00F76C5E" w:rsidRPr="00F76C5E" w:rsidRDefault="00F76C5E" w:rsidP="00F76C5E">
      <w:pPr>
        <w:numPr>
          <w:ilvl w:val="1"/>
          <w:numId w:val="21"/>
        </w:numPr>
        <w:tabs>
          <w:tab w:val="left" w:pos="2926"/>
        </w:tabs>
        <w:spacing w:before="240" w:after="24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Подкомпонент 3.1 - Улучшение качества предоставляемых услуг</w:t>
      </w:r>
    </w:p>
    <w:p w14:paraId="7033E28F" w14:textId="77777777" w:rsidR="00F76C5E" w:rsidRPr="00F76C5E" w:rsidRDefault="00F76C5E" w:rsidP="00C74F84">
      <w:pPr>
        <w:numPr>
          <w:ilvl w:val="1"/>
          <w:numId w:val="21"/>
        </w:numPr>
        <w:tabs>
          <w:tab w:val="left" w:pos="2926"/>
        </w:tabs>
        <w:spacing w:before="240" w:after="24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Подкомпонент 3.2 - Программа развития профессионально-технических навыков (ПРПТН/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>PVDP</w:t>
      </w:r>
      <w:r w:rsidRPr="00F76C5E">
        <w:rPr>
          <w:rFonts w:ascii="Times New Roman" w:eastAsia="Times New Roman" w:hAnsi="Times New Roman"/>
          <w:sz w:val="24"/>
          <w:szCs w:val="24"/>
        </w:rPr>
        <w:t>)</w:t>
      </w:r>
    </w:p>
    <w:p w14:paraId="11878947" w14:textId="77777777" w:rsidR="00F76C5E" w:rsidRPr="00F76C5E" w:rsidRDefault="00F76C5E" w:rsidP="00C74F84">
      <w:pPr>
        <w:numPr>
          <w:ilvl w:val="0"/>
          <w:numId w:val="21"/>
        </w:numPr>
        <w:tabs>
          <w:tab w:val="left" w:pos="2926"/>
        </w:tabs>
        <w:spacing w:before="240" w:after="24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 xml:space="preserve">Компонент 4 - Структурирование и управление программы на основе МПП и институциональное развитие </w:t>
      </w:r>
    </w:p>
    <w:p w14:paraId="17AA300D" w14:textId="3A4CF387" w:rsidR="00F76C5E" w:rsidRPr="00F76C5E" w:rsidRDefault="00F76C5E" w:rsidP="00F76C5E">
      <w:pPr>
        <w:numPr>
          <w:ilvl w:val="0"/>
          <w:numId w:val="21"/>
        </w:numPr>
        <w:tabs>
          <w:tab w:val="left" w:pos="2926"/>
        </w:tabs>
        <w:spacing w:before="240" w:after="240" w:line="240" w:lineRule="auto"/>
        <w:ind w:left="714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Компонент 5 - Реагирование на чрезвычайные ситуации (</w:t>
      </w:r>
      <w:r w:rsidR="007E2BA3">
        <w:rPr>
          <w:rFonts w:ascii="Times New Roman" w:eastAsia="Times New Roman" w:hAnsi="Times New Roman"/>
          <w:sz w:val="24"/>
          <w:szCs w:val="24"/>
        </w:rPr>
        <w:t>КРЧС/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>CERC</w:t>
      </w:r>
      <w:r w:rsidRPr="00F76C5E">
        <w:rPr>
          <w:rFonts w:ascii="Times New Roman" w:eastAsia="Times New Roman" w:hAnsi="Times New Roman"/>
          <w:sz w:val="24"/>
          <w:szCs w:val="24"/>
        </w:rPr>
        <w:t>)</w:t>
      </w:r>
    </w:p>
    <w:p w14:paraId="77023298" w14:textId="77777777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>Проект будет способствовать строительству и модернизации инфраструктуры водоснабжения, устойчивой к изменению климата и ориентированной на улучшение санитарных условий на местах для домохозяйств и государственных учреждений (школ и больниц). Проект также будет содействовать реализации программы повышения качества услуг, основанных на результатах деятельности, а также управлению и институциональному развитию Программы. Проект будет состоять из пяти компонентов, описанных ниже.</w:t>
      </w:r>
    </w:p>
    <w:p w14:paraId="2A5BE330" w14:textId="77777777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Компонент 1: Инвестиции в водоснабжение</w:t>
      </w:r>
      <w:r w:rsidRPr="00F76C5E">
        <w:rPr>
          <w:rFonts w:ascii="Times New Roman" w:eastAsia="Times New Roman" w:hAnsi="Times New Roman"/>
          <w:sz w:val="24"/>
          <w:szCs w:val="24"/>
        </w:rPr>
        <w:t>. Данный компонент будет софинансироваться Всемирным банком, АБИИ и Фондом ОПЕК В рамках данного компонента проектные мероприятия включают строительство и модернизацию систем водоснабжения в 126 селах и небольших населенных пунктах в Чуйской, Иссык-Кульской и Ошской областях, охватывая около 450 000 человек. Проект будет отдавать приоритет использованию гравитационных систем, энергоэффективному насосному оборудованию и, где это возможно, солнечной энергетике с целью минимизации выбросов ПГ. Разработка источников воды будет направлено на использование подземных вод для минимизации последствий изменения климата, а при строительстве сетей будут использоваться материалы, устойчивые к резким перепадам температур.</w:t>
      </w:r>
      <w:r w:rsidRPr="00F76C5E">
        <w:rPr>
          <w:rFonts w:ascii="Times New Roman" w:eastAsia="Times New Roman" w:hAnsi="Times New Roman"/>
          <w:sz w:val="20"/>
          <w:szCs w:val="20"/>
        </w:rPr>
        <w:t xml:space="preserve"> 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При проектировании системы будет использоваться подход, основанный на широком участии, с проведением консультаций с местными сообществами, в том числе </w:t>
      </w:r>
      <w:r w:rsidRPr="00F76C5E">
        <w:rPr>
          <w:rFonts w:ascii="Times New Roman" w:eastAsia="Times New Roman" w:hAnsi="Times New Roman"/>
          <w:sz w:val="24"/>
          <w:szCs w:val="24"/>
        </w:rPr>
        <w:lastRenderedPageBreak/>
        <w:t>уязвимыми группами населения на основе местных знаний и исторических данных. Компонент 1 включает в себя следующие два подкомпонента:</w:t>
      </w:r>
    </w:p>
    <w:p w14:paraId="2227668E" w14:textId="77777777" w:rsidR="00F76C5E" w:rsidRPr="00F76C5E" w:rsidRDefault="00F76C5E" w:rsidP="00F76C5E">
      <w:pPr>
        <w:numPr>
          <w:ilvl w:val="0"/>
          <w:numId w:val="23"/>
        </w:numPr>
        <w:tabs>
          <w:tab w:val="left" w:pos="2926"/>
        </w:tabs>
        <w:spacing w:before="240" w:after="24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Подкомпонент 1.1 - Доступ к водоснабжению для населенных пунктов, не охваченных такими услугами.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 В рамках данного подкомпонента будет финансироваться проектирование и строительство устойчивых к изменению климата систем водоснабжения в 48 селах, которые в настоящее время не охвачены такими услугами (около 128 000 бенефициаров). В частности, Проект будет финансировать разработку устойчивых источников воды, инфраструктуру водоочистки для обеспечения высокого качества питьевой воды, надежных передающих и распределительных сетей, способных работать при высоких температурах и других климатических потрясениях, и подключение водомеров в сетях домохозяйств для обеспечения устойчивого водопользования. Компонент также будет включать лесовосстановление на территории площадью около 74 га.</w:t>
      </w:r>
    </w:p>
    <w:p w14:paraId="5C961F50" w14:textId="77777777" w:rsidR="00F76C5E" w:rsidRPr="00F76C5E" w:rsidRDefault="00F76C5E" w:rsidP="00F76C5E">
      <w:pPr>
        <w:numPr>
          <w:ilvl w:val="0"/>
          <w:numId w:val="23"/>
        </w:numPr>
        <w:spacing w:before="240" w:after="24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Подкомпонент 1.2 - Модернизация систем водоснабжения.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 В рамках компонента будет финансироваться проектирование, реабилитацию и модернизацию систем водоснабжения в 78 селах и районных центрах 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Араванского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, Ак-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Суйского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Алайского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, Кара-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Кульджинского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, Кара-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Суйского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, Панфиловского, 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Сокулукского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Узгенского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 районов (около 322 000 бенефициаров). В ходе модернизации приоритет будет отдан инвестициям с доказанными воздействиями по надежности обслуживания, финансовой жизнеспособности, и устойчивость к изменению климата. В частности, в рамках проекта будут финансироваться инвестиции, направленные на увеличении числа источников и объемов накопления воды, модернизировать гидротехнические сооружения, и расширить охват водоснабжением в связи с изменением климата, обеспечить эффективное управление спросом на водные ресурсы и снизить уязвимость к воздействию климата.</w:t>
      </w:r>
    </w:p>
    <w:p w14:paraId="063C3614" w14:textId="77777777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Компонент 2: Развитие санитарии.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 Данный компонент, финансируемый преимущественно Всемирным банком, будет направлен на поддержку: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) строительства, реабилитация/перепрофилирование централизованных канализационных систем, включая модернизацию туалетов для уязвимых домохозяйств и отобранных государственных учреждений (школ, детских садов, больниц и центров здравоохранения) во всех 126 целевых населенных пунктах, что позволит повысить устойчивость местных сообществ к рискам для здоровья, связанным с изменением климата. (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Pr="00F76C5E">
        <w:rPr>
          <w:rFonts w:ascii="Times New Roman" w:eastAsia="Times New Roman" w:hAnsi="Times New Roman"/>
          <w:sz w:val="24"/>
          <w:szCs w:val="24"/>
        </w:rPr>
        <w:t>) оказание технической помощи (ТП), предоставление оборудования и выполнение работ для улучшения услуг УФИ, включая разработку руководств по сбору фекального ила, его транспортировку, обработку и повторное использование, что способствует смягчению климатических воздействий за счет предупреждения выбросов метана от необработанных отходов; (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>iii</w:t>
      </w:r>
      <w:r w:rsidRPr="00F76C5E">
        <w:rPr>
          <w:rFonts w:ascii="Times New Roman" w:eastAsia="Times New Roman" w:hAnsi="Times New Roman"/>
          <w:sz w:val="24"/>
          <w:szCs w:val="24"/>
        </w:rPr>
        <w:t>) внедрение санитарного маркетинга и стратегии поведенческих изменений, чтобы стимулировать население к принятию и использованию улучшенной практики ВСГ и поведения, необходимого для жизнестойкости к изменению климата и снижения нагрузки на водные ресурсы; и (</w:t>
      </w:r>
      <w:r w:rsidRPr="00F76C5E">
        <w:rPr>
          <w:rFonts w:ascii="Times New Roman" w:eastAsia="Times New Roman" w:hAnsi="Times New Roman"/>
          <w:sz w:val="24"/>
          <w:szCs w:val="24"/>
          <w:lang w:val="en-US"/>
        </w:rPr>
        <w:t>iv</w:t>
      </w:r>
      <w:r w:rsidRPr="00F76C5E">
        <w:rPr>
          <w:rFonts w:ascii="Times New Roman" w:eastAsia="Times New Roman" w:hAnsi="Times New Roman"/>
          <w:sz w:val="24"/>
          <w:szCs w:val="24"/>
        </w:rPr>
        <w:t>) ТП для разработки технических проектов канализационных систем в приоритетных населенных пунктах.</w:t>
      </w:r>
    </w:p>
    <w:p w14:paraId="4EF353F6" w14:textId="77777777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Компонент 3: Программа улучшения качества услуг на основе результатов деятельности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. Финансирование данного компонента будет осуществляться Всемирным банком и за счет гранта Швейцарского агентства по развитию и сотрудничеству (ШАРС). В рамках данного компонента Всемирный банк и ШАРС будут (i) предоставлять гранты, основанные на результатах деятельности (ГОРД), районным поставщикам услуг водоснабжения и санитарии (РПУ) для финансирования улучшений в сфере услуг </w:t>
      </w:r>
      <w:r w:rsidRPr="00F76C5E">
        <w:rPr>
          <w:rFonts w:ascii="Times New Roman" w:eastAsia="Times New Roman" w:hAnsi="Times New Roman"/>
          <w:sz w:val="24"/>
          <w:szCs w:val="24"/>
        </w:rPr>
        <w:lastRenderedPageBreak/>
        <w:t>водоснабжения и санитарии и повышения устойчивости таких услуг, и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ii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) финансировать Программу повышения профессионально-технического развития для персонала и сотрудников в сфере водоснабжения и санитарии.</w:t>
      </w:r>
    </w:p>
    <w:p w14:paraId="67E8F522" w14:textId="2A6C997A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Компонент 4: Структурирование и управление программой MПП и институциональная поддержка развития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. Данный компонент включает техническую помощь и укрепление институционального потенциала для создания рамочной основы в целях управления программой и наращивания потенциала в сфере инфраструктуры ВСС. В частности, в рамках данного компонента будет финансироваться: (i) техническая помощь и обучение для разработки инструментов управления программой, включая стандартные 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ЭиС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 инструменты, руководства и протоколы внедрения для улучшения координации и эффективности внедрения Программы, а также подготовка системы мониторинга и оценки;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ii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) ТП для подготовки инвестиционных пакетов, инженерного проектирования и 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ЭиС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 инструментов для будущих интервенций, запланированных на последующие фазы МПП;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iii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) дополнительные операционные затраты, ТП и оборудование для управления программой;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iv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) ТП, оборудование и услуги для поддержки программы по наращиванию знаний и коммуникационной стратегии для МПП, направленной на информированность и достижения понимания среди заинтересованных сторон относительно важности ускоренного доступа к ВССГ, устойчивости оказания услуг и климатической устойчивости; (v) ТП для подготовки договоров на обслуживание между оператором и собственником активов и независимой верификации ГОРД; и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vi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) ТП для целевых положений по вопросам политики, в частности, фокусирующих внимание на внедрение новой тарифной основы. Параллельно в рамках гранта АБИИ </w:t>
      </w:r>
      <w:r w:rsidR="00875B2D" w:rsidRPr="00875B2D">
        <w:rPr>
          <w:rFonts w:ascii="Times New Roman" w:eastAsia="Times New Roman" w:hAnsi="Times New Roman"/>
          <w:sz w:val="24"/>
          <w:szCs w:val="24"/>
        </w:rPr>
        <w:t>СФПП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 будет оказана поддержка в реализации и пунктов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ii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>) и (</w:t>
      </w:r>
      <w:proofErr w:type="spellStart"/>
      <w:r w:rsidRPr="00F76C5E">
        <w:rPr>
          <w:rFonts w:ascii="Times New Roman" w:eastAsia="Times New Roman" w:hAnsi="Times New Roman"/>
          <w:sz w:val="24"/>
          <w:szCs w:val="24"/>
        </w:rPr>
        <w:t>iii</w:t>
      </w:r>
      <w:proofErr w:type="spellEnd"/>
      <w:r w:rsidRPr="00F76C5E">
        <w:rPr>
          <w:rFonts w:ascii="Times New Roman" w:eastAsia="Times New Roman" w:hAnsi="Times New Roman"/>
          <w:sz w:val="24"/>
          <w:szCs w:val="24"/>
        </w:rPr>
        <w:t xml:space="preserve">) Компонента 4, как указано выше. </w:t>
      </w:r>
    </w:p>
    <w:p w14:paraId="6F110159" w14:textId="77777777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b/>
          <w:bCs/>
          <w:sz w:val="24"/>
          <w:szCs w:val="24"/>
        </w:rPr>
        <w:t>Компонент 5: Реагирование на чрезвычайные ситуации (КРЧС/CERC)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: Данный компонент обеспечит готовность и принятие мер быстрого реагирования в случае стихийных бедствий, чрезвычайных ситуаций и/или катастроф в соответствии с применимым Руководством КРЧС Всемирного банка. В случае возникновения кризиса или чрезвычайной ситуации, соответствующих критериям, правительство Кыргызстана может запросить перераспределение части незадействованных средств для поддержки мер по ликвидации последствий чрезвычайной ситуации и восстановлению. </w:t>
      </w:r>
    </w:p>
    <w:p w14:paraId="7A6DB807" w14:textId="085FAF58" w:rsidR="00F76C5E" w:rsidRPr="00F76C5E" w:rsidRDefault="00F76C5E" w:rsidP="00F76C5E">
      <w:pPr>
        <w:tabs>
          <w:tab w:val="left" w:pos="2926"/>
        </w:tabs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6C5E">
        <w:rPr>
          <w:rFonts w:ascii="Times New Roman" w:eastAsia="Times New Roman" w:hAnsi="Times New Roman"/>
          <w:sz w:val="24"/>
          <w:szCs w:val="24"/>
        </w:rPr>
        <w:t xml:space="preserve">Настоящее Техническое задание подготовлено в рамках WASUAP и описывает цели и объем услуг </w:t>
      </w:r>
      <w:r w:rsidR="009809D9">
        <w:rPr>
          <w:rFonts w:ascii="Times New Roman" w:eastAsia="Times New Roman" w:hAnsi="Times New Roman"/>
          <w:sz w:val="24"/>
          <w:szCs w:val="24"/>
        </w:rPr>
        <w:t>Специалиста по выплатам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, который будет работать под непосредственным руководством и надзором </w:t>
      </w:r>
      <w:r w:rsidR="009809D9">
        <w:rPr>
          <w:rFonts w:ascii="Times New Roman" w:eastAsia="Times New Roman" w:hAnsi="Times New Roman"/>
          <w:sz w:val="24"/>
          <w:szCs w:val="24"/>
        </w:rPr>
        <w:t>Финансового менеджера</w:t>
      </w:r>
      <w:r w:rsidRPr="00F76C5E">
        <w:rPr>
          <w:rFonts w:ascii="Times New Roman" w:eastAsia="Times New Roman" w:hAnsi="Times New Roman"/>
          <w:sz w:val="24"/>
          <w:szCs w:val="24"/>
        </w:rPr>
        <w:t xml:space="preserve"> и будет отвечать за управление, координацию и реализацию Проекта.</w:t>
      </w:r>
    </w:p>
    <w:p w14:paraId="1D2CBDBF" w14:textId="1503A16E" w:rsidR="001E78B1" w:rsidRPr="00B477B1" w:rsidRDefault="009809D9" w:rsidP="00C734F0">
      <w:pPr>
        <w:pStyle w:val="a7"/>
        <w:numPr>
          <w:ilvl w:val="0"/>
          <w:numId w:val="20"/>
        </w:numPr>
        <w:spacing w:before="240" w:after="240" w:line="240" w:lineRule="auto"/>
        <w:ind w:left="426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задания</w:t>
      </w:r>
    </w:p>
    <w:p w14:paraId="06F067C6" w14:textId="5B000627" w:rsidR="001E78B1" w:rsidRDefault="00B240CE" w:rsidP="00FF3B66">
      <w:pPr>
        <w:tabs>
          <w:tab w:val="left" w:pos="426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240CE">
        <w:rPr>
          <w:rFonts w:ascii="Times New Roman" w:hAnsi="Times New Roman"/>
          <w:sz w:val="24"/>
          <w:szCs w:val="24"/>
        </w:rPr>
        <w:t xml:space="preserve">Ключевыми целями задания являются учет и осуществление платежей, а также оказание помощи Финансовому менеджеру </w:t>
      </w:r>
      <w:r w:rsidR="003B5995">
        <w:rPr>
          <w:rFonts w:ascii="Times New Roman" w:hAnsi="Times New Roman"/>
          <w:sz w:val="24"/>
          <w:szCs w:val="24"/>
          <w:lang w:val="ky-KG"/>
        </w:rPr>
        <w:t>Г</w:t>
      </w:r>
      <w:r w:rsidRPr="00B240CE">
        <w:rPr>
          <w:rFonts w:ascii="Times New Roman" w:hAnsi="Times New Roman"/>
          <w:sz w:val="24"/>
          <w:szCs w:val="24"/>
        </w:rPr>
        <w:t>РП в осуществлении финансовой и бухгалтерской деятельности проекта и реализации деятельности, связанной с ВС</w:t>
      </w:r>
      <w:r w:rsidR="008365C6">
        <w:rPr>
          <w:rFonts w:ascii="Times New Roman" w:hAnsi="Times New Roman"/>
          <w:sz w:val="24"/>
          <w:szCs w:val="24"/>
        </w:rPr>
        <w:t>С</w:t>
      </w:r>
      <w:r w:rsidRPr="00B240CE">
        <w:rPr>
          <w:rFonts w:ascii="Times New Roman" w:hAnsi="Times New Roman"/>
          <w:sz w:val="24"/>
          <w:szCs w:val="24"/>
        </w:rPr>
        <w:t xml:space="preserve">, финансируемой Банком в соответствии с согласованной проектной документацией. стандарты и процедуры Всемирного банка, а также законы и положения, установленные правительством. </w:t>
      </w:r>
    </w:p>
    <w:p w14:paraId="20AE6B8E" w14:textId="032DA680" w:rsidR="00410835" w:rsidRPr="00B477B1" w:rsidRDefault="00410835" w:rsidP="009809D9">
      <w:pPr>
        <w:pStyle w:val="a7"/>
        <w:numPr>
          <w:ilvl w:val="0"/>
          <w:numId w:val="20"/>
        </w:numPr>
        <w:spacing w:before="240" w:after="24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7B1">
        <w:rPr>
          <w:rFonts w:ascii="Times New Roman" w:eastAsia="Times New Roman" w:hAnsi="Times New Roman"/>
          <w:b/>
          <w:sz w:val="24"/>
          <w:szCs w:val="24"/>
          <w:lang w:eastAsia="ru-RU"/>
        </w:rPr>
        <w:t>Объем услуг</w:t>
      </w:r>
    </w:p>
    <w:p w14:paraId="0365FEA3" w14:textId="77777777" w:rsidR="00B240CE" w:rsidRDefault="00B240CE" w:rsidP="00FF3B66">
      <w:p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  <w:r w:rsidRPr="00B240CE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Для достижения целей задания Специалист по выплатам должен выполнить следующий объем работ и обязанностей:</w:t>
      </w:r>
    </w:p>
    <w:p w14:paraId="67F10C4C" w14:textId="5109AFDB" w:rsidR="00817AAC" w:rsidRDefault="00B240CE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7AA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Выполнение действий, необходимых для выполнения всех обязательств в соответствии с Руководством по управлению финансами и платежами (включено в </w:t>
      </w:r>
      <w:r w:rsidR="00EF3403" w:rsidRPr="00817AA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POM</w:t>
      </w: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>), включая подготовку финансовых планов, планов отчетности, планирование и исполнение бюджета, управление выделенными счетами и другими банковскими счетами; и регулярная сверка остатков на банковских счетах, учет проектов, включая расчет заработной платы, и система связи с клиентами Всемирного банка</w:t>
      </w:r>
      <w:r w:rsidR="00552630" w:rsidRP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 (МАР и МБРР), АБИИ, ОПЕК, ШАРС</w:t>
      </w:r>
      <w:r w:rsid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 (Финансирующие организации)</w:t>
      </w: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510103A" w14:textId="77777777" w:rsidR="003324E2" w:rsidRDefault="00B240CE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Подготовка заявок на снятие средств в соответствии с процедурами </w:t>
      </w:r>
      <w:r w:rsid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и требованиями </w:t>
      </w: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>Всемирного банка</w:t>
      </w:r>
      <w:r w:rsidR="00552630" w:rsidRP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 АБИИ, ОПЕК, ШАРС</w:t>
      </w: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 и правительства</w:t>
      </w:r>
      <w:r w:rsidR="00817AAC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 xml:space="preserve"> подготовка запросов на специальные обязательства и открытие аккредитивов, подготовка платежных поручений, проверка правильности платежей с назначенных счетов и других счетов проекта, уделение особого внимания правомочности платежей, подготовка всей необходимой документации (заявки на снятие средств, ведомости расходов, консолидированные выписки и др.) для представления </w:t>
      </w:r>
      <w:r w:rsidR="003324E2">
        <w:rPr>
          <w:rFonts w:ascii="Times New Roman" w:eastAsia="Times New Roman" w:hAnsi="Times New Roman"/>
          <w:color w:val="000000"/>
          <w:sz w:val="24"/>
          <w:szCs w:val="24"/>
        </w:rPr>
        <w:t>Ф</w:t>
      </w:r>
      <w:r w:rsidR="003324E2" w:rsidRPr="003324E2">
        <w:rPr>
          <w:rFonts w:ascii="Times New Roman" w:eastAsia="Times New Roman" w:hAnsi="Times New Roman"/>
          <w:color w:val="000000"/>
          <w:sz w:val="24"/>
          <w:szCs w:val="24"/>
        </w:rPr>
        <w:t>инансирующим организациям</w:t>
      </w:r>
      <w:r w:rsid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17AAC">
        <w:rPr>
          <w:rFonts w:ascii="Times New Roman" w:eastAsia="Times New Roman" w:hAnsi="Times New Roman"/>
          <w:color w:val="000000"/>
          <w:sz w:val="24"/>
          <w:szCs w:val="24"/>
        </w:rPr>
        <w:t>для своевременного пополнения обозначенных счетов.</w:t>
      </w:r>
    </w:p>
    <w:p w14:paraId="13E23758" w14:textId="77777777" w:rsidR="003324E2" w:rsidRDefault="00B240CE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>Обеспечение сохранности, правильности и действительности банковских гарантий, страховых свидетельств (или других гарантийных обязательств), проверка точности, достоверности и приемлемости банковских гарантийных писем, страховых свидетельств (или других гарантийных обязательств), сверка с соответствующими условиями и условия в контрактах и ​​обеспечение того, чтобы эти документы хранились в надежном месте. Регистрация банковских гарантийных писем, страховых сертификатов (или других гарантийных ценных бумаг) в реестре и отслеживание срока действия для принятия соответствующих мер, если это необходимо, до истечения срока действия.</w:t>
      </w:r>
    </w:p>
    <w:p w14:paraId="67191827" w14:textId="77777777" w:rsidR="003324E2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Подготовка регулярных письменных отчетов, таких как промежуточные неаудированные финансовые отчеты по проекту (ПФО) в формате и в соответствии с требованиями, установленными </w:t>
      </w:r>
      <w:r w:rsidR="003324E2" w:rsidRPr="003324E2">
        <w:rPr>
          <w:rFonts w:ascii="Times New Roman" w:eastAsia="Times New Roman" w:hAnsi="Times New Roman"/>
          <w:color w:val="000000"/>
          <w:sz w:val="24"/>
          <w:szCs w:val="24"/>
        </w:rPr>
        <w:t>Финансирующим</w:t>
      </w:r>
      <w:r w:rsidR="003324E2">
        <w:rPr>
          <w:rFonts w:ascii="Times New Roman" w:eastAsia="Times New Roman" w:hAnsi="Times New Roman"/>
          <w:color w:val="000000"/>
          <w:sz w:val="24"/>
          <w:szCs w:val="24"/>
        </w:rPr>
        <w:t>и</w:t>
      </w:r>
      <w:r w:rsidR="003324E2"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 организациям</w:t>
      </w:r>
      <w:r w:rsidR="003324E2">
        <w:rPr>
          <w:rFonts w:ascii="Times New Roman" w:eastAsia="Times New Roman" w:hAnsi="Times New Roman"/>
          <w:color w:val="000000"/>
          <w:sz w:val="24"/>
          <w:szCs w:val="24"/>
        </w:rPr>
        <w:t>и</w:t>
      </w: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; обеспечение регулярной своевременной подготовки и представления проектных </w:t>
      </w:r>
      <w:r w:rsidR="003324E2" w:rsidRPr="003324E2">
        <w:rPr>
          <w:rFonts w:ascii="Times New Roman" w:eastAsia="Times New Roman" w:hAnsi="Times New Roman"/>
          <w:color w:val="000000"/>
          <w:sz w:val="24"/>
          <w:szCs w:val="24"/>
        </w:rPr>
        <w:t>ПФО</w:t>
      </w: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324E2" w:rsidRPr="003324E2">
        <w:rPr>
          <w:rFonts w:ascii="Times New Roman" w:eastAsia="Times New Roman" w:hAnsi="Times New Roman"/>
          <w:color w:val="000000"/>
          <w:sz w:val="24"/>
          <w:szCs w:val="24"/>
        </w:rPr>
        <w:t>Финансирующим организациям</w:t>
      </w: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 в формате и в порядке, предусмотренных юридическими соглашениями; оказание необходимой помощи финансовому менеджеру в подготовке годовой финансовой отчетности, подлежащей аудиту.</w:t>
      </w:r>
    </w:p>
    <w:p w14:paraId="11F64F32" w14:textId="77777777" w:rsidR="003324E2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>Предоставление регулярных стандартных отчетов об использовании инвестиционных фондов, определенных Национальным статистическим комитетом.</w:t>
      </w:r>
    </w:p>
    <w:p w14:paraId="3F042721" w14:textId="77777777" w:rsidR="003324E2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>Подготовка сводного отчета о финансовом положении и приложений к ежемесячным, квартальным и годовым отчетам для МАР, Министерства финансов Кыргызской Республики и Казначейства Кыргызской Республики.</w:t>
      </w:r>
    </w:p>
    <w:p w14:paraId="629DD523" w14:textId="77777777" w:rsidR="0083564C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>Сотрудничество с участниками миссии Всемирного банка</w:t>
      </w:r>
      <w:r w:rsidR="00552630"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 и других доноров</w:t>
      </w:r>
      <w:r w:rsidRPr="003324E2">
        <w:rPr>
          <w:rFonts w:ascii="Times New Roman" w:eastAsia="Times New Roman" w:hAnsi="Times New Roman"/>
          <w:color w:val="000000"/>
          <w:sz w:val="24"/>
          <w:szCs w:val="24"/>
        </w:rPr>
        <w:t xml:space="preserve"> в проведении регулярных проверок финансового управления и в надлежащем выполнении сделанных замечаний и рекомендаций.</w:t>
      </w:r>
    </w:p>
    <w:p w14:paraId="41FDD170" w14:textId="77777777" w:rsidR="0083564C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Выполнение других обязанностей, связанных с финансовой деятельностью проекта, возложенных Финансовым менеджером</w:t>
      </w:r>
      <w:r w:rsidR="00F6635A" w:rsidRPr="0083564C">
        <w:rPr>
          <w:rFonts w:ascii="Times New Roman" w:eastAsia="Times New Roman" w:hAnsi="Times New Roman"/>
          <w:color w:val="000000"/>
          <w:sz w:val="24"/>
          <w:szCs w:val="24"/>
        </w:rPr>
        <w:t xml:space="preserve"> ГРП и Менеджером проекта</w:t>
      </w: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141C2F4" w14:textId="77777777" w:rsidR="0083564C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Участие в инвентаризации имущества.</w:t>
      </w:r>
    </w:p>
    <w:p w14:paraId="20ADD910" w14:textId="77777777" w:rsidR="0083564C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 xml:space="preserve">Предоставление практических консультаций и помощи партнерам, </w:t>
      </w:r>
      <w:r w:rsidR="00F6635A" w:rsidRPr="0083564C">
        <w:rPr>
          <w:rFonts w:ascii="Times New Roman" w:eastAsia="Times New Roman" w:hAnsi="Times New Roman"/>
          <w:color w:val="000000"/>
          <w:sz w:val="24"/>
          <w:szCs w:val="24"/>
        </w:rPr>
        <w:t>подрядчикам</w:t>
      </w: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 xml:space="preserve"> и специалистам по финансовым/бухгалтерским </w:t>
      </w:r>
      <w:r w:rsidR="00F6635A" w:rsidRPr="0083564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опросам планирования, реализации, отчетности, налогообложения.</w:t>
      </w:r>
      <w:r w:rsidR="00F6635A" w:rsidRPr="00F6635A">
        <w:t xml:space="preserve"> </w:t>
      </w:r>
      <w:r w:rsidR="00F6635A" w:rsidRPr="0083564C">
        <w:rPr>
          <w:rFonts w:ascii="Times New Roman" w:eastAsia="Times New Roman" w:hAnsi="Times New Roman"/>
          <w:color w:val="000000"/>
          <w:sz w:val="24"/>
          <w:szCs w:val="24"/>
        </w:rPr>
        <w:t xml:space="preserve">Это также включает проведение обучения, предоставление консультаций и помощи целевым Районным поставщикам услуг водоснабжения и санитарии (РПУ) по управлению и расходованию Грантов, основанных на результатах деятельности (ГОРД), предоставленных ГРП в рамках Компонента 3.1 Проекта, включая </w:t>
      </w:r>
      <w:r w:rsidR="00F6635A" w:rsidRPr="0083564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бюджетное/финансовое планирование ГОРД, подготовку и обработку платежей, подготовку и представление финансовых отчетов в рамках программы ГОРД.</w:t>
      </w:r>
    </w:p>
    <w:p w14:paraId="6803F249" w14:textId="77777777" w:rsidR="0083564C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Учет затрат на содержание транспорта (ведение журнала установленных автозапчастей и ремонтов автомобилей, проверка спидометров, приобретение топливных талонов, проверка маршрутных и путевых листов, учет списаний ГСМ);</w:t>
      </w:r>
    </w:p>
    <w:p w14:paraId="16A1B8C7" w14:textId="77777777" w:rsidR="0083564C" w:rsidRDefault="00EF3403" w:rsidP="00817AAC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Проведение кассовых операций (оформление приходных и расходных кассовых ордеров, хранение и выдача наличных денег, сдача в банк, ведение журналов прихода и расхода денежных средств, еженедельная инвентаризация кассы, ведение кассовой книги);</w:t>
      </w:r>
    </w:p>
    <w:p w14:paraId="4759CB43" w14:textId="77777777" w:rsidR="0083564C" w:rsidRDefault="00EF3403" w:rsidP="00FF3B66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>Подготовка и сдача отчетов в государственные органы, в том числе подготовка отчетов в Налоговый комитет и Социальный фонд по регулируемым счетам ежемесячно, ежеквартально и ежегодно;</w:t>
      </w:r>
    </w:p>
    <w:p w14:paraId="7F530EA9" w14:textId="1EEB63A1" w:rsidR="00B240CE" w:rsidRPr="0083564C" w:rsidRDefault="00EF3403" w:rsidP="00FF3B66">
      <w:pPr>
        <w:pStyle w:val="a7"/>
        <w:numPr>
          <w:ilvl w:val="0"/>
          <w:numId w:val="24"/>
        </w:numPr>
        <w:autoSpaceDE w:val="0"/>
        <w:autoSpaceDN w:val="0"/>
        <w:spacing w:before="240"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3564C">
        <w:rPr>
          <w:rFonts w:ascii="Times New Roman" w:eastAsia="Times New Roman" w:hAnsi="Times New Roman"/>
          <w:color w:val="000000"/>
          <w:sz w:val="24"/>
          <w:szCs w:val="24"/>
        </w:rPr>
        <w:t xml:space="preserve">Ежедневное обслуживание программы 1С (архивирование базы данных и сверка счетов); </w:t>
      </w:r>
    </w:p>
    <w:p w14:paraId="31F7393C" w14:textId="200885CB" w:rsidR="00651E07" w:rsidRPr="00B477B1" w:rsidRDefault="00DA2F7F" w:rsidP="00F6635A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before="240" w:after="24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477B1">
        <w:rPr>
          <w:rFonts w:ascii="Times New Roman" w:eastAsia="Times New Roman" w:hAnsi="Times New Roman"/>
          <w:b/>
          <w:sz w:val="24"/>
          <w:szCs w:val="24"/>
        </w:rPr>
        <w:t>Институциональные механизмы</w:t>
      </w:r>
    </w:p>
    <w:p w14:paraId="736B954F" w14:textId="26B84172" w:rsidR="004E2B3F" w:rsidRPr="004E2B3F" w:rsidRDefault="004E2B3F" w:rsidP="00FF3B66">
      <w:pPr>
        <w:spacing w:before="240" w:after="24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E2B3F">
        <w:rPr>
          <w:rFonts w:ascii="Times New Roman" w:hAnsi="Times New Roman"/>
          <w:sz w:val="24"/>
          <w:szCs w:val="24"/>
        </w:rPr>
        <w:t xml:space="preserve">Специалист по выплатам </w:t>
      </w:r>
      <w:r w:rsidR="00F6635A">
        <w:rPr>
          <w:rFonts w:ascii="Times New Roman" w:hAnsi="Times New Roman"/>
          <w:sz w:val="24"/>
          <w:szCs w:val="24"/>
        </w:rPr>
        <w:t>функционально подотчетен</w:t>
      </w:r>
      <w:r w:rsidRPr="004E2B3F">
        <w:rPr>
          <w:rFonts w:ascii="Times New Roman" w:hAnsi="Times New Roman"/>
          <w:sz w:val="24"/>
          <w:szCs w:val="24"/>
        </w:rPr>
        <w:t xml:space="preserve"> Финансов</w:t>
      </w:r>
      <w:r w:rsidR="00F6635A">
        <w:rPr>
          <w:rFonts w:ascii="Times New Roman" w:hAnsi="Times New Roman"/>
          <w:sz w:val="24"/>
          <w:szCs w:val="24"/>
        </w:rPr>
        <w:t>ому</w:t>
      </w:r>
      <w:r w:rsidRPr="004E2B3F">
        <w:rPr>
          <w:rFonts w:ascii="Times New Roman" w:hAnsi="Times New Roman"/>
          <w:sz w:val="24"/>
          <w:szCs w:val="24"/>
        </w:rPr>
        <w:t xml:space="preserve"> менеджер</w:t>
      </w:r>
      <w:r w:rsidR="00F6635A">
        <w:rPr>
          <w:rFonts w:ascii="Times New Roman" w:hAnsi="Times New Roman"/>
          <w:sz w:val="24"/>
          <w:szCs w:val="24"/>
        </w:rPr>
        <w:t>у</w:t>
      </w:r>
      <w:r w:rsidRPr="004E2B3F">
        <w:rPr>
          <w:rFonts w:ascii="Times New Roman" w:hAnsi="Times New Roman"/>
          <w:sz w:val="24"/>
          <w:szCs w:val="24"/>
        </w:rPr>
        <w:t xml:space="preserve">, </w:t>
      </w:r>
      <w:r w:rsidR="00F6635A">
        <w:rPr>
          <w:rFonts w:ascii="Times New Roman" w:hAnsi="Times New Roman"/>
          <w:sz w:val="24"/>
          <w:szCs w:val="24"/>
        </w:rPr>
        <w:t>административно - Менеджеру проекта</w:t>
      </w:r>
      <w:r w:rsidRPr="004E2B3F">
        <w:rPr>
          <w:rFonts w:ascii="Times New Roman" w:hAnsi="Times New Roman"/>
          <w:sz w:val="24"/>
          <w:szCs w:val="24"/>
        </w:rPr>
        <w:t xml:space="preserve">. </w:t>
      </w:r>
      <w:r w:rsidR="00BA5381" w:rsidRPr="00BA5381">
        <w:rPr>
          <w:rFonts w:ascii="Times New Roman" w:hAnsi="Times New Roman"/>
          <w:sz w:val="24"/>
          <w:szCs w:val="24"/>
        </w:rPr>
        <w:t>Специалист будет работать в тесном взаимодействии со всеми сотрудниками Финансового отдела, а также с другими соответствующими сотрудниками ГРП для обеспечения согласованности между управлением контрактами, обработкой платежей и финансовой отчетностью. Все подготовленные материалы должны утверждаться Менеджером проекта</w:t>
      </w:r>
      <w:r w:rsidR="00BA5381">
        <w:rPr>
          <w:rFonts w:ascii="Times New Roman" w:hAnsi="Times New Roman"/>
          <w:sz w:val="24"/>
          <w:szCs w:val="24"/>
        </w:rPr>
        <w:t>.</w:t>
      </w:r>
    </w:p>
    <w:p w14:paraId="01A1264F" w14:textId="21B043A7" w:rsidR="00754926" w:rsidRPr="00B477B1" w:rsidRDefault="00B477B1" w:rsidP="00F6635A">
      <w:pPr>
        <w:pStyle w:val="a7"/>
        <w:numPr>
          <w:ilvl w:val="0"/>
          <w:numId w:val="20"/>
        </w:numPr>
        <w:spacing w:before="240" w:after="24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477B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54EAC">
        <w:rPr>
          <w:rFonts w:ascii="Times New Roman" w:eastAsia="Times New Roman" w:hAnsi="Times New Roman"/>
          <w:b/>
          <w:sz w:val="24"/>
          <w:szCs w:val="24"/>
        </w:rPr>
        <w:t xml:space="preserve">Срок </w:t>
      </w:r>
      <w:r w:rsidR="000973B1">
        <w:rPr>
          <w:rFonts w:ascii="Times New Roman" w:eastAsia="Times New Roman" w:hAnsi="Times New Roman"/>
          <w:b/>
          <w:sz w:val="24"/>
          <w:szCs w:val="24"/>
        </w:rPr>
        <w:t xml:space="preserve">действия </w:t>
      </w:r>
      <w:r w:rsidR="00A54EAC">
        <w:rPr>
          <w:rFonts w:ascii="Times New Roman" w:eastAsia="Times New Roman" w:hAnsi="Times New Roman"/>
          <w:b/>
          <w:sz w:val="24"/>
          <w:szCs w:val="24"/>
        </w:rPr>
        <w:t>контракта</w:t>
      </w:r>
      <w:r w:rsidR="00DA2F7F" w:rsidRPr="00B477B1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62E50DA7" w14:textId="77777777" w:rsidR="004E2B3F" w:rsidRPr="004E2B3F" w:rsidRDefault="004E2B3F" w:rsidP="00FF3B66">
      <w:pPr>
        <w:spacing w:before="240" w:after="24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E2B3F">
        <w:rPr>
          <w:rFonts w:ascii="Times New Roman" w:eastAsia="Times New Roman" w:hAnsi="Times New Roman"/>
          <w:bCs/>
          <w:sz w:val="24"/>
          <w:szCs w:val="24"/>
        </w:rPr>
        <w:t>Контракт с полной занятостью будет подписан сроком на 12 месяцев с испытательным сроком в три месяца, в течение которого контракт может быть расторгнут. Контракт может быть продлен сверх первоначального срока при условии удовлетворительной работы Специалиста по выплатам и на основе взаимного согласия сторон контракта.</w:t>
      </w:r>
    </w:p>
    <w:p w14:paraId="4076CD22" w14:textId="1E240D1D" w:rsidR="00E2774D" w:rsidRPr="00E2774D" w:rsidRDefault="00E2774D" w:rsidP="00F6635A">
      <w:pPr>
        <w:pStyle w:val="a7"/>
        <w:numPr>
          <w:ilvl w:val="0"/>
          <w:numId w:val="20"/>
        </w:numPr>
        <w:spacing w:before="240" w:after="240" w:line="240" w:lineRule="auto"/>
        <w:ind w:left="426" w:right="-57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2774D">
        <w:rPr>
          <w:rFonts w:ascii="Times New Roman" w:hAnsi="Times New Roman"/>
          <w:b/>
          <w:bCs/>
          <w:sz w:val="24"/>
          <w:szCs w:val="24"/>
        </w:rPr>
        <w:t>Ресурсы</w:t>
      </w:r>
    </w:p>
    <w:p w14:paraId="0DDA3C23" w14:textId="34D44B8F" w:rsidR="004E2B3F" w:rsidRPr="00E2774D" w:rsidRDefault="00D62100" w:rsidP="00FF3B66">
      <w:pPr>
        <w:pStyle w:val="ae"/>
        <w:shd w:val="clear" w:color="auto" w:fill="FFFFFF"/>
        <w:spacing w:before="240" w:beforeAutospacing="0" w:after="240" w:afterAutospacing="0"/>
        <w:jc w:val="both"/>
      </w:pPr>
      <w:r w:rsidRPr="00D62100">
        <w:t>Исполнительн</w:t>
      </w:r>
      <w:r>
        <w:t>ое</w:t>
      </w:r>
      <w:r w:rsidRPr="00D62100">
        <w:t xml:space="preserve"> агентство</w:t>
      </w:r>
      <w:r>
        <w:t xml:space="preserve"> </w:t>
      </w:r>
      <w:r w:rsidR="00E2774D" w:rsidRPr="00FA5058">
        <w:t>предоставит рабочее место, офисное оборудование и средства связи (включая доступ к Интернету), а также любые другие необходимые средства и поддержку для выполнения данного задания.</w:t>
      </w:r>
    </w:p>
    <w:p w14:paraId="766BDE7E" w14:textId="2C11B29B" w:rsidR="00DA2F7F" w:rsidRPr="00B477B1" w:rsidRDefault="00DA2F7F" w:rsidP="00F6635A">
      <w:pPr>
        <w:pStyle w:val="a7"/>
        <w:numPr>
          <w:ilvl w:val="0"/>
          <w:numId w:val="20"/>
        </w:numPr>
        <w:spacing w:before="240" w:after="24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477B1">
        <w:rPr>
          <w:rFonts w:ascii="Times New Roman" w:eastAsia="Times New Roman" w:hAnsi="Times New Roman"/>
          <w:b/>
          <w:sz w:val="24"/>
          <w:szCs w:val="24"/>
        </w:rPr>
        <w:t>Квалификационные требования</w:t>
      </w:r>
    </w:p>
    <w:p w14:paraId="1E474F30" w14:textId="77777777" w:rsidR="00754926" w:rsidRPr="00236461" w:rsidRDefault="00754926" w:rsidP="00FF3B66">
      <w:pPr>
        <w:spacing w:before="240" w:after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6461">
        <w:rPr>
          <w:rFonts w:ascii="Times New Roman" w:eastAsia="Times New Roman" w:hAnsi="Times New Roman"/>
          <w:sz w:val="24"/>
          <w:szCs w:val="24"/>
        </w:rPr>
        <w:t>Кандидат на данную позицию должен обладать следующими знаниями и опытом работы:</w:t>
      </w:r>
    </w:p>
    <w:p w14:paraId="40ED1973" w14:textId="0A81D4B7" w:rsidR="004E2B3F" w:rsidRPr="004E2B3F" w:rsidRDefault="004E2B3F" w:rsidP="00817AAC">
      <w:pPr>
        <w:numPr>
          <w:ilvl w:val="0"/>
          <w:numId w:val="15"/>
        </w:numPr>
        <w:spacing w:before="240" w:after="240" w:line="240" w:lineRule="auto"/>
        <w:ind w:left="993" w:hanging="35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4E2B3F">
        <w:rPr>
          <w:rFonts w:ascii="Times New Roman" w:eastAsia="Times New Roman" w:hAnsi="Times New Roman"/>
          <w:sz w:val="24"/>
          <w:szCs w:val="24"/>
        </w:rPr>
        <w:t>Высшее образование в области экономики, финансов, бухгалтерского учета и/или аудита;</w:t>
      </w:r>
    </w:p>
    <w:p w14:paraId="62F62332" w14:textId="26CA9144" w:rsidR="004E2B3F" w:rsidRPr="004E2B3F" w:rsidRDefault="004E2B3F" w:rsidP="00817AAC">
      <w:pPr>
        <w:numPr>
          <w:ilvl w:val="0"/>
          <w:numId w:val="15"/>
        </w:numPr>
        <w:spacing w:before="240" w:after="240" w:line="240" w:lineRule="auto"/>
        <w:ind w:left="993" w:hanging="35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4E2B3F">
        <w:rPr>
          <w:rFonts w:ascii="Times New Roman" w:eastAsia="Times New Roman" w:hAnsi="Times New Roman"/>
          <w:sz w:val="24"/>
          <w:szCs w:val="24"/>
        </w:rPr>
        <w:t>Опыт работы специалистом по выплатам, специалистом по управлению финансами или бухгалтером в международных проектах, финансируемых донорами, с хорошим послужным списком не менее 3 лет, включая проект, финансируемый Всемирным банком;</w:t>
      </w:r>
    </w:p>
    <w:p w14:paraId="17B12DE0" w14:textId="7A24721E" w:rsidR="004E2B3F" w:rsidRPr="004E2B3F" w:rsidRDefault="004E2B3F" w:rsidP="00817AAC">
      <w:pPr>
        <w:numPr>
          <w:ilvl w:val="0"/>
          <w:numId w:val="15"/>
        </w:numPr>
        <w:spacing w:before="240" w:after="240" w:line="240" w:lineRule="auto"/>
        <w:ind w:left="993" w:hanging="35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4E2B3F">
        <w:rPr>
          <w:rFonts w:ascii="Times New Roman" w:eastAsia="Times New Roman" w:hAnsi="Times New Roman"/>
          <w:sz w:val="24"/>
          <w:szCs w:val="24"/>
        </w:rPr>
        <w:t>Опыт работы с бухгалтерской программой 1С;</w:t>
      </w:r>
    </w:p>
    <w:p w14:paraId="0339B5C2" w14:textId="43813632" w:rsidR="004E2B3F" w:rsidRPr="004E2B3F" w:rsidRDefault="004E2B3F" w:rsidP="00817AAC">
      <w:pPr>
        <w:numPr>
          <w:ilvl w:val="0"/>
          <w:numId w:val="15"/>
        </w:numPr>
        <w:spacing w:before="240" w:after="240" w:line="240" w:lineRule="auto"/>
        <w:ind w:left="993" w:hanging="35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4E2B3F">
        <w:rPr>
          <w:rFonts w:ascii="Times New Roman" w:eastAsia="Times New Roman" w:hAnsi="Times New Roman"/>
          <w:sz w:val="24"/>
          <w:szCs w:val="24"/>
        </w:rPr>
        <w:t>Знание и опыт работы с платежными процедурами и системами ВБ (связь с клиентами) и/или других доноров;</w:t>
      </w:r>
    </w:p>
    <w:p w14:paraId="57FE7C9C" w14:textId="14FF0E2A" w:rsidR="004E2B3F" w:rsidRPr="004E2B3F" w:rsidRDefault="004E2B3F" w:rsidP="00817AAC">
      <w:pPr>
        <w:numPr>
          <w:ilvl w:val="0"/>
          <w:numId w:val="15"/>
        </w:numPr>
        <w:spacing w:before="240" w:after="240" w:line="240" w:lineRule="auto"/>
        <w:ind w:left="993" w:hanging="35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4E2B3F">
        <w:rPr>
          <w:rFonts w:ascii="Times New Roman" w:eastAsia="Times New Roman" w:hAnsi="Times New Roman"/>
          <w:sz w:val="24"/>
          <w:szCs w:val="24"/>
        </w:rPr>
        <w:t>Знание структуры отчетности в государственных органах: налоговой инспекции, социальном фонде и других органах;</w:t>
      </w:r>
    </w:p>
    <w:p w14:paraId="58FF6229" w14:textId="100A59E2" w:rsidR="004E2B3F" w:rsidRPr="004E2B3F" w:rsidRDefault="004E2B3F" w:rsidP="00817AAC">
      <w:pPr>
        <w:numPr>
          <w:ilvl w:val="0"/>
          <w:numId w:val="15"/>
        </w:numPr>
        <w:spacing w:before="240" w:after="240" w:line="240" w:lineRule="auto"/>
        <w:ind w:left="993" w:hanging="35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4E2B3F">
        <w:rPr>
          <w:rFonts w:ascii="Times New Roman" w:eastAsia="Times New Roman" w:hAnsi="Times New Roman"/>
          <w:sz w:val="24"/>
          <w:szCs w:val="24"/>
        </w:rPr>
        <w:lastRenderedPageBreak/>
        <w:t xml:space="preserve">Владение компьютером (Word, Excel, Power Point, электронная почта); </w:t>
      </w:r>
      <w:r w:rsidR="00817AAC">
        <w:rPr>
          <w:rFonts w:ascii="Times New Roman" w:eastAsia="Times New Roman" w:hAnsi="Times New Roman"/>
          <w:sz w:val="24"/>
          <w:szCs w:val="24"/>
        </w:rPr>
        <w:t>и</w:t>
      </w:r>
    </w:p>
    <w:p w14:paraId="6921201C" w14:textId="473C364B" w:rsidR="00CB271B" w:rsidRPr="00DE61E5" w:rsidRDefault="004E2B3F" w:rsidP="00817AAC">
      <w:pPr>
        <w:numPr>
          <w:ilvl w:val="0"/>
          <w:numId w:val="15"/>
        </w:numPr>
        <w:spacing w:before="240" w:after="240" w:line="240" w:lineRule="auto"/>
        <w:ind w:left="993"/>
        <w:jc w:val="both"/>
      </w:pPr>
      <w:r w:rsidRPr="004E2B3F">
        <w:rPr>
          <w:rFonts w:ascii="Times New Roman" w:eastAsia="Times New Roman" w:hAnsi="Times New Roman"/>
          <w:sz w:val="24"/>
          <w:szCs w:val="24"/>
        </w:rPr>
        <w:t>Свободное владение русским и кыргызским языками (письменно и устно), знание английского языка будет преимуществом.</w:t>
      </w:r>
    </w:p>
    <w:sectPr w:rsidR="00CB271B" w:rsidRPr="00DE61E5" w:rsidSect="00817AAC">
      <w:headerReference w:type="default" r:id="rId8"/>
      <w:pgSz w:w="11906" w:h="16838"/>
      <w:pgMar w:top="1276" w:right="1133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4ED96" w14:textId="77777777" w:rsidR="007B764E" w:rsidRDefault="007B764E" w:rsidP="00FF3B66">
      <w:pPr>
        <w:spacing w:after="0" w:line="240" w:lineRule="auto"/>
      </w:pPr>
      <w:r>
        <w:separator/>
      </w:r>
    </w:p>
  </w:endnote>
  <w:endnote w:type="continuationSeparator" w:id="0">
    <w:p w14:paraId="0B283C4E" w14:textId="77777777" w:rsidR="007B764E" w:rsidRDefault="007B764E" w:rsidP="00FF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0CCE0" w14:textId="77777777" w:rsidR="007B764E" w:rsidRDefault="007B764E" w:rsidP="00FF3B66">
      <w:pPr>
        <w:spacing w:after="0" w:line="240" w:lineRule="auto"/>
      </w:pPr>
      <w:r>
        <w:separator/>
      </w:r>
    </w:p>
  </w:footnote>
  <w:footnote w:type="continuationSeparator" w:id="0">
    <w:p w14:paraId="763955EC" w14:textId="77777777" w:rsidR="007B764E" w:rsidRDefault="007B764E" w:rsidP="00FF3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C6CC1" w14:textId="0C192004" w:rsidR="00FF3B66" w:rsidRDefault="00FF3B66" w:rsidP="00C56452">
    <w:pPr>
      <w:pStyle w:val="af"/>
      <w:tabs>
        <w:tab w:val="clear" w:pos="9355"/>
        <w:tab w:val="right" w:pos="9072"/>
      </w:tabs>
    </w:pPr>
    <w:r w:rsidRPr="00FF3B66">
      <w:rPr>
        <w:rFonts w:ascii="Times New Roman" w:eastAsia="Times New Roman" w:hAnsi="Times New Roman"/>
        <w:noProof/>
        <w:sz w:val="20"/>
        <w:szCs w:val="20"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EDEFED" wp14:editId="18599BFA">
              <wp:simplePos x="0" y="0"/>
              <wp:positionH relativeFrom="margin">
                <wp:posOffset>2672715</wp:posOffset>
              </wp:positionH>
              <wp:positionV relativeFrom="page">
                <wp:posOffset>228600</wp:posOffset>
              </wp:positionV>
              <wp:extent cx="3295650" cy="514350"/>
              <wp:effectExtent l="0" t="0" r="0" b="0"/>
              <wp:wrapNone/>
              <wp:docPr id="1201068453" name="Text Box 3" descr="*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65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70909C" w14:textId="77777777" w:rsidR="00FF3B66" w:rsidRPr="004F7871" w:rsidRDefault="00FF3B66" w:rsidP="00FF3B66">
                          <w:pPr>
                            <w:jc w:val="right"/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F7871"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*</w:t>
                          </w:r>
                          <w:r w:rsidRPr="00A60BAF">
                            <w:t xml:space="preserve"> </w:t>
                          </w:r>
                          <w:r w:rsidRPr="00A60BAF"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ТОЛЬКО 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EDEF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*OFFICIAL USE ONLY" style="position:absolute;margin-left:210.45pt;margin-top:18pt;width:259.5pt;height:40.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" filled="f" stroked="f">
              <v:textbox inset="0,15pt,20pt,0">
                <w:txbxContent>
                  <w:p w14:paraId="1870909C" w14:textId="77777777" w:rsidR="00FF3B66" w:rsidRPr="004F7871" w:rsidRDefault="00FF3B66" w:rsidP="00FF3B66">
                    <w:pPr>
                      <w:jc w:val="right"/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F7871"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  <w:t>*</w:t>
                    </w:r>
                    <w:r w:rsidRPr="00A60BAF">
                      <w:t xml:space="preserve"> </w:t>
                    </w:r>
                    <w:r w:rsidRPr="00A60BAF"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  <w:t>ТОЛЬКО ДЛЯ СЛУЖЕБНОГО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B3A2CC2"/>
    <w:lvl w:ilvl="0">
      <w:numFmt w:val="decimal"/>
      <w:lvlText w:val="*"/>
      <w:lvlJc w:val="left"/>
    </w:lvl>
  </w:abstractNum>
  <w:abstractNum w:abstractNumId="1" w15:restartNumberingAfterBreak="0">
    <w:nsid w:val="04B37AB7"/>
    <w:multiLevelType w:val="hybridMultilevel"/>
    <w:tmpl w:val="18BAFB92"/>
    <w:lvl w:ilvl="0" w:tplc="D14E2EA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75BF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326FBD"/>
    <w:multiLevelType w:val="hybridMultilevel"/>
    <w:tmpl w:val="865282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9710AF"/>
    <w:multiLevelType w:val="hybridMultilevel"/>
    <w:tmpl w:val="8A30F2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83823"/>
    <w:multiLevelType w:val="hybridMultilevel"/>
    <w:tmpl w:val="3560EF82"/>
    <w:lvl w:ilvl="0" w:tplc="17F0D9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06" w:hanging="360"/>
      </w:pPr>
    </w:lvl>
    <w:lvl w:ilvl="2" w:tplc="1000001B" w:tentative="1">
      <w:start w:val="1"/>
      <w:numFmt w:val="lowerRoman"/>
      <w:lvlText w:val="%3."/>
      <w:lvlJc w:val="right"/>
      <w:pPr>
        <w:ind w:left="2226" w:hanging="180"/>
      </w:pPr>
    </w:lvl>
    <w:lvl w:ilvl="3" w:tplc="1000000F" w:tentative="1">
      <w:start w:val="1"/>
      <w:numFmt w:val="decimal"/>
      <w:lvlText w:val="%4."/>
      <w:lvlJc w:val="left"/>
      <w:pPr>
        <w:ind w:left="2946" w:hanging="360"/>
      </w:pPr>
    </w:lvl>
    <w:lvl w:ilvl="4" w:tplc="10000019" w:tentative="1">
      <w:start w:val="1"/>
      <w:numFmt w:val="lowerLetter"/>
      <w:lvlText w:val="%5."/>
      <w:lvlJc w:val="left"/>
      <w:pPr>
        <w:ind w:left="3666" w:hanging="360"/>
      </w:pPr>
    </w:lvl>
    <w:lvl w:ilvl="5" w:tplc="1000001B" w:tentative="1">
      <w:start w:val="1"/>
      <w:numFmt w:val="lowerRoman"/>
      <w:lvlText w:val="%6."/>
      <w:lvlJc w:val="right"/>
      <w:pPr>
        <w:ind w:left="4386" w:hanging="180"/>
      </w:pPr>
    </w:lvl>
    <w:lvl w:ilvl="6" w:tplc="1000000F" w:tentative="1">
      <w:start w:val="1"/>
      <w:numFmt w:val="decimal"/>
      <w:lvlText w:val="%7."/>
      <w:lvlJc w:val="left"/>
      <w:pPr>
        <w:ind w:left="5106" w:hanging="360"/>
      </w:pPr>
    </w:lvl>
    <w:lvl w:ilvl="7" w:tplc="10000019" w:tentative="1">
      <w:start w:val="1"/>
      <w:numFmt w:val="lowerLetter"/>
      <w:lvlText w:val="%8."/>
      <w:lvlJc w:val="left"/>
      <w:pPr>
        <w:ind w:left="5826" w:hanging="360"/>
      </w:pPr>
    </w:lvl>
    <w:lvl w:ilvl="8" w:tplc="1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C636D3E"/>
    <w:multiLevelType w:val="hybridMultilevel"/>
    <w:tmpl w:val="73563C74"/>
    <w:lvl w:ilvl="0" w:tplc="90661676">
      <w:start w:val="1"/>
      <w:numFmt w:val="bullet"/>
      <w:pStyle w:val="2"/>
      <w:lvlText w:val=""/>
      <w:lvlJc w:val="left"/>
      <w:pPr>
        <w:tabs>
          <w:tab w:val="num" w:pos="375"/>
        </w:tabs>
        <w:ind w:left="3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7" w15:restartNumberingAfterBreak="0">
    <w:nsid w:val="12475C93"/>
    <w:multiLevelType w:val="hybridMultilevel"/>
    <w:tmpl w:val="81448ED0"/>
    <w:lvl w:ilvl="0" w:tplc="D14E2EA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34C1C"/>
    <w:multiLevelType w:val="hybridMultilevel"/>
    <w:tmpl w:val="008AF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25F2D"/>
    <w:multiLevelType w:val="hybridMultilevel"/>
    <w:tmpl w:val="3D94BC34"/>
    <w:lvl w:ilvl="0" w:tplc="C562F9CA">
      <w:start w:val="1"/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45665"/>
    <w:multiLevelType w:val="hybridMultilevel"/>
    <w:tmpl w:val="767AB9F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4DF1843"/>
    <w:multiLevelType w:val="hybridMultilevel"/>
    <w:tmpl w:val="DD2A0CEE"/>
    <w:lvl w:ilvl="0" w:tplc="76843600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EC3D75"/>
    <w:multiLevelType w:val="hybridMultilevel"/>
    <w:tmpl w:val="797CFE0E"/>
    <w:lvl w:ilvl="0" w:tplc="FFFFFFFF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C58F0"/>
    <w:multiLevelType w:val="hybridMultilevel"/>
    <w:tmpl w:val="87B48C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81555"/>
    <w:multiLevelType w:val="hybridMultilevel"/>
    <w:tmpl w:val="01A0C4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2E2111"/>
    <w:multiLevelType w:val="hybridMultilevel"/>
    <w:tmpl w:val="3560EF8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FC31372"/>
    <w:multiLevelType w:val="hybridMultilevel"/>
    <w:tmpl w:val="64044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67803"/>
    <w:multiLevelType w:val="multilevel"/>
    <w:tmpl w:val="ED581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A9020B"/>
    <w:multiLevelType w:val="hybridMultilevel"/>
    <w:tmpl w:val="1EA87112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8138A"/>
    <w:multiLevelType w:val="hybridMultilevel"/>
    <w:tmpl w:val="00421BD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04A27B9"/>
    <w:multiLevelType w:val="hybridMultilevel"/>
    <w:tmpl w:val="83A279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21836"/>
    <w:multiLevelType w:val="hybridMultilevel"/>
    <w:tmpl w:val="1784A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60A33"/>
    <w:multiLevelType w:val="hybridMultilevel"/>
    <w:tmpl w:val="D28863F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094879">
    <w:abstractNumId w:val="11"/>
  </w:num>
  <w:num w:numId="2" w16cid:durableId="1293705337">
    <w:abstractNumId w:val="19"/>
  </w:num>
  <w:num w:numId="3" w16cid:durableId="2027519842">
    <w:abstractNumId w:val="13"/>
  </w:num>
  <w:num w:numId="4" w16cid:durableId="206362963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 w16cid:durableId="703752576">
    <w:abstractNumId w:val="20"/>
  </w:num>
  <w:num w:numId="6" w16cid:durableId="116963577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8320157">
    <w:abstractNumId w:val="6"/>
  </w:num>
  <w:num w:numId="8" w16cid:durableId="605773504">
    <w:abstractNumId w:val="8"/>
  </w:num>
  <w:num w:numId="9" w16cid:durableId="442072323">
    <w:abstractNumId w:val="21"/>
  </w:num>
  <w:num w:numId="10" w16cid:durableId="1625501163">
    <w:abstractNumId w:val="14"/>
  </w:num>
  <w:num w:numId="11" w16cid:durableId="1367146873">
    <w:abstractNumId w:val="2"/>
  </w:num>
  <w:num w:numId="12" w16cid:durableId="1354721093">
    <w:abstractNumId w:val="16"/>
  </w:num>
  <w:num w:numId="13" w16cid:durableId="1356888632">
    <w:abstractNumId w:val="12"/>
  </w:num>
  <w:num w:numId="14" w16cid:durableId="1553733819">
    <w:abstractNumId w:val="4"/>
  </w:num>
  <w:num w:numId="15" w16cid:durableId="1323387142">
    <w:abstractNumId w:val="3"/>
  </w:num>
  <w:num w:numId="16" w16cid:durableId="684281451">
    <w:abstractNumId w:val="10"/>
  </w:num>
  <w:num w:numId="17" w16cid:durableId="1056591579">
    <w:abstractNumId w:val="18"/>
  </w:num>
  <w:num w:numId="18" w16cid:durableId="433982116">
    <w:abstractNumId w:val="22"/>
  </w:num>
  <w:num w:numId="19" w16cid:durableId="63994283">
    <w:abstractNumId w:val="9"/>
  </w:num>
  <w:num w:numId="20" w16cid:durableId="638998944">
    <w:abstractNumId w:val="5"/>
  </w:num>
  <w:num w:numId="21" w16cid:durableId="808088584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4825953">
    <w:abstractNumId w:val="15"/>
  </w:num>
  <w:num w:numId="23" w16cid:durableId="1774127124">
    <w:abstractNumId w:val="7"/>
  </w:num>
  <w:num w:numId="24" w16cid:durableId="1728141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8F3"/>
    <w:rsid w:val="000245D2"/>
    <w:rsid w:val="00047561"/>
    <w:rsid w:val="0006069B"/>
    <w:rsid w:val="000973B1"/>
    <w:rsid w:val="000D0259"/>
    <w:rsid w:val="000E352A"/>
    <w:rsid w:val="000E4CCA"/>
    <w:rsid w:val="000F2882"/>
    <w:rsid w:val="00114EFF"/>
    <w:rsid w:val="001221AF"/>
    <w:rsid w:val="001278F3"/>
    <w:rsid w:val="001708D0"/>
    <w:rsid w:val="001739BF"/>
    <w:rsid w:val="00197A40"/>
    <w:rsid w:val="001A3E3B"/>
    <w:rsid w:val="001C1176"/>
    <w:rsid w:val="001E2349"/>
    <w:rsid w:val="001E78B1"/>
    <w:rsid w:val="001F1083"/>
    <w:rsid w:val="0020567A"/>
    <w:rsid w:val="002136CC"/>
    <w:rsid w:val="00236461"/>
    <w:rsid w:val="00263C66"/>
    <w:rsid w:val="00287DDA"/>
    <w:rsid w:val="00294A6A"/>
    <w:rsid w:val="002A58BB"/>
    <w:rsid w:val="002B1C00"/>
    <w:rsid w:val="002C4F39"/>
    <w:rsid w:val="002E1F21"/>
    <w:rsid w:val="002E6E69"/>
    <w:rsid w:val="003177C7"/>
    <w:rsid w:val="003324E2"/>
    <w:rsid w:val="00332A3B"/>
    <w:rsid w:val="003374B0"/>
    <w:rsid w:val="00350AE3"/>
    <w:rsid w:val="00367BB9"/>
    <w:rsid w:val="003B5995"/>
    <w:rsid w:val="003E10B4"/>
    <w:rsid w:val="003E6CFE"/>
    <w:rsid w:val="00410835"/>
    <w:rsid w:val="00431F51"/>
    <w:rsid w:val="00453571"/>
    <w:rsid w:val="00465439"/>
    <w:rsid w:val="004700DA"/>
    <w:rsid w:val="0048661D"/>
    <w:rsid w:val="004E2B3F"/>
    <w:rsid w:val="004F7F6D"/>
    <w:rsid w:val="00502CD8"/>
    <w:rsid w:val="00504D0A"/>
    <w:rsid w:val="00520EB0"/>
    <w:rsid w:val="00552630"/>
    <w:rsid w:val="0055370C"/>
    <w:rsid w:val="00577DB5"/>
    <w:rsid w:val="0059742C"/>
    <w:rsid w:val="005D15D6"/>
    <w:rsid w:val="005E2153"/>
    <w:rsid w:val="005F1E6F"/>
    <w:rsid w:val="005F2920"/>
    <w:rsid w:val="00602052"/>
    <w:rsid w:val="00633BB2"/>
    <w:rsid w:val="00640848"/>
    <w:rsid w:val="00651E07"/>
    <w:rsid w:val="0068461D"/>
    <w:rsid w:val="00696790"/>
    <w:rsid w:val="006B060E"/>
    <w:rsid w:val="00732BB5"/>
    <w:rsid w:val="00744EDD"/>
    <w:rsid w:val="00751602"/>
    <w:rsid w:val="00754926"/>
    <w:rsid w:val="00766382"/>
    <w:rsid w:val="0079177B"/>
    <w:rsid w:val="007B764E"/>
    <w:rsid w:val="007E2BA3"/>
    <w:rsid w:val="008165A6"/>
    <w:rsid w:val="00817AAC"/>
    <w:rsid w:val="0083564C"/>
    <w:rsid w:val="008365C6"/>
    <w:rsid w:val="008568F5"/>
    <w:rsid w:val="00875B2D"/>
    <w:rsid w:val="00887BE2"/>
    <w:rsid w:val="008B6EC4"/>
    <w:rsid w:val="008E01EB"/>
    <w:rsid w:val="008E6E9F"/>
    <w:rsid w:val="00905CE7"/>
    <w:rsid w:val="009231CD"/>
    <w:rsid w:val="0093330C"/>
    <w:rsid w:val="00940D18"/>
    <w:rsid w:val="00944B0B"/>
    <w:rsid w:val="0095650B"/>
    <w:rsid w:val="009734C7"/>
    <w:rsid w:val="00974229"/>
    <w:rsid w:val="009809D9"/>
    <w:rsid w:val="009833BE"/>
    <w:rsid w:val="00986135"/>
    <w:rsid w:val="00987390"/>
    <w:rsid w:val="009A29BB"/>
    <w:rsid w:val="009B07E6"/>
    <w:rsid w:val="009C2853"/>
    <w:rsid w:val="009C78A9"/>
    <w:rsid w:val="009D0FCF"/>
    <w:rsid w:val="009F7B12"/>
    <w:rsid w:val="00A03DA6"/>
    <w:rsid w:val="00A54EAC"/>
    <w:rsid w:val="00A71562"/>
    <w:rsid w:val="00A7267C"/>
    <w:rsid w:val="00A827EB"/>
    <w:rsid w:val="00A95435"/>
    <w:rsid w:val="00AB5F96"/>
    <w:rsid w:val="00AD3013"/>
    <w:rsid w:val="00AF6E42"/>
    <w:rsid w:val="00B240CE"/>
    <w:rsid w:val="00B477B1"/>
    <w:rsid w:val="00B62A15"/>
    <w:rsid w:val="00B67B63"/>
    <w:rsid w:val="00B75FFE"/>
    <w:rsid w:val="00BA5381"/>
    <w:rsid w:val="00BD71CD"/>
    <w:rsid w:val="00BD7AF2"/>
    <w:rsid w:val="00BE1430"/>
    <w:rsid w:val="00BF2764"/>
    <w:rsid w:val="00C02EAB"/>
    <w:rsid w:val="00C05044"/>
    <w:rsid w:val="00C12E66"/>
    <w:rsid w:val="00C2470C"/>
    <w:rsid w:val="00C462FD"/>
    <w:rsid w:val="00C4789E"/>
    <w:rsid w:val="00C56452"/>
    <w:rsid w:val="00C57CA5"/>
    <w:rsid w:val="00C61B00"/>
    <w:rsid w:val="00C6691E"/>
    <w:rsid w:val="00C67B4D"/>
    <w:rsid w:val="00C734F0"/>
    <w:rsid w:val="00C74F84"/>
    <w:rsid w:val="00C7572E"/>
    <w:rsid w:val="00C86BD6"/>
    <w:rsid w:val="00C92580"/>
    <w:rsid w:val="00C955F8"/>
    <w:rsid w:val="00CB271B"/>
    <w:rsid w:val="00CB6B09"/>
    <w:rsid w:val="00CC3B79"/>
    <w:rsid w:val="00CD18DE"/>
    <w:rsid w:val="00CF1E2F"/>
    <w:rsid w:val="00CF42BD"/>
    <w:rsid w:val="00D11B4C"/>
    <w:rsid w:val="00D143C9"/>
    <w:rsid w:val="00D57CF2"/>
    <w:rsid w:val="00D6041B"/>
    <w:rsid w:val="00D62100"/>
    <w:rsid w:val="00D71BFD"/>
    <w:rsid w:val="00D86BE2"/>
    <w:rsid w:val="00D93FF0"/>
    <w:rsid w:val="00DA13BC"/>
    <w:rsid w:val="00DA2F7F"/>
    <w:rsid w:val="00DC55B1"/>
    <w:rsid w:val="00DD5A87"/>
    <w:rsid w:val="00DE61E5"/>
    <w:rsid w:val="00DF69DF"/>
    <w:rsid w:val="00E112C5"/>
    <w:rsid w:val="00E12C1B"/>
    <w:rsid w:val="00E2259C"/>
    <w:rsid w:val="00E2774D"/>
    <w:rsid w:val="00E278E2"/>
    <w:rsid w:val="00E313DC"/>
    <w:rsid w:val="00E47F2D"/>
    <w:rsid w:val="00E77874"/>
    <w:rsid w:val="00E81C27"/>
    <w:rsid w:val="00EB7FD8"/>
    <w:rsid w:val="00EF3403"/>
    <w:rsid w:val="00F00A69"/>
    <w:rsid w:val="00F11572"/>
    <w:rsid w:val="00F6635A"/>
    <w:rsid w:val="00F753A2"/>
    <w:rsid w:val="00F76C5E"/>
    <w:rsid w:val="00F8013D"/>
    <w:rsid w:val="00F810E1"/>
    <w:rsid w:val="00FB38BB"/>
    <w:rsid w:val="00FB589B"/>
    <w:rsid w:val="00FD53A8"/>
    <w:rsid w:val="00FF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E23A1"/>
  <w15:docId w15:val="{47428859-FBB0-462F-A719-D34A0993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7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78F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rsid w:val="001278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F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F108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aliases w:val="PAD,ADB paragraph numbering,List Paragraph (numbered (a)),List_Paragraph,Multilevel para_II,List Paragraph1,Akapit z listą BS,List Paragraph 1,Bullet1,Main numbered paragraph,Абзац вправо-1,NumberedParas,References,Bullets,Report Para,Body"/>
    <w:basedOn w:val="a"/>
    <w:link w:val="a8"/>
    <w:qFormat/>
    <w:rsid w:val="00BE1430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68461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8461D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68461D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8461D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68461D"/>
    <w:rPr>
      <w:b/>
      <w:bCs/>
      <w:lang w:eastAsia="en-US"/>
    </w:rPr>
  </w:style>
  <w:style w:type="paragraph" w:styleId="2">
    <w:name w:val="List Bullet 2"/>
    <w:basedOn w:val="a"/>
    <w:autoRedefine/>
    <w:rsid w:val="00263C66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20">
    <w:name w:val="Body Text 2"/>
    <w:basedOn w:val="a"/>
    <w:link w:val="21"/>
    <w:uiPriority w:val="99"/>
    <w:semiHidden/>
    <w:unhideWhenUsed/>
    <w:rsid w:val="009231C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9231CD"/>
    <w:rPr>
      <w:sz w:val="22"/>
      <w:szCs w:val="22"/>
      <w:lang w:eastAsia="en-US"/>
    </w:rPr>
  </w:style>
  <w:style w:type="character" w:customStyle="1" w:styleId="a8">
    <w:name w:val="Абзац списка Знак"/>
    <w:aliases w:val="PAD Знак,ADB paragraph numbering Знак,List Paragraph (numbered (a)) Знак,List_Paragraph Знак,Multilevel para_II Знак,List Paragraph1 Знак,Akapit z listą BS Знак,List Paragraph 1 Знак,Bullet1 Знак,Main numbered paragraph Знак,Body Знак"/>
    <w:basedOn w:val="a0"/>
    <w:link w:val="a7"/>
    <w:qFormat/>
    <w:locked/>
    <w:rsid w:val="009231CD"/>
    <w:rPr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E277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hi-IN"/>
    </w:rPr>
  </w:style>
  <w:style w:type="paragraph" w:styleId="af">
    <w:name w:val="header"/>
    <w:basedOn w:val="a"/>
    <w:link w:val="af0"/>
    <w:uiPriority w:val="99"/>
    <w:unhideWhenUsed/>
    <w:rsid w:val="00FF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F3B66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FF3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F3B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A237-9972-48F1-AD7C-C723C7AC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2718</Words>
  <Characters>15494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Chubak Chynaliev</dc:creator>
  <cp:lastModifiedBy>Gauhar T.</cp:lastModifiedBy>
  <cp:revision>17</cp:revision>
  <cp:lastPrinted>2011-10-27T06:59:00Z</cp:lastPrinted>
  <dcterms:created xsi:type="dcterms:W3CDTF">2026-03-31T06:42:00Z</dcterms:created>
  <dcterms:modified xsi:type="dcterms:W3CDTF">2026-04-02T08:32:00Z</dcterms:modified>
</cp:coreProperties>
</file>