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B1B45" w14:textId="77777777" w:rsidR="00D04F41" w:rsidRPr="00D04F41" w:rsidRDefault="00D04F41" w:rsidP="00D04F41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u w:color="000000"/>
          <w14:ligatures w14:val="none"/>
        </w:rPr>
      </w:pPr>
      <w:r w:rsidRPr="00D04F4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u w:color="000000"/>
          <w14:ligatures w14:val="none"/>
        </w:rPr>
        <w:t>КЫРГЫЗСКАЯ РЕСПУБЛИКА</w:t>
      </w:r>
    </w:p>
    <w:p w14:paraId="3EC1E814" w14:textId="77777777" w:rsidR="00D04F41" w:rsidRPr="00D04F41" w:rsidRDefault="00D04F41" w:rsidP="00D04F41">
      <w:pPr>
        <w:jc w:val="center"/>
        <w:rPr>
          <w:rFonts w:ascii="Calibri" w:eastAsia="Calibri" w:hAnsi="Calibri" w:cs="Times New Roman"/>
          <w:u w:color="000000"/>
        </w:rPr>
      </w:pPr>
      <w:r w:rsidRPr="00D04F4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u w:color="000000"/>
          <w14:ligatures w14:val="none"/>
        </w:rPr>
        <w:t>Проект «Фаза 1 для Кыргызской Республики в рамках Программы «Единое здоровье» для предотвращения пандемий, обеспечения жизнестойкости продовольственных систем и здоровья экосистем в Центральной Азии»</w:t>
      </w:r>
    </w:p>
    <w:p w14:paraId="2A7BCA2D" w14:textId="3B7E77D8" w:rsidR="00250F64" w:rsidRDefault="00BD05C6" w:rsidP="00362EE2">
      <w:pPr>
        <w:pBdr>
          <w:bottom w:val="single" w:sz="12" w:space="1" w:color="auto"/>
        </w:pBd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</w:pPr>
      <w:r w:rsidRPr="00250F6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ТЕХНИЧЕСКОЕ ЗАДАНИЕ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br/>
      </w:r>
      <w:r w:rsidR="00D04F41">
        <w:rPr>
          <w:rFonts w:ascii="Times New Roman" w:eastAsia="Times New Roman" w:hAnsi="Times New Roman" w:cs="Times New Roman"/>
          <w:b/>
          <w:bCs/>
          <w:kern w:val="0"/>
          <w:lang w:val="ky-KG"/>
          <w14:ligatures w14:val="none"/>
        </w:rPr>
        <w:t>СПЕЦИАЛИСТ</w:t>
      </w:r>
      <w:r w:rsidRPr="00250F6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ПО </w:t>
      </w:r>
      <w:r w:rsidR="0014621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ИНФОРМАЦИОННОМУ ОБЕСПЕЧЕНИЮ/ ПЕРЕВОДЧИК </w:t>
      </w:r>
    </w:p>
    <w:p w14:paraId="1BC6045E" w14:textId="77777777" w:rsidR="00445D30" w:rsidRPr="00226E59" w:rsidRDefault="00445D30" w:rsidP="006A30B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26E5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I. </w:t>
      </w:r>
      <w:r w:rsidRPr="00653A6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Введение и краткая информация о проект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е.</w:t>
      </w:r>
      <w:r w:rsidRPr="00653A6D" w:rsidDel="00653A6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</w:p>
    <w:p w14:paraId="16A24079" w14:textId="77777777" w:rsidR="00445D30" w:rsidRPr="00226E59" w:rsidRDefault="00445D30" w:rsidP="00194DDD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Программа </w:t>
      </w:r>
      <w:r w:rsidRPr="00226E59">
        <w:rPr>
          <w:rFonts w:ascii="Times New Roman" w:eastAsia="Times New Roman" w:hAnsi="Times New Roman" w:cs="Times New Roman"/>
          <w:kern w:val="0"/>
          <w14:ligatures w14:val="none"/>
        </w:rPr>
        <w:t>«Единое здоровье» — это интегрированная и объединяющая рамочная концепция, направленная на достижение оптимального состояния здоровья людей, животных и экосистем. Он признаёт взаимозависимость здоровья человека, животных, растений и окружающей среды и мобилизует различные секторы и сообщества для решения глобальных задач, таких как предотвращение пандемий, противодействие антимикробной резистентности, обеспечение безопасности пищевых продуктов и экологическая устойчивость. Этот подход необходим для укрепления благополучия и решения сложных проблем здравоохранения в взаимосвязанных системах.</w:t>
      </w:r>
    </w:p>
    <w:p w14:paraId="69902FE1" w14:textId="77777777" w:rsidR="00445D30" w:rsidRPr="00226E59" w:rsidRDefault="00445D30" w:rsidP="00194DDD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653A6D">
        <w:rPr>
          <w:rFonts w:ascii="Times New Roman" w:eastAsia="Times New Roman" w:hAnsi="Times New Roman" w:cs="Times New Roman"/>
          <w:kern w:val="0"/>
          <w14:ligatures w14:val="none"/>
        </w:rPr>
        <w:t>Проект «Фаза 1 для Кыргызской Республики в рамках Программы «Единое здоровье» для предотвращения пандемий, обеспечения жизнестойкости продовольственных систем и здоровья экосистем в Центральной Азии» (далее – Фаза - 1)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226E59">
        <w:rPr>
          <w:rFonts w:ascii="Times New Roman" w:eastAsia="Times New Roman" w:hAnsi="Times New Roman" w:cs="Times New Roman"/>
          <w:kern w:val="0"/>
          <w14:ligatures w14:val="none"/>
        </w:rPr>
        <w:t xml:space="preserve">представляет собой </w:t>
      </w:r>
      <w:r>
        <w:rPr>
          <w:rFonts w:ascii="Times New Roman" w:eastAsia="Times New Roman" w:hAnsi="Times New Roman" w:cs="Times New Roman"/>
          <w:kern w:val="0"/>
          <w14:ligatures w14:val="none"/>
        </w:rPr>
        <w:t>финансирование</w:t>
      </w:r>
      <w:r w:rsidRPr="00226E59">
        <w:rPr>
          <w:rFonts w:ascii="Times New Roman" w:eastAsia="Times New Roman" w:hAnsi="Times New Roman" w:cs="Times New Roman"/>
          <w:kern w:val="0"/>
          <w14:ligatures w14:val="none"/>
        </w:rPr>
        <w:t xml:space="preserve"> в размере 31,79 млн долларов США, из которых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заемные средства </w:t>
      </w:r>
      <w:r w:rsidRPr="00226E59">
        <w:rPr>
          <w:rFonts w:ascii="Times New Roman" w:eastAsia="Times New Roman" w:hAnsi="Times New Roman" w:cs="Times New Roman"/>
          <w:kern w:val="0"/>
          <w14:ligatures w14:val="none"/>
        </w:rPr>
        <w:t>30 млн долларов США предоставленн</w:t>
      </w:r>
      <w:r>
        <w:rPr>
          <w:rFonts w:ascii="Times New Roman" w:eastAsia="Times New Roman" w:hAnsi="Times New Roman" w:cs="Times New Roman"/>
          <w:kern w:val="0"/>
          <w14:ligatures w14:val="none"/>
        </w:rPr>
        <w:t>ые</w:t>
      </w:r>
      <w:r w:rsidRPr="00226E59">
        <w:rPr>
          <w:rFonts w:ascii="Times New Roman" w:eastAsia="Times New Roman" w:hAnsi="Times New Roman" w:cs="Times New Roman"/>
          <w:kern w:val="0"/>
          <w14:ligatures w14:val="none"/>
        </w:rPr>
        <w:t xml:space="preserve"> Международной ассоциацией развития,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грантовые средства в размере </w:t>
      </w:r>
      <w:r w:rsidRPr="00226E59">
        <w:rPr>
          <w:rFonts w:ascii="Times New Roman" w:eastAsia="Times New Roman" w:hAnsi="Times New Roman" w:cs="Times New Roman"/>
          <w:kern w:val="0"/>
          <w14:ligatures w14:val="none"/>
        </w:rPr>
        <w:t xml:space="preserve"> 1,79 млн долларов США — </w:t>
      </w:r>
      <w:r w:rsidRPr="00301AD6">
        <w:rPr>
          <w:rFonts w:ascii="Times New Roman" w:eastAsia="Times New Roman" w:hAnsi="Times New Roman" w:cs="Times New Roman"/>
          <w:kern w:val="0"/>
          <w14:ligatures w14:val="none"/>
        </w:rPr>
        <w:t>Международным банком реконструкции и развития (выступающим в качестве администратора Трастового фонда профилактики, готовности и реагирования на пандемии)</w:t>
      </w:r>
      <w:r w:rsidRPr="00226E59">
        <w:rPr>
          <w:rFonts w:ascii="Times New Roman" w:eastAsia="Times New Roman" w:hAnsi="Times New Roman" w:cs="Times New Roman"/>
          <w:kern w:val="0"/>
          <w14:ligatures w14:val="none"/>
        </w:rPr>
        <w:t>. Эта инициатива, являющаяся частью многофазного программного подхода Всемирного банка, направлена на поддержку пяти стран Центральной Азии (Казахстан, Кыргызская Республика, Таджикистан, Туркменистан и Узбекистан) в решении распространённых проблем, связанных с зоонозными заболеваниями, антимикробной резистентностью и безопасностью пищевых продуктов.</w:t>
      </w:r>
    </w:p>
    <w:p w14:paraId="5B89C758" w14:textId="77777777" w:rsidR="00445D30" w:rsidRPr="00226E59" w:rsidRDefault="00445D30" w:rsidP="00194DDD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26E59">
        <w:rPr>
          <w:rFonts w:ascii="Times New Roman" w:eastAsia="Times New Roman" w:hAnsi="Times New Roman" w:cs="Times New Roman"/>
          <w:kern w:val="0"/>
          <w14:ligatures w14:val="none"/>
        </w:rPr>
        <w:t>Фаз</w:t>
      </w:r>
      <w:r>
        <w:rPr>
          <w:rFonts w:ascii="Times New Roman" w:eastAsia="Times New Roman" w:hAnsi="Times New Roman" w:cs="Times New Roman"/>
          <w:kern w:val="0"/>
          <w14:ligatures w14:val="none"/>
        </w:rPr>
        <w:t>а -</w:t>
      </w:r>
      <w:r w:rsidRPr="00226E59">
        <w:rPr>
          <w:rFonts w:ascii="Times New Roman" w:eastAsia="Times New Roman" w:hAnsi="Times New Roman" w:cs="Times New Roman"/>
          <w:kern w:val="0"/>
          <w14:ligatures w14:val="none"/>
        </w:rPr>
        <w:t xml:space="preserve"> 1 многофазного программного подхода Всемирного банка, направлена на укрепление потенциала страны по предотвращению, выявлению и реагированию на зоонозные заболевания, антимикробную резистентность и риски, связанные с безопасностью пищевых продуктов. Она поддерживает инвестиции в национальную и региональную координацию «Единого здоровья», коммуникацию, обмен информацией, нормативно</w:t>
      </w:r>
      <w:r w:rsidRPr="00226E59">
        <w:rPr>
          <w:rFonts w:ascii="Times New Roman" w:eastAsia="Times New Roman" w:hAnsi="Times New Roman" w:cs="Times New Roman"/>
          <w:kern w:val="0"/>
          <w14:ligatures w14:val="none"/>
        </w:rPr>
        <w:noBreakHyphen/>
        <w:t>правовые рамки, развитие знаний, подготовку кадров, риск</w:t>
      </w:r>
      <w:r w:rsidRPr="00226E59">
        <w:rPr>
          <w:rFonts w:ascii="Times New Roman" w:eastAsia="Times New Roman" w:hAnsi="Times New Roman" w:cs="Times New Roman"/>
          <w:kern w:val="0"/>
          <w14:ligatures w14:val="none"/>
        </w:rPr>
        <w:noBreakHyphen/>
        <w:t>ориентированный надзор, системы профилактики и реагирования, лабораторные мощности и системы данных.</w:t>
      </w:r>
    </w:p>
    <w:p w14:paraId="4FB1576E" w14:textId="77777777" w:rsidR="00445D30" w:rsidRPr="00226E59" w:rsidRDefault="00445D30" w:rsidP="006A30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3A6D">
        <w:rPr>
          <w:rFonts w:ascii="Times New Roman" w:eastAsia="Times New Roman" w:hAnsi="Times New Roman" w:cs="Times New Roman"/>
          <w:kern w:val="0"/>
          <w14:ligatures w14:val="none"/>
        </w:rPr>
        <w:t xml:space="preserve">Фаза </w:t>
      </w:r>
      <w:r>
        <w:rPr>
          <w:rFonts w:ascii="Times New Roman" w:eastAsia="Times New Roman" w:hAnsi="Times New Roman" w:cs="Times New Roman"/>
          <w:kern w:val="0"/>
          <w14:ligatures w14:val="none"/>
        </w:rPr>
        <w:t>-</w:t>
      </w:r>
      <w:r w:rsidRPr="00653A6D">
        <w:rPr>
          <w:rFonts w:ascii="Times New Roman" w:eastAsia="Times New Roman" w:hAnsi="Times New Roman" w:cs="Times New Roman"/>
          <w:kern w:val="0"/>
          <w14:ligatures w14:val="none"/>
        </w:rPr>
        <w:t xml:space="preserve">1 </w:t>
      </w:r>
      <w:r w:rsidRPr="00226E59">
        <w:rPr>
          <w:rFonts w:ascii="Times New Roman" w:eastAsia="Times New Roman" w:hAnsi="Times New Roman" w:cs="Times New Roman"/>
          <w:kern w:val="0"/>
          <w14:ligatures w14:val="none"/>
        </w:rPr>
        <w:t>включает четыре ключевых компонента:</w:t>
      </w:r>
    </w:p>
    <w:p w14:paraId="6173F658" w14:textId="77777777" w:rsidR="00445D30" w:rsidRPr="00226E59" w:rsidRDefault="00445D30" w:rsidP="00445D30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62779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Укрепление руководства в рамках подхода «Единое здоровье»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- </w:t>
      </w:r>
      <w:r w:rsidRPr="00194DDD">
        <w:rPr>
          <w:rFonts w:ascii="Times New Roman" w:eastAsia="Times New Roman" w:hAnsi="Times New Roman" w:cs="Times New Roman"/>
          <w:kern w:val="0"/>
          <w14:ligatures w14:val="none"/>
        </w:rPr>
        <w:t>Данный компонент нацелен на создание основополагающих элементов для эффективного руководства в рамках подхода «Единое здоровье» и межотраслевое сотрудничество в Кыргызской Республике</w:t>
      </w:r>
      <w:r w:rsidRPr="00226E5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8BE7093" w14:textId="77777777" w:rsidR="00445D30" w:rsidRPr="00194DDD" w:rsidRDefault="00445D30" w:rsidP="00445D30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F1761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 xml:space="preserve">Повышение уровня знаний и кадрового потенциала в рамках Программы 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«</w:t>
      </w:r>
      <w:r w:rsidRPr="00F1761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Единое здоровье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» - </w:t>
      </w:r>
      <w:r w:rsidRPr="00194DDD">
        <w:rPr>
          <w:rFonts w:ascii="Times New Roman" w:eastAsia="Times New Roman" w:hAnsi="Times New Roman" w:cs="Times New Roman"/>
          <w:kern w:val="0"/>
          <w14:ligatures w14:val="none"/>
        </w:rPr>
        <w:t xml:space="preserve">В рамках данного компонента будут сформированы межотраслевые и учитывающие отраслевую специфику кадровые стратегии и разработаны, и реализованы мероприятия по повышению потенциала для заинтересованных сторон внутри страны как на национальном, так и на местном уровне. Кроме того, в рамках данного Компонента будут финансироваться разработка и проведение межотраслевых и отраслевых оценок для получения большего количества данных и расширения научного сотрудничества по возможностям и потребностям страны в области предотвращения, обнаружения и реагирования на риски по Устойчивости к противомикробным препаратам (УПП), </w:t>
      </w:r>
      <w:r w:rsidRPr="00655C83">
        <w:rPr>
          <w:rFonts w:ascii="Times New Roman" w:eastAsia="Times New Roman" w:hAnsi="Times New Roman" w:cs="Times New Roman"/>
          <w:kern w:val="0"/>
          <w14:ligatures w14:val="none"/>
        </w:rPr>
        <w:t>вопрос</w:t>
      </w:r>
      <w:r>
        <w:rPr>
          <w:rFonts w:ascii="Times New Roman" w:eastAsia="Times New Roman" w:hAnsi="Times New Roman" w:cs="Times New Roman"/>
          <w:kern w:val="0"/>
          <w14:ligatures w14:val="none"/>
        </w:rPr>
        <w:t>ам</w:t>
      </w:r>
      <w:r w:rsidRPr="00655C83">
        <w:rPr>
          <w:rFonts w:ascii="Times New Roman" w:eastAsia="Times New Roman" w:hAnsi="Times New Roman" w:cs="Times New Roman"/>
          <w:kern w:val="0"/>
          <w14:ligatures w14:val="none"/>
        </w:rPr>
        <w:t xml:space="preserve"> безопасности пищевых продуктов </w:t>
      </w:r>
      <w:r w:rsidRPr="00194DDD">
        <w:rPr>
          <w:rFonts w:ascii="Times New Roman" w:eastAsia="Times New Roman" w:hAnsi="Times New Roman" w:cs="Times New Roman"/>
          <w:kern w:val="0"/>
          <w14:ligatures w14:val="none"/>
        </w:rPr>
        <w:t>и зоонозам</w:t>
      </w:r>
      <w:r w:rsidRPr="0062779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CF192BD" w14:textId="77777777" w:rsidR="00445D30" w:rsidRPr="00194DDD" w:rsidRDefault="00445D30" w:rsidP="00445D30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62779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Улучшение систем предотвращения, обнаружения и реагирования программы «Единое здоровье» 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- </w:t>
      </w:r>
      <w:r w:rsidRPr="00194DDD">
        <w:rPr>
          <w:rFonts w:ascii="Times New Roman" w:eastAsia="Times New Roman" w:hAnsi="Times New Roman" w:cs="Times New Roman"/>
          <w:kern w:val="0"/>
          <w14:ligatures w14:val="none"/>
        </w:rPr>
        <w:t>Данный компонент направлен на разработку и развитие или усиление национальных и региональных лабораторных сетей для поддержки реализации планов риск-ориентированного эпидемиологического надзора и мониторинга, а также мер реагирования, разработанных в рамках Компонента 1, с первоначальной направленностью на обеспечение возможности реализации Национального плана действий «Единое здоровье»</w:t>
      </w:r>
      <w:r w:rsidRPr="0062779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A97469C" w14:textId="77777777" w:rsidR="00445D30" w:rsidRPr="00226E59" w:rsidRDefault="00445D30" w:rsidP="00445D30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26E5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Управление проектом, мониторинг и оценка, обучение</w:t>
      </w:r>
      <w:r w:rsidRPr="00226E59">
        <w:rPr>
          <w:rFonts w:ascii="Times New Roman" w:eastAsia="Times New Roman" w:hAnsi="Times New Roman" w:cs="Times New Roman"/>
          <w:kern w:val="0"/>
          <w14:ligatures w14:val="none"/>
        </w:rPr>
        <w:t xml:space="preserve"> — создание систем для управления и отслеживания хода проекта, обеспечения соблюдения требований и распространения знаний.</w:t>
      </w:r>
    </w:p>
    <w:p w14:paraId="787CA283" w14:textId="77777777" w:rsidR="00445D30" w:rsidRDefault="00445D30" w:rsidP="00194DDD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Исполнительным агентством п</w:t>
      </w:r>
      <w:r w:rsidRPr="00194DDD">
        <w:rPr>
          <w:rFonts w:ascii="Times New Roman" w:eastAsia="Times New Roman" w:hAnsi="Times New Roman" w:cs="Times New Roman"/>
          <w:kern w:val="0"/>
          <w14:ligatures w14:val="none"/>
        </w:rPr>
        <w:t>роект</w:t>
      </w:r>
      <w:r>
        <w:rPr>
          <w:rFonts w:ascii="Times New Roman" w:eastAsia="Times New Roman" w:hAnsi="Times New Roman" w:cs="Times New Roman"/>
          <w:kern w:val="0"/>
          <w14:ligatures w14:val="none"/>
        </w:rPr>
        <w:t>а</w:t>
      </w:r>
      <w:r w:rsidRPr="00194DDD">
        <w:rPr>
          <w:rFonts w:ascii="Times New Roman" w:eastAsia="Times New Roman" w:hAnsi="Times New Roman" w:cs="Times New Roman"/>
          <w:kern w:val="0"/>
          <w14:ligatures w14:val="none"/>
        </w:rPr>
        <w:t xml:space="preserve"> Фаза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- </w:t>
      </w:r>
      <w:r w:rsidRPr="00194DDD">
        <w:rPr>
          <w:rFonts w:ascii="Times New Roman" w:eastAsia="Times New Roman" w:hAnsi="Times New Roman" w:cs="Times New Roman"/>
          <w:kern w:val="0"/>
          <w14:ligatures w14:val="none"/>
        </w:rPr>
        <w:t>1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является  - </w:t>
      </w:r>
      <w:r w:rsidRPr="0062779E">
        <w:rPr>
          <w:rFonts w:ascii="Times New Roman" w:eastAsia="Times New Roman" w:hAnsi="Times New Roman" w:cs="Times New Roman"/>
          <w:kern w:val="0"/>
          <w14:ligatures w14:val="none"/>
        </w:rPr>
        <w:t>Министерство водных ресурсов, сельского хозяйства и перерабатывающей промышленности Кыргызской Республики (далее МВСХПП)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, а также </w:t>
      </w:r>
      <w:r w:rsidRPr="00194D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с</w:t>
      </w:r>
      <w:r w:rsidRPr="0062779E">
        <w:rPr>
          <w:rFonts w:ascii="Times New Roman" w:eastAsia="Times New Roman" w:hAnsi="Times New Roman" w:cs="Times New Roman"/>
          <w:kern w:val="0"/>
          <w14:ligatures w14:val="none"/>
        </w:rPr>
        <w:t>о-исполнительные агентства: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м</w:t>
      </w:r>
      <w:r w:rsidRPr="0062779E">
        <w:rPr>
          <w:rFonts w:ascii="Times New Roman" w:eastAsia="Times New Roman" w:hAnsi="Times New Roman" w:cs="Times New Roman"/>
          <w:kern w:val="0"/>
          <w14:ligatures w14:val="none"/>
        </w:rPr>
        <w:t>инистерство природных ресурсов, экологии и технического надзора Кыргызской Республики (</w:t>
      </w:r>
      <w:proofErr w:type="spellStart"/>
      <w:r w:rsidRPr="0062779E">
        <w:rPr>
          <w:rFonts w:ascii="Times New Roman" w:eastAsia="Times New Roman" w:hAnsi="Times New Roman" w:cs="Times New Roman"/>
          <w:kern w:val="0"/>
          <w14:ligatures w14:val="none"/>
        </w:rPr>
        <w:t>МПРЭТН</w:t>
      </w:r>
      <w:proofErr w:type="spellEnd"/>
      <w:r w:rsidRPr="0062779E">
        <w:rPr>
          <w:rFonts w:ascii="Times New Roman" w:eastAsia="Times New Roman" w:hAnsi="Times New Roman" w:cs="Times New Roman"/>
          <w:kern w:val="0"/>
          <w14:ligatures w14:val="none"/>
        </w:rPr>
        <w:t>)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и м</w:t>
      </w:r>
      <w:r w:rsidRPr="0062779E">
        <w:rPr>
          <w:rFonts w:ascii="Times New Roman" w:eastAsia="Times New Roman" w:hAnsi="Times New Roman" w:cs="Times New Roman"/>
          <w:kern w:val="0"/>
          <w14:ligatures w14:val="none"/>
        </w:rPr>
        <w:t>инистерство здравоохранения Кыргызской Республики (МЗ).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94DDD">
        <w:rPr>
          <w:rFonts w:ascii="Times New Roman" w:eastAsia="Times New Roman" w:hAnsi="Times New Roman" w:cs="Times New Roman"/>
          <w:kern w:val="0"/>
          <w14:ligatures w14:val="none"/>
        </w:rPr>
        <w:t>Исполнительны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е агентства </w:t>
      </w:r>
      <w:r w:rsidRPr="00194DDD">
        <w:rPr>
          <w:rFonts w:ascii="Times New Roman" w:eastAsia="Times New Roman" w:hAnsi="Times New Roman" w:cs="Times New Roman"/>
          <w:kern w:val="0"/>
          <w14:ligatures w14:val="none"/>
        </w:rPr>
        <w:t>тесно сотруднича</w:t>
      </w:r>
      <w:r>
        <w:rPr>
          <w:rFonts w:ascii="Times New Roman" w:eastAsia="Times New Roman" w:hAnsi="Times New Roman" w:cs="Times New Roman"/>
          <w:kern w:val="0"/>
          <w14:ligatures w14:val="none"/>
        </w:rPr>
        <w:t>ю</w:t>
      </w:r>
      <w:r w:rsidRPr="00194DDD">
        <w:rPr>
          <w:rFonts w:ascii="Times New Roman" w:eastAsia="Times New Roman" w:hAnsi="Times New Roman" w:cs="Times New Roman"/>
          <w:kern w:val="0"/>
          <w14:ligatures w14:val="none"/>
        </w:rPr>
        <w:t>т с национальными и региональными заинтересованными сторонами для обеспечения эффективной и устойчивой реализации подхода «Единое здоровье».</w:t>
      </w:r>
    </w:p>
    <w:p w14:paraId="6073859B" w14:textId="77777777" w:rsidR="00445D30" w:rsidRPr="00194DDD" w:rsidRDefault="00445D30" w:rsidP="00194DDD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Реализующим агентством является - </w:t>
      </w:r>
      <w:r w:rsidRPr="00E94305">
        <w:rPr>
          <w:rFonts w:ascii="Times New Roman" w:eastAsia="Times New Roman" w:hAnsi="Times New Roman" w:cs="Times New Roman"/>
          <w:kern w:val="0"/>
          <w14:ligatures w14:val="none"/>
        </w:rPr>
        <w:t>Отдел реализации сельскохозяйственных проектов при МВСХПП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(далее ОРСП)</w:t>
      </w:r>
    </w:p>
    <w:p w14:paraId="4AD97BA0" w14:textId="77777777" w:rsidR="00445D30" w:rsidRPr="00226E59" w:rsidRDefault="00445D30" w:rsidP="00194DDD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26E59">
        <w:rPr>
          <w:rFonts w:ascii="Times New Roman" w:eastAsia="Times New Roman" w:hAnsi="Times New Roman" w:cs="Times New Roman"/>
          <w:kern w:val="0"/>
          <w14:ligatures w14:val="none"/>
        </w:rPr>
        <w:t>Проект в основном ориентирован на техническую помощь, развитие потенциала, закупку лабораторного оборудования, строительство исследовательских центров и лабораторий, а также на управление рисками, связанными со строительными работами в лабораториях в рамках программы «Единое здоровье».</w:t>
      </w:r>
    </w:p>
    <w:p w14:paraId="14688DAF" w14:textId="77777777" w:rsidR="00445D30" w:rsidRPr="00226E59" w:rsidRDefault="00445D30" w:rsidP="006A30B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26E5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II. Цель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226E5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проекта</w:t>
      </w:r>
    </w:p>
    <w:p w14:paraId="0A101CEA" w14:textId="77777777" w:rsidR="00445D30" w:rsidRPr="00194DDD" w:rsidRDefault="00445D30" w:rsidP="00194DDD">
      <w:pPr>
        <w:spacing w:before="100" w:beforeAutospacing="1" w:after="100" w:afterAutospacing="1" w:line="240" w:lineRule="auto"/>
        <w:ind w:firstLine="720"/>
        <w:jc w:val="both"/>
        <w:outlineLvl w:val="2"/>
        <w:rPr>
          <w:rFonts w:ascii="Times New Roman" w:eastAsia="Times New Roman" w:hAnsi="Times New Roman" w:cs="Times New Roman"/>
          <w:kern w:val="0"/>
          <w14:ligatures w14:val="none"/>
        </w:rPr>
      </w:pPr>
      <w:r w:rsidRPr="00194DD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Цель Фазы 1</w:t>
      </w:r>
      <w:r w:rsidRPr="00194DDD">
        <w:rPr>
          <w:rFonts w:ascii="Times New Roman" w:eastAsia="Times New Roman" w:hAnsi="Times New Roman" w:cs="Times New Roman"/>
          <w:kern w:val="0"/>
          <w14:ligatures w14:val="none"/>
        </w:rPr>
        <w:t xml:space="preserve"> заключается в повышении потенциала по предотвращению, обнаружению и реагированию на приоритетные зооноз</w:t>
      </w:r>
      <w:r>
        <w:rPr>
          <w:rFonts w:ascii="Times New Roman" w:eastAsia="Times New Roman" w:hAnsi="Times New Roman" w:cs="Times New Roman"/>
          <w:kern w:val="0"/>
          <w14:ligatures w14:val="none"/>
        </w:rPr>
        <w:t>ные заболевания</w:t>
      </w:r>
      <w:r w:rsidRPr="00194DDD">
        <w:rPr>
          <w:rFonts w:ascii="Times New Roman" w:eastAsia="Times New Roman" w:hAnsi="Times New Roman" w:cs="Times New Roman"/>
          <w:kern w:val="0"/>
          <w14:ligatures w14:val="none"/>
        </w:rPr>
        <w:t xml:space="preserve">, устойчивости к противомикробным препаратам, а также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безопасности пищевых продуктов </w:t>
      </w:r>
      <w:r w:rsidRPr="00194DDD">
        <w:rPr>
          <w:rFonts w:ascii="Times New Roman" w:eastAsia="Times New Roman" w:hAnsi="Times New Roman" w:cs="Times New Roman"/>
          <w:kern w:val="0"/>
          <w14:ligatures w14:val="none"/>
        </w:rPr>
        <w:t>в Кыргызской Республике на основе регионального подхода «Единое здоровье».</w:t>
      </w:r>
    </w:p>
    <w:p w14:paraId="2731E22D" w14:textId="77777777" w:rsidR="00445D30" w:rsidRPr="00194DDD" w:rsidRDefault="00445D30" w:rsidP="00194DDD">
      <w:pPr>
        <w:spacing w:before="100" w:beforeAutospacing="1" w:after="100" w:afterAutospacing="1" w:line="240" w:lineRule="auto"/>
        <w:ind w:firstLine="720"/>
        <w:jc w:val="both"/>
        <w:outlineLvl w:val="2"/>
        <w:rPr>
          <w:rFonts w:ascii="Times New Roman" w:eastAsia="Times New Roman" w:hAnsi="Times New Roman" w:cs="Times New Roman"/>
          <w:kern w:val="0"/>
          <w14:ligatures w14:val="none"/>
        </w:rPr>
      </w:pPr>
      <w:r w:rsidRPr="00194DD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Цель высокого уровня 1:</w:t>
      </w:r>
      <w:r w:rsidRPr="00194DDD">
        <w:rPr>
          <w:rFonts w:ascii="Times New Roman" w:eastAsia="Times New Roman" w:hAnsi="Times New Roman" w:cs="Times New Roman"/>
          <w:kern w:val="0"/>
          <w14:ligatures w14:val="none"/>
        </w:rPr>
        <w:t xml:space="preserve"> Улучшение предотвращения, обеспечения готовности к и реагирования на пандемии. Наращивание человеческих и технических ресурсов, информационных систем, механизмов сотрудничества и практик коммуникации на национальном и региональном уровнях исключительно важно для предотвращения,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обеспечения </w:t>
      </w:r>
      <w:r w:rsidRPr="00194DDD">
        <w:rPr>
          <w:rFonts w:ascii="Times New Roman" w:eastAsia="Times New Roman" w:hAnsi="Times New Roman" w:cs="Times New Roman"/>
          <w:kern w:val="0"/>
          <w14:ligatures w14:val="none"/>
        </w:rPr>
        <w:t>готов</w:t>
      </w:r>
      <w:r>
        <w:rPr>
          <w:rFonts w:ascii="Times New Roman" w:eastAsia="Times New Roman" w:hAnsi="Times New Roman" w:cs="Times New Roman"/>
          <w:kern w:val="0"/>
          <w14:ligatures w14:val="none"/>
        </w:rPr>
        <w:t>ности</w:t>
      </w:r>
      <w:r w:rsidRPr="00194DDD">
        <w:rPr>
          <w:rFonts w:ascii="Times New Roman" w:eastAsia="Times New Roman" w:hAnsi="Times New Roman" w:cs="Times New Roman"/>
          <w:kern w:val="0"/>
          <w14:ligatures w14:val="none"/>
        </w:rPr>
        <w:t xml:space="preserve"> к и реагирования на экономические и человеческие последствия будущих пандемий.</w:t>
      </w:r>
    </w:p>
    <w:p w14:paraId="3FBE8F6C" w14:textId="77777777" w:rsidR="00445D30" w:rsidRPr="00194DDD" w:rsidRDefault="00445D30" w:rsidP="00194DDD">
      <w:pPr>
        <w:spacing w:before="100" w:beforeAutospacing="1" w:after="100" w:afterAutospacing="1" w:line="240" w:lineRule="auto"/>
        <w:ind w:firstLine="720"/>
        <w:jc w:val="both"/>
        <w:outlineLvl w:val="2"/>
        <w:rPr>
          <w:rFonts w:ascii="Times New Roman" w:eastAsia="Times New Roman" w:hAnsi="Times New Roman" w:cs="Times New Roman"/>
          <w:kern w:val="0"/>
          <w14:ligatures w14:val="none"/>
        </w:rPr>
      </w:pPr>
      <w:r w:rsidRPr="00194DD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Цель высокого уровня 2:</w:t>
      </w:r>
      <w:r w:rsidRPr="00194DDD">
        <w:rPr>
          <w:rFonts w:ascii="Times New Roman" w:eastAsia="Times New Roman" w:hAnsi="Times New Roman" w:cs="Times New Roman"/>
          <w:kern w:val="0"/>
          <w14:ligatures w14:val="none"/>
        </w:rPr>
        <w:t xml:space="preserve"> Повышение жизнестойкости продовольственных систем и конкурентоспособности сельского хозяйства и торговли. Мероприятия, варьирующиеся от фермерских практик до национальных и региональных мер политики и структур сотрудничества для предотвращения и борьбы с зоонозами, заболеваниями пищевого происхождения и УПП, будут способствовать повышению жизнестойкости и формированию условий для ведения бизнеса в ряде ключевых секторов, которые поддерживаются в рамках данной Программы.</w:t>
      </w:r>
    </w:p>
    <w:p w14:paraId="0C90E91F" w14:textId="77777777" w:rsidR="00445D30" w:rsidRPr="00E64F34" w:rsidRDefault="00445D30" w:rsidP="00E64F34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194DD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Цель высокого уровня 3:</w:t>
      </w:r>
      <w:r w:rsidRPr="00194DDD">
        <w:rPr>
          <w:rFonts w:ascii="Times New Roman" w:eastAsia="Times New Roman" w:hAnsi="Times New Roman" w:cs="Times New Roman"/>
          <w:kern w:val="0"/>
          <w14:ligatures w14:val="none"/>
        </w:rPr>
        <w:t xml:space="preserve"> Улучшение здоровья экосистем. Развитие регионального сотрудничества в области зоонозов и УПП, обмен передовыми практиками и совершенствование нормативно-правовых баз и потенциала поможет странам Центральной Азии обеспечить защиту здоровья своих экосистем и предотвратить потерю биоразнообразия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3E1F9D1C" w14:textId="61FB023A" w:rsidR="00056D6F" w:rsidRPr="006F1931" w:rsidRDefault="00D04F41" w:rsidP="006F1931">
      <w:pPr>
        <w:pStyle w:val="a7"/>
        <w:numPr>
          <w:ilvl w:val="0"/>
          <w:numId w:val="1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6F193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Объём работ</w:t>
      </w:r>
      <w:r w:rsidR="006F1931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 xml:space="preserve"> </w:t>
      </w:r>
      <w:r w:rsidR="006F193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и функциональные обязанности </w:t>
      </w:r>
    </w:p>
    <w:p w14:paraId="5DDB0307" w14:textId="77777777" w:rsidR="00056D6F" w:rsidRPr="006F1931" w:rsidRDefault="00056D6F" w:rsidP="006F1931">
      <w:pPr>
        <w:spacing w:before="120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F1931">
        <w:rPr>
          <w:rFonts w:ascii="Times New Roman" w:eastAsia="Times New Roman" w:hAnsi="Times New Roman" w:cs="Times New Roman"/>
          <w:kern w:val="0"/>
          <w14:ligatures w14:val="none"/>
        </w:rPr>
        <w:t>Специалист по информационному обеспечению / переводчик несёт ответственность за выполнение задач, изложенных в настоящем Техническом задании. Обязанности Специалиста по информационному обеспечению / переводчика (далее — «Консультант») включают, но не ограничиваются следующими функциями:</w:t>
      </w:r>
    </w:p>
    <w:p w14:paraId="361004CD" w14:textId="552EFB4B" w:rsidR="00056D6F" w:rsidRPr="006F1931" w:rsidRDefault="00056D6F" w:rsidP="00056D6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F1931">
        <w:rPr>
          <w:rFonts w:ascii="Times New Roman" w:eastAsia="Times New Roman" w:hAnsi="Times New Roman" w:cs="Times New Roman"/>
          <w:kern w:val="0"/>
          <w14:ligatures w14:val="none"/>
        </w:rPr>
        <w:t>обеспечение перевода любой информации, необходимой директору ОРСП, координатору проекта, сотрудникам ОРСП и руководству МВСХПП, а также, при необходимости, устный перевод на совещаниях с международными консультантами</w:t>
      </w:r>
      <w:r w:rsidR="001D4741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6F1931">
        <w:rPr>
          <w:rFonts w:ascii="Times New Roman" w:eastAsia="Times New Roman" w:hAnsi="Times New Roman" w:cs="Times New Roman"/>
          <w:kern w:val="0"/>
          <w14:ligatures w14:val="none"/>
        </w:rPr>
        <w:t xml:space="preserve">и представителями донорских </w:t>
      </w:r>
      <w:r w:rsidRPr="001D4741">
        <w:rPr>
          <w:rFonts w:ascii="Times New Roman" w:eastAsia="Times New Roman" w:hAnsi="Times New Roman" w:cs="Times New Roman"/>
          <w:kern w:val="0"/>
          <w14:ligatures w14:val="none"/>
        </w:rPr>
        <w:t>организаций;</w:t>
      </w:r>
    </w:p>
    <w:p w14:paraId="1F94FD79" w14:textId="77777777" w:rsidR="00056D6F" w:rsidRPr="006F1931" w:rsidRDefault="00056D6F" w:rsidP="00056D6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F1931">
        <w:rPr>
          <w:rFonts w:ascii="Times New Roman" w:eastAsia="Times New Roman" w:hAnsi="Times New Roman" w:cs="Times New Roman"/>
          <w:kern w:val="0"/>
          <w14:ligatures w14:val="none"/>
        </w:rPr>
        <w:t>участие в миссиях в рамках Проекта с целью обеспечения устного и письменного перевода;</w:t>
      </w:r>
    </w:p>
    <w:p w14:paraId="31CCCBFF" w14:textId="6B8AA455" w:rsidR="00056D6F" w:rsidRPr="006F1931" w:rsidRDefault="00056D6F" w:rsidP="00056D6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F1931">
        <w:rPr>
          <w:rFonts w:ascii="Times New Roman" w:eastAsia="Times New Roman" w:hAnsi="Times New Roman" w:cs="Times New Roman"/>
          <w:kern w:val="0"/>
          <w14:ligatures w14:val="none"/>
        </w:rPr>
        <w:t>выполнение качественного перевода документов с английского языка на русский и/или кыргызский и наоборот;</w:t>
      </w:r>
    </w:p>
    <w:p w14:paraId="18BAC297" w14:textId="77777777" w:rsidR="00056D6F" w:rsidRPr="006F1931" w:rsidRDefault="00056D6F" w:rsidP="00056D6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F1931">
        <w:rPr>
          <w:rFonts w:ascii="Times New Roman" w:eastAsia="Times New Roman" w:hAnsi="Times New Roman" w:cs="Times New Roman"/>
          <w:kern w:val="0"/>
          <w14:ligatures w14:val="none"/>
        </w:rPr>
        <w:t>обеспечение устного перевода на встречах с кыргызскими и зарубежными партнёрами, а также перевод документов, поступающих от таких партнёров или предназначенных для них;</w:t>
      </w:r>
    </w:p>
    <w:p w14:paraId="4FC7E33C" w14:textId="77777777" w:rsidR="00056D6F" w:rsidRPr="006F1931" w:rsidRDefault="00056D6F" w:rsidP="00056D6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F1931">
        <w:rPr>
          <w:rFonts w:ascii="Times New Roman" w:eastAsia="Times New Roman" w:hAnsi="Times New Roman" w:cs="Times New Roman"/>
          <w:kern w:val="0"/>
          <w14:ligatures w14:val="none"/>
        </w:rPr>
        <w:t>при необходимости ведение и архивирование входящей и исходящей корреспонденции и документации;</w:t>
      </w:r>
    </w:p>
    <w:p w14:paraId="42656078" w14:textId="77777777" w:rsidR="00056D6F" w:rsidRPr="006F1931" w:rsidRDefault="00056D6F" w:rsidP="00056D6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F1931">
        <w:rPr>
          <w:rFonts w:ascii="Times New Roman" w:eastAsia="Times New Roman" w:hAnsi="Times New Roman" w:cs="Times New Roman"/>
          <w:kern w:val="0"/>
          <w14:ligatures w14:val="none"/>
        </w:rPr>
        <w:t>выполнение иных поручений директора ОРСП.</w:t>
      </w:r>
    </w:p>
    <w:p w14:paraId="4632B61B" w14:textId="77777777" w:rsidR="00056D6F" w:rsidRPr="006F1931" w:rsidRDefault="00056D6F" w:rsidP="00056D6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6F193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III. Отчётность и оценка эффективности</w:t>
      </w:r>
    </w:p>
    <w:p w14:paraId="228113D6" w14:textId="77777777" w:rsidR="00056D6F" w:rsidRPr="006F1931" w:rsidRDefault="00056D6F" w:rsidP="00C47D26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6F1931">
        <w:rPr>
          <w:rFonts w:ascii="Times New Roman" w:eastAsia="Times New Roman" w:hAnsi="Times New Roman" w:cs="Times New Roman"/>
          <w:kern w:val="0"/>
          <w14:ligatures w14:val="none"/>
        </w:rPr>
        <w:t>Специалист по информационному обеспечению / переводчик работает в тесном взаимодействии с сотрудниками ОРСП, всеми партнёрами, организациями</w:t>
      </w:r>
      <w:r w:rsidRPr="006F1931">
        <w:rPr>
          <w:rFonts w:ascii="Times New Roman" w:eastAsia="Times New Roman" w:hAnsi="Times New Roman" w:cs="Times New Roman"/>
          <w:kern w:val="0"/>
          <w14:ligatures w14:val="none"/>
        </w:rPr>
        <w:noBreakHyphen/>
        <w:t>исполнителями, задействованными в реализации Проекта и его компонентов, государственными учреждениями и другими организациями, непосредственно участвующими в реализации Проекта.</w:t>
      </w:r>
    </w:p>
    <w:p w14:paraId="4CE2AD0B" w14:textId="4A23B51F" w:rsidR="00056D6F" w:rsidRPr="006F1931" w:rsidRDefault="00056D6F" w:rsidP="00C47D26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6F1931">
        <w:rPr>
          <w:rFonts w:ascii="Times New Roman" w:eastAsia="Times New Roman" w:hAnsi="Times New Roman" w:cs="Times New Roman"/>
          <w:kern w:val="0"/>
          <w14:ligatures w14:val="none"/>
        </w:rPr>
        <w:t xml:space="preserve">Специалист по информационному обеспечению / переводчик подотчётен координатору проекта и директору ОРСП, которые осуществляют оценку эффективности работы Консультанта на основе установленных ключевых показателей </w:t>
      </w:r>
      <w:r w:rsidR="00C47D26">
        <w:rPr>
          <w:rFonts w:ascii="Times New Roman" w:eastAsia="Times New Roman" w:hAnsi="Times New Roman" w:cs="Times New Roman"/>
          <w:kern w:val="0"/>
          <w14:ligatures w14:val="none"/>
        </w:rPr>
        <w:t>эффективности</w:t>
      </w:r>
      <w:r w:rsidRPr="006F1931">
        <w:rPr>
          <w:rFonts w:ascii="Times New Roman" w:eastAsia="Times New Roman" w:hAnsi="Times New Roman" w:cs="Times New Roman"/>
          <w:kern w:val="0"/>
          <w14:ligatures w14:val="none"/>
        </w:rPr>
        <w:t xml:space="preserve"> (KPI). Оценка проводится по итогам полугодовой и годовой работы.</w:t>
      </w:r>
    </w:p>
    <w:p w14:paraId="79612D7D" w14:textId="77777777" w:rsidR="003607A3" w:rsidRDefault="003607A3">
      <w:pPr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br w:type="page"/>
      </w:r>
    </w:p>
    <w:p w14:paraId="2F155098" w14:textId="2E3D1BD3" w:rsidR="00056D6F" w:rsidRPr="006F1931" w:rsidRDefault="00056D6F" w:rsidP="00056D6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6F193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V. Квалификационные требования и опыт</w:t>
      </w:r>
    </w:p>
    <w:p w14:paraId="5FC1A9A3" w14:textId="77777777" w:rsidR="00056D6F" w:rsidRPr="006F1931" w:rsidRDefault="00056D6F" w:rsidP="00056D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F1931">
        <w:rPr>
          <w:rFonts w:ascii="Times New Roman" w:eastAsia="Times New Roman" w:hAnsi="Times New Roman" w:cs="Times New Roman"/>
          <w:kern w:val="0"/>
          <w14:ligatures w14:val="none"/>
        </w:rPr>
        <w:t>Консультант должен соответствовать следующим квалификационным требованиям:</w:t>
      </w:r>
    </w:p>
    <w:p w14:paraId="2395CAED" w14:textId="77777777" w:rsidR="00056D6F" w:rsidRPr="006F1931" w:rsidRDefault="00056D6F" w:rsidP="00056D6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F1931">
        <w:rPr>
          <w:rFonts w:ascii="Times New Roman" w:eastAsia="Times New Roman" w:hAnsi="Times New Roman" w:cs="Times New Roman"/>
          <w:kern w:val="0"/>
          <w14:ligatures w14:val="none"/>
        </w:rPr>
        <w:t>высшее образование в области филологии, гуманитарных наук или смежной специальности;</w:t>
      </w:r>
    </w:p>
    <w:p w14:paraId="4496B17A" w14:textId="77777777" w:rsidR="00056D6F" w:rsidRPr="006F1931" w:rsidRDefault="00056D6F" w:rsidP="00056D6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F1931">
        <w:rPr>
          <w:rFonts w:ascii="Times New Roman" w:eastAsia="Times New Roman" w:hAnsi="Times New Roman" w:cs="Times New Roman"/>
          <w:kern w:val="0"/>
          <w14:ligatures w14:val="none"/>
        </w:rPr>
        <w:t>подтверждённый опыт устного и письменного перевода в рамках проектов и программ, финансируемых международными донорскими организациями;</w:t>
      </w:r>
    </w:p>
    <w:p w14:paraId="642364D1" w14:textId="77777777" w:rsidR="00056D6F" w:rsidRPr="006F1931" w:rsidRDefault="00056D6F" w:rsidP="00056D6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F1931">
        <w:rPr>
          <w:rFonts w:ascii="Times New Roman" w:eastAsia="Times New Roman" w:hAnsi="Times New Roman" w:cs="Times New Roman"/>
          <w:kern w:val="0"/>
          <w14:ligatures w14:val="none"/>
        </w:rPr>
        <w:t>свободное владение кыргызским, русским и английским языками;</w:t>
      </w:r>
    </w:p>
    <w:p w14:paraId="3CDF9B6A" w14:textId="77777777" w:rsidR="00056D6F" w:rsidRPr="006F1931" w:rsidRDefault="00056D6F" w:rsidP="00056D6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F1931">
        <w:rPr>
          <w:rFonts w:ascii="Times New Roman" w:eastAsia="Times New Roman" w:hAnsi="Times New Roman" w:cs="Times New Roman"/>
          <w:kern w:val="0"/>
          <w14:ligatures w14:val="none"/>
        </w:rPr>
        <w:t>обязательное владение кыргызским языком в устной и письменной форме;</w:t>
      </w:r>
    </w:p>
    <w:p w14:paraId="695A0427" w14:textId="77777777" w:rsidR="00056D6F" w:rsidRPr="006F1931" w:rsidRDefault="00056D6F" w:rsidP="00056D6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F1931">
        <w:rPr>
          <w:rFonts w:ascii="Times New Roman" w:eastAsia="Times New Roman" w:hAnsi="Times New Roman" w:cs="Times New Roman"/>
          <w:kern w:val="0"/>
          <w14:ligatures w14:val="none"/>
        </w:rPr>
        <w:t>знание сельскохозяйственной, ветеринарной, финансовой и иной технической терминологии на английском, русском и кыргызском языках;</w:t>
      </w:r>
    </w:p>
    <w:p w14:paraId="3D5E336B" w14:textId="58B82819" w:rsidR="00056D6F" w:rsidRPr="006F1931" w:rsidRDefault="00056D6F" w:rsidP="00056D6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F1931">
        <w:rPr>
          <w:rFonts w:ascii="Times New Roman" w:eastAsia="Times New Roman" w:hAnsi="Times New Roman" w:cs="Times New Roman"/>
          <w:kern w:val="0"/>
          <w14:ligatures w14:val="none"/>
        </w:rPr>
        <w:t>уверенное владение</w:t>
      </w:r>
      <w:r w:rsidR="000461D5">
        <w:rPr>
          <w:rFonts w:ascii="Times New Roman" w:eastAsia="Times New Roman" w:hAnsi="Times New Roman" w:cs="Times New Roman"/>
          <w:kern w:val="0"/>
          <w14:ligatures w14:val="none"/>
        </w:rPr>
        <w:t xml:space="preserve"> приложениями </w:t>
      </w:r>
      <w:r w:rsidR="000461D5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MS Office (</w:t>
      </w:r>
      <w:r w:rsidRPr="006F1931">
        <w:rPr>
          <w:rFonts w:ascii="Times New Roman" w:eastAsia="Times New Roman" w:hAnsi="Times New Roman" w:cs="Times New Roman"/>
          <w:kern w:val="0"/>
          <w14:ligatures w14:val="none"/>
        </w:rPr>
        <w:t>Word, Excel, PowerPoint</w:t>
      </w:r>
      <w:r w:rsidR="000461D5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, Outlook</w:t>
      </w:r>
      <w:r w:rsidRPr="006F1931">
        <w:rPr>
          <w:rFonts w:ascii="Times New Roman" w:eastAsia="Times New Roman" w:hAnsi="Times New Roman" w:cs="Times New Roman"/>
          <w:kern w:val="0"/>
          <w14:ligatures w14:val="none"/>
        </w:rPr>
        <w:t>).</w:t>
      </w:r>
    </w:p>
    <w:p w14:paraId="61E7753F" w14:textId="27C98E8D" w:rsidR="00056D6F" w:rsidRPr="006F1931" w:rsidRDefault="00056D6F" w:rsidP="00056D6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6F193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VI.</w:t>
      </w:r>
      <w:r w:rsidR="00101E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Период работы </w:t>
      </w:r>
    </w:p>
    <w:p w14:paraId="0789E8E0" w14:textId="77777777" w:rsidR="00056D6F" w:rsidRPr="006F1931" w:rsidRDefault="00056D6F" w:rsidP="00056D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F1931">
        <w:rPr>
          <w:rFonts w:ascii="Times New Roman" w:eastAsia="Times New Roman" w:hAnsi="Times New Roman" w:cs="Times New Roman"/>
          <w:kern w:val="0"/>
          <w14:ligatures w14:val="none"/>
        </w:rPr>
        <w:t>Контракт заключается на срок 12 месяцев, включая трёхмесячный испытательный период, в течение которого контракт может быть расторгнут. По завершении первоначального срока контракт может быть продлён при условии надлежащего выполнения обязанностей Консультантом.</w:t>
      </w:r>
    </w:p>
    <w:sectPr w:rsidR="00056D6F" w:rsidRPr="006F19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60432"/>
    <w:multiLevelType w:val="multilevel"/>
    <w:tmpl w:val="60E0C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1B19E1"/>
    <w:multiLevelType w:val="hybridMultilevel"/>
    <w:tmpl w:val="F5623E4E"/>
    <w:lvl w:ilvl="0" w:tplc="1000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" w15:restartNumberingAfterBreak="0">
    <w:nsid w:val="0FA905D7"/>
    <w:multiLevelType w:val="multilevel"/>
    <w:tmpl w:val="5E869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2209E4"/>
    <w:multiLevelType w:val="multilevel"/>
    <w:tmpl w:val="5F6C07C0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104DE9"/>
    <w:multiLevelType w:val="multilevel"/>
    <w:tmpl w:val="75F0FAA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939607C"/>
    <w:multiLevelType w:val="hybridMultilevel"/>
    <w:tmpl w:val="9D041D00"/>
    <w:lvl w:ilvl="0" w:tplc="1000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6" w15:restartNumberingAfterBreak="0">
    <w:nsid w:val="281A1BD7"/>
    <w:multiLevelType w:val="multilevel"/>
    <w:tmpl w:val="5B124236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CA02AD5"/>
    <w:multiLevelType w:val="multilevel"/>
    <w:tmpl w:val="C30E7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09B5D7D"/>
    <w:multiLevelType w:val="multilevel"/>
    <w:tmpl w:val="7CA2D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C506FC0"/>
    <w:multiLevelType w:val="hybridMultilevel"/>
    <w:tmpl w:val="F552EC9E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E32D9C"/>
    <w:multiLevelType w:val="hybridMultilevel"/>
    <w:tmpl w:val="C55848F6"/>
    <w:lvl w:ilvl="0" w:tplc="1000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1" w15:restartNumberingAfterBreak="0">
    <w:nsid w:val="4FF35570"/>
    <w:multiLevelType w:val="hybridMultilevel"/>
    <w:tmpl w:val="EB20BC7E"/>
    <w:lvl w:ilvl="0" w:tplc="C94041AC">
      <w:numFmt w:val="bullet"/>
      <w:lvlText w:val="•"/>
      <w:lvlJc w:val="left"/>
      <w:pPr>
        <w:ind w:left="218" w:hanging="360"/>
      </w:pPr>
      <w:rPr>
        <w:rFonts w:ascii="Times New Roman" w:eastAsia="Times New Roman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12" w15:restartNumberingAfterBreak="0">
    <w:nsid w:val="55D50F72"/>
    <w:multiLevelType w:val="multilevel"/>
    <w:tmpl w:val="7FAA1E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0F32596"/>
    <w:multiLevelType w:val="hybridMultilevel"/>
    <w:tmpl w:val="2DD82756"/>
    <w:lvl w:ilvl="0" w:tplc="C94041AC">
      <w:numFmt w:val="bullet"/>
      <w:lvlText w:val="•"/>
      <w:lvlJc w:val="left"/>
      <w:pPr>
        <w:ind w:left="76" w:hanging="360"/>
      </w:pPr>
      <w:rPr>
        <w:rFonts w:ascii="Times New Roman" w:eastAsia="Times New Roman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4" w15:restartNumberingAfterBreak="0">
    <w:nsid w:val="6A79627B"/>
    <w:multiLevelType w:val="multilevel"/>
    <w:tmpl w:val="CE3EC5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68927BC"/>
    <w:multiLevelType w:val="hybridMultilevel"/>
    <w:tmpl w:val="CA0A7A72"/>
    <w:lvl w:ilvl="0" w:tplc="3E580874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9295288">
    <w:abstractNumId w:val="4"/>
  </w:num>
  <w:num w:numId="2" w16cid:durableId="1736391571">
    <w:abstractNumId w:val="12"/>
  </w:num>
  <w:num w:numId="3" w16cid:durableId="1075208021">
    <w:abstractNumId w:val="6"/>
  </w:num>
  <w:num w:numId="4" w16cid:durableId="1370178750">
    <w:abstractNumId w:val="3"/>
  </w:num>
  <w:num w:numId="5" w16cid:durableId="282731997">
    <w:abstractNumId w:val="9"/>
  </w:num>
  <w:num w:numId="6" w16cid:durableId="1831403919">
    <w:abstractNumId w:val="1"/>
  </w:num>
  <w:num w:numId="7" w16cid:durableId="1315330158">
    <w:abstractNumId w:val="10"/>
  </w:num>
  <w:num w:numId="8" w16cid:durableId="1714889169">
    <w:abstractNumId w:val="5"/>
  </w:num>
  <w:num w:numId="9" w16cid:durableId="1786082">
    <w:abstractNumId w:val="11"/>
  </w:num>
  <w:num w:numId="10" w16cid:durableId="1779325129">
    <w:abstractNumId w:val="13"/>
  </w:num>
  <w:num w:numId="11" w16cid:durableId="1928267099">
    <w:abstractNumId w:val="8"/>
  </w:num>
  <w:num w:numId="12" w16cid:durableId="183255406">
    <w:abstractNumId w:val="14"/>
  </w:num>
  <w:num w:numId="13" w16cid:durableId="956066359">
    <w:abstractNumId w:val="15"/>
  </w:num>
  <w:num w:numId="14" w16cid:durableId="647513509">
    <w:abstractNumId w:val="7"/>
  </w:num>
  <w:num w:numId="15" w16cid:durableId="379406714">
    <w:abstractNumId w:val="0"/>
  </w:num>
  <w:num w:numId="16" w16cid:durableId="3719244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F64"/>
    <w:rsid w:val="00035F70"/>
    <w:rsid w:val="000461D5"/>
    <w:rsid w:val="00046B1E"/>
    <w:rsid w:val="00056D6F"/>
    <w:rsid w:val="00101EFF"/>
    <w:rsid w:val="00110CB0"/>
    <w:rsid w:val="00123F31"/>
    <w:rsid w:val="001313F6"/>
    <w:rsid w:val="00146212"/>
    <w:rsid w:val="001D4741"/>
    <w:rsid w:val="001D7CD5"/>
    <w:rsid w:val="00217771"/>
    <w:rsid w:val="00241E9E"/>
    <w:rsid w:val="00250F64"/>
    <w:rsid w:val="0025154A"/>
    <w:rsid w:val="00274B00"/>
    <w:rsid w:val="00293DAD"/>
    <w:rsid w:val="002B267C"/>
    <w:rsid w:val="002C6EA1"/>
    <w:rsid w:val="0030611F"/>
    <w:rsid w:val="00327EB2"/>
    <w:rsid w:val="003607A3"/>
    <w:rsid w:val="00362EE2"/>
    <w:rsid w:val="004208CF"/>
    <w:rsid w:val="0044362D"/>
    <w:rsid w:val="00445D30"/>
    <w:rsid w:val="004D720C"/>
    <w:rsid w:val="004E470D"/>
    <w:rsid w:val="0053499B"/>
    <w:rsid w:val="005C1EF4"/>
    <w:rsid w:val="00677A78"/>
    <w:rsid w:val="006A2DE2"/>
    <w:rsid w:val="006F1931"/>
    <w:rsid w:val="007464CC"/>
    <w:rsid w:val="007555A3"/>
    <w:rsid w:val="00771D56"/>
    <w:rsid w:val="00787BAF"/>
    <w:rsid w:val="0079054F"/>
    <w:rsid w:val="007D1067"/>
    <w:rsid w:val="00814EAE"/>
    <w:rsid w:val="00830C32"/>
    <w:rsid w:val="008523BA"/>
    <w:rsid w:val="008921F0"/>
    <w:rsid w:val="008A66D3"/>
    <w:rsid w:val="008D1210"/>
    <w:rsid w:val="00920F65"/>
    <w:rsid w:val="009C2BF3"/>
    <w:rsid w:val="009E7ABA"/>
    <w:rsid w:val="00A14699"/>
    <w:rsid w:val="00A21F5F"/>
    <w:rsid w:val="00A2578C"/>
    <w:rsid w:val="00A55577"/>
    <w:rsid w:val="00A55D3C"/>
    <w:rsid w:val="00AB0381"/>
    <w:rsid w:val="00B04D7B"/>
    <w:rsid w:val="00B1313B"/>
    <w:rsid w:val="00B3021C"/>
    <w:rsid w:val="00B86DCC"/>
    <w:rsid w:val="00BA18D2"/>
    <w:rsid w:val="00BD05C6"/>
    <w:rsid w:val="00C47D26"/>
    <w:rsid w:val="00C915E0"/>
    <w:rsid w:val="00CE5674"/>
    <w:rsid w:val="00CF4D49"/>
    <w:rsid w:val="00D04F41"/>
    <w:rsid w:val="00D87AB2"/>
    <w:rsid w:val="00DC545D"/>
    <w:rsid w:val="00E22174"/>
    <w:rsid w:val="00E432D3"/>
    <w:rsid w:val="00E64EC1"/>
    <w:rsid w:val="00E66CE5"/>
    <w:rsid w:val="00E9253A"/>
    <w:rsid w:val="00EA094A"/>
    <w:rsid w:val="00ED57DA"/>
    <w:rsid w:val="00EE5EA7"/>
    <w:rsid w:val="00EE664D"/>
    <w:rsid w:val="00F010D8"/>
    <w:rsid w:val="00F31898"/>
    <w:rsid w:val="00F32512"/>
    <w:rsid w:val="00F378D6"/>
    <w:rsid w:val="00F53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19057D"/>
  <w15:chartTrackingRefBased/>
  <w15:docId w15:val="{9470C1F6-EA84-40DC-9F8B-976C3AAE7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ru-RU"/>
    </w:rPr>
  </w:style>
  <w:style w:type="paragraph" w:styleId="1">
    <w:name w:val="heading 1"/>
    <w:basedOn w:val="a"/>
    <w:next w:val="a"/>
    <w:link w:val="10"/>
    <w:uiPriority w:val="9"/>
    <w:qFormat/>
    <w:rsid w:val="00250F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0F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0F6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0F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50F6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50F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50F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50F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50F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0F64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ru-RU"/>
    </w:rPr>
  </w:style>
  <w:style w:type="character" w:customStyle="1" w:styleId="20">
    <w:name w:val="Заголовок 2 Знак"/>
    <w:basedOn w:val="a0"/>
    <w:link w:val="2"/>
    <w:uiPriority w:val="9"/>
    <w:semiHidden/>
    <w:rsid w:val="00250F6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250F64"/>
    <w:rPr>
      <w:rFonts w:eastAsiaTheme="majorEastAsia" w:cstheme="majorBidi"/>
      <w:color w:val="2F5496" w:themeColor="accent1" w:themeShade="BF"/>
      <w:sz w:val="28"/>
      <w:szCs w:val="28"/>
      <w:lang w:val="ru-RU"/>
    </w:rPr>
  </w:style>
  <w:style w:type="character" w:customStyle="1" w:styleId="40">
    <w:name w:val="Заголовок 4 Знак"/>
    <w:basedOn w:val="a0"/>
    <w:link w:val="4"/>
    <w:uiPriority w:val="9"/>
    <w:semiHidden/>
    <w:rsid w:val="00250F64"/>
    <w:rPr>
      <w:rFonts w:eastAsiaTheme="majorEastAsia" w:cstheme="majorBidi"/>
      <w:i/>
      <w:iCs/>
      <w:color w:val="2F5496" w:themeColor="accent1" w:themeShade="BF"/>
      <w:lang w:val="ru-RU"/>
    </w:rPr>
  </w:style>
  <w:style w:type="character" w:customStyle="1" w:styleId="50">
    <w:name w:val="Заголовок 5 Знак"/>
    <w:basedOn w:val="a0"/>
    <w:link w:val="5"/>
    <w:uiPriority w:val="9"/>
    <w:semiHidden/>
    <w:rsid w:val="00250F64"/>
    <w:rPr>
      <w:rFonts w:eastAsiaTheme="majorEastAsia" w:cstheme="majorBidi"/>
      <w:color w:val="2F5496" w:themeColor="accent1" w:themeShade="BF"/>
      <w:lang w:val="ru-RU"/>
    </w:rPr>
  </w:style>
  <w:style w:type="character" w:customStyle="1" w:styleId="60">
    <w:name w:val="Заголовок 6 Знак"/>
    <w:basedOn w:val="a0"/>
    <w:link w:val="6"/>
    <w:uiPriority w:val="9"/>
    <w:semiHidden/>
    <w:rsid w:val="00250F64"/>
    <w:rPr>
      <w:rFonts w:eastAsiaTheme="majorEastAsia" w:cstheme="majorBidi"/>
      <w:i/>
      <w:iCs/>
      <w:color w:val="595959" w:themeColor="text1" w:themeTint="A6"/>
      <w:lang w:val="ru-RU"/>
    </w:rPr>
  </w:style>
  <w:style w:type="character" w:customStyle="1" w:styleId="70">
    <w:name w:val="Заголовок 7 Знак"/>
    <w:basedOn w:val="a0"/>
    <w:link w:val="7"/>
    <w:uiPriority w:val="9"/>
    <w:semiHidden/>
    <w:rsid w:val="00250F64"/>
    <w:rPr>
      <w:rFonts w:eastAsiaTheme="majorEastAsia" w:cstheme="majorBidi"/>
      <w:color w:val="595959" w:themeColor="text1" w:themeTint="A6"/>
      <w:lang w:val="ru-RU"/>
    </w:rPr>
  </w:style>
  <w:style w:type="character" w:customStyle="1" w:styleId="80">
    <w:name w:val="Заголовок 8 Знак"/>
    <w:basedOn w:val="a0"/>
    <w:link w:val="8"/>
    <w:uiPriority w:val="9"/>
    <w:semiHidden/>
    <w:rsid w:val="00250F64"/>
    <w:rPr>
      <w:rFonts w:eastAsiaTheme="majorEastAsia" w:cstheme="majorBidi"/>
      <w:i/>
      <w:iCs/>
      <w:color w:val="272727" w:themeColor="text1" w:themeTint="D8"/>
      <w:lang w:val="ru-RU"/>
    </w:rPr>
  </w:style>
  <w:style w:type="character" w:customStyle="1" w:styleId="90">
    <w:name w:val="Заголовок 9 Знак"/>
    <w:basedOn w:val="a0"/>
    <w:link w:val="9"/>
    <w:uiPriority w:val="9"/>
    <w:semiHidden/>
    <w:rsid w:val="00250F64"/>
    <w:rPr>
      <w:rFonts w:eastAsiaTheme="majorEastAsia" w:cstheme="majorBidi"/>
      <w:color w:val="272727" w:themeColor="text1" w:themeTint="D8"/>
      <w:lang w:val="ru-RU"/>
    </w:rPr>
  </w:style>
  <w:style w:type="paragraph" w:styleId="a3">
    <w:name w:val="Title"/>
    <w:basedOn w:val="a"/>
    <w:next w:val="a"/>
    <w:link w:val="a4"/>
    <w:uiPriority w:val="10"/>
    <w:qFormat/>
    <w:rsid w:val="00250F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50F64"/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  <w:style w:type="paragraph" w:styleId="a5">
    <w:name w:val="Subtitle"/>
    <w:basedOn w:val="a"/>
    <w:next w:val="a"/>
    <w:link w:val="a6"/>
    <w:uiPriority w:val="11"/>
    <w:qFormat/>
    <w:rsid w:val="00250F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50F64"/>
    <w:rPr>
      <w:rFonts w:eastAsiaTheme="majorEastAsia" w:cstheme="majorBidi"/>
      <w:color w:val="595959" w:themeColor="text1" w:themeTint="A6"/>
      <w:spacing w:val="15"/>
      <w:sz w:val="28"/>
      <w:szCs w:val="28"/>
      <w:lang w:val="ru-RU"/>
    </w:rPr>
  </w:style>
  <w:style w:type="paragraph" w:styleId="21">
    <w:name w:val="Quote"/>
    <w:basedOn w:val="a"/>
    <w:next w:val="a"/>
    <w:link w:val="22"/>
    <w:uiPriority w:val="29"/>
    <w:qFormat/>
    <w:rsid w:val="00250F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50F64"/>
    <w:rPr>
      <w:i/>
      <w:iCs/>
      <w:color w:val="404040" w:themeColor="text1" w:themeTint="BF"/>
      <w:lang w:val="ru-RU"/>
    </w:rPr>
  </w:style>
  <w:style w:type="paragraph" w:styleId="a7">
    <w:name w:val="List Paragraph"/>
    <w:basedOn w:val="a"/>
    <w:uiPriority w:val="34"/>
    <w:qFormat/>
    <w:rsid w:val="00250F6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50F6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50F6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50F64"/>
    <w:rPr>
      <w:i/>
      <w:iCs/>
      <w:color w:val="2F5496" w:themeColor="accent1" w:themeShade="BF"/>
      <w:lang w:val="ru-RU"/>
    </w:rPr>
  </w:style>
  <w:style w:type="character" w:styleId="ab">
    <w:name w:val="Intense Reference"/>
    <w:basedOn w:val="a0"/>
    <w:uiPriority w:val="32"/>
    <w:qFormat/>
    <w:rsid w:val="00250F64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53499B"/>
    <w:rPr>
      <w:rFonts w:ascii="Times New Roman" w:hAnsi="Times New Roman" w:cs="Times New Roman"/>
    </w:rPr>
  </w:style>
  <w:style w:type="paragraph" w:styleId="ad">
    <w:name w:val="Revision"/>
    <w:hidden/>
    <w:uiPriority w:val="99"/>
    <w:semiHidden/>
    <w:rsid w:val="001D7CD5"/>
    <w:pPr>
      <w:spacing w:after="0" w:line="240" w:lineRule="auto"/>
    </w:pPr>
    <w:rPr>
      <w:lang w:val="ru-RU"/>
    </w:rPr>
  </w:style>
  <w:style w:type="character" w:styleId="ae">
    <w:name w:val="annotation reference"/>
    <w:basedOn w:val="a0"/>
    <w:uiPriority w:val="99"/>
    <w:semiHidden/>
    <w:unhideWhenUsed/>
    <w:rsid w:val="0025154A"/>
    <w:rPr>
      <w:sz w:val="16"/>
      <w:szCs w:val="16"/>
    </w:rPr>
  </w:style>
  <w:style w:type="paragraph" w:styleId="af">
    <w:name w:val="annotation text"/>
    <w:basedOn w:val="a"/>
    <w:link w:val="af0"/>
    <w:uiPriority w:val="99"/>
    <w:unhideWhenUsed/>
    <w:rsid w:val="0025154A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rsid w:val="0025154A"/>
    <w:rPr>
      <w:sz w:val="20"/>
      <w:szCs w:val="20"/>
      <w:lang w:val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25154A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25154A"/>
    <w:rPr>
      <w:b/>
      <w:bCs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1390</Words>
  <Characters>7924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</dc:creator>
  <cp:keywords/>
  <dc:description/>
  <cp:lastModifiedBy>EU</cp:lastModifiedBy>
  <cp:revision>12</cp:revision>
  <dcterms:created xsi:type="dcterms:W3CDTF">2026-09-25T09:40:00Z</dcterms:created>
  <dcterms:modified xsi:type="dcterms:W3CDTF">2026-09-25T10:24:00Z</dcterms:modified>
</cp:coreProperties>
</file>