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highlight w:val="white"/>
          <w:u w:val="none"/>
          <w:vertAlign w:val="baseline"/>
        </w:rPr>
      </w:pPr>
      <w:bookmarkStart w:colFirst="0" w:colLast="0" w:name="_heading=h.pojxxr5axna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ОсОО «</w:t>
      </w: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Ой-Арча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»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Запрос на ценовое предложение</w:t>
      </w:r>
    </w:p>
    <w:p w:rsidR="00000000" w:rsidDel="00000000" w:rsidP="00000000" w:rsidRDefault="00000000" w:rsidRPr="00000000" w14:paraId="00000008">
      <w:pPr>
        <w:spacing w:line="276" w:lineRule="auto"/>
        <w:ind w:left="-567" w:firstLine="0"/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для</w:t>
      </w:r>
    </w:p>
    <w:p w:rsidR="00000000" w:rsidDel="00000000" w:rsidP="00000000" w:rsidRDefault="00000000" w:rsidRPr="00000000" w14:paraId="0000000A">
      <w:pPr>
        <w:spacing w:line="276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Поставки </w:t>
      </w: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tabs>
          <w:tab w:val="left" w:leader="none" w:pos="0"/>
        </w:tabs>
        <w:spacing w:line="276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Юрт</w:t>
      </w:r>
    </w:p>
    <w:p w:rsidR="00000000" w:rsidDel="00000000" w:rsidP="00000000" w:rsidRDefault="00000000" w:rsidRPr="00000000" w14:paraId="0000000C">
      <w:pPr>
        <w:tabs>
          <w:tab w:val="left" w:leader="none" w:pos="0"/>
        </w:tabs>
        <w:spacing w:line="276" w:lineRule="auto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_________________________________________</w:t>
      </w:r>
    </w:p>
    <w:p w:rsidR="00000000" w:rsidDel="00000000" w:rsidP="00000000" w:rsidRDefault="00000000" w:rsidRPr="00000000" w14:paraId="0000000D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0"/>
        </w:tabs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leader="none" w:pos="0"/>
        </w:tabs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leader="none" w:pos="0"/>
        </w:tabs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0"/>
        </w:tabs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  <w:sectPr>
          <w:headerReference r:id="rId7" w:type="default"/>
          <w:pgSz w:h="16820" w:w="11900" w:orient="portrait"/>
          <w:pgMar w:bottom="1440" w:top="2347" w:left="1015" w:right="964" w:header="709" w:footer="709"/>
          <w:pgNumType w:start="2"/>
        </w:sectPr>
      </w:pPr>
      <w:r w:rsidDel="00000000" w:rsidR="00000000" w:rsidRPr="00000000">
        <w:rPr>
          <w:b w:val="1"/>
          <w:bCs w:val="1"/>
          <w:rtl w:val="0"/>
        </w:rPr>
        <w:t xml:space="preserve">Дата выпуска: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14.10.202</w:t>
      </w:r>
      <w:r w:rsidDel="00000000" w:rsidR="00000000" w:rsidRPr="00000000">
        <w:rPr>
          <w:b w:val="1"/>
          <w:bCs w:val="1"/>
          <w:rtl w:val="0"/>
        </w:rPr>
        <w:t xml:space="preserve">6 </w:t>
      </w:r>
    </w:p>
    <w:p w:rsidR="00000000" w:rsidDel="00000000" w:rsidP="00000000" w:rsidRDefault="00000000" w:rsidRPr="00000000" w14:paraId="00000021">
      <w:pPr>
        <w:spacing w:before="120" w:line="276" w:lineRule="auto"/>
        <w:jc w:val="center"/>
        <w:rPr>
          <w:b w:val="1"/>
          <w:bCs w:val="1"/>
          <w:sz w:val="32"/>
          <w:szCs w:val="32"/>
        </w:rPr>
      </w:pPr>
      <w:bookmarkStart w:colFirst="0" w:colLast="0" w:name="_heading=h.tnsdxvl0mu6e" w:id="1"/>
      <w:bookmarkEnd w:id="1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ЗАПРОС НА ЦЕНОВОЕ ПРЕДЛОЖЕНИЕ</w:t>
      </w:r>
    </w:p>
    <w:p w:rsidR="00000000" w:rsidDel="00000000" w:rsidP="00000000" w:rsidRDefault="00000000" w:rsidRPr="00000000" w14:paraId="00000022">
      <w:pPr>
        <w:spacing w:before="120" w:line="276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 xml:space="preserve">Наименование проекта: ОсОО “Ой Арча”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120"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Дата: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14.10.202</w:t>
      </w:r>
      <w:r w:rsidDel="00000000" w:rsidR="00000000" w:rsidRPr="00000000">
        <w:rPr>
          <w:b w:val="1"/>
          <w:bCs w:val="1"/>
          <w:rtl w:val="0"/>
        </w:rPr>
        <w:t xml:space="preserve">6</w:t>
      </w:r>
    </w:p>
    <w:p w:rsidR="00000000" w:rsidDel="00000000" w:rsidP="00000000" w:rsidRDefault="00000000" w:rsidRPr="00000000" w14:paraId="00000024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2160" w:hanging="2160"/>
        <w:rPr/>
      </w:pPr>
      <w:r w:rsidDel="00000000" w:rsidR="00000000" w:rsidRPr="00000000">
        <w:rPr>
          <w:b w:val="1"/>
          <w:bCs w:val="1"/>
          <w:rtl w:val="0"/>
        </w:rPr>
        <w:t xml:space="preserve">Название проекта: </w:t>
      </w:r>
      <w:r w:rsidDel="00000000" w:rsidR="00000000" w:rsidRPr="00000000">
        <w:rPr>
          <w:rtl w:val="0"/>
        </w:rPr>
        <w:t xml:space="preserve">Проект Регионального Экономического Развития</w:t>
      </w:r>
    </w:p>
    <w:p w:rsidR="00000000" w:rsidDel="00000000" w:rsidP="00000000" w:rsidRDefault="00000000" w:rsidRPr="00000000" w14:paraId="00000026">
      <w:pPr>
        <w:ind w:left="2160" w:hanging="216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rtl w:val="0"/>
        </w:rPr>
        <w:t xml:space="preserve">Источник финансирования АРИС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Кому: </w:t>
      </w:r>
      <w:r w:rsidDel="00000000" w:rsidR="00000000" w:rsidRPr="00000000">
        <w:rPr>
          <w:rtl w:val="0"/>
        </w:rPr>
        <w:t xml:space="preserve">Поставщикам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000000" w:space="1" w:sz="24" w:val="single"/>
        </w:pBd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Уважаемые господа,</w:t>
      </w:r>
    </w:p>
    <w:p w:rsidR="00000000" w:rsidDel="00000000" w:rsidP="00000000" w:rsidRDefault="00000000" w:rsidRPr="00000000" w14:paraId="0000002C">
      <w:pPr>
        <w:spacing w:after="0" w:before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before="0" w:line="276" w:lineRule="auto"/>
        <w:ind w:left="360" w:hanging="360"/>
        <w:jc w:val="both"/>
        <w:rPr/>
      </w:pPr>
      <w:r w:rsidDel="00000000" w:rsidR="00000000" w:rsidRPr="00000000">
        <w:rPr>
          <w:highlight w:val="yellow"/>
          <w:rtl w:val="0"/>
        </w:rPr>
        <w:t xml:space="preserve">ОсОО “Ой-Арча” - директор Байтикова М.Б.</w:t>
      </w:r>
      <w:r w:rsidDel="00000000" w:rsidR="00000000" w:rsidRPr="00000000">
        <w:rPr>
          <w:rtl w:val="0"/>
        </w:rPr>
        <w:t xml:space="preserve">     настоящим приглашает Вас представить свои ценовые котировки/ предложения на поставку юрт с доставкой и установкой, в следующем объеме/количестве</w:t>
      </w:r>
      <w:r w:rsidDel="00000000" w:rsidR="00000000" w:rsidRPr="00000000">
        <w:rPr>
          <w:b w:val="1"/>
          <w:bCs w:val="1"/>
          <w:rtl w:val="0"/>
        </w:rPr>
        <w:t xml:space="preserve">:</w:t>
      </w:r>
    </w:p>
    <w:tbl>
      <w:tblPr>
        <w:tblStyle w:val="Table1"/>
        <w:tblW w:w="8926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96"/>
        <w:gridCol w:w="4686"/>
        <w:gridCol w:w="1701"/>
        <w:gridCol w:w="1843"/>
        <w:tblGridChange w:id="0">
          <w:tblGrid>
            <w:gridCol w:w="696"/>
            <w:gridCol w:w="4686"/>
            <w:gridCol w:w="1701"/>
            <w:gridCol w:w="1843"/>
          </w:tblGrid>
        </w:tblGridChange>
      </w:tblGrid>
      <w:tr>
        <w:trPr>
          <w:cantSplit w:val="0"/>
          <w:trHeight w:val="79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before="24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2F">
            <w:pPr>
              <w:spacing w:before="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п/п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before="24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Наименование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before="24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Ед.изм.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before="24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Количество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before="24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Юрта (5 канат, 65 баш)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before="24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шт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before="240" w:line="276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37">
      <w:pPr>
        <w:spacing w:line="276" w:lineRule="auto"/>
        <w:ind w:firstLine="72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Информация о технической спецификации и требуемом количестве прилагается (Приложение А).</w:t>
      </w:r>
    </w:p>
    <w:p w:rsidR="00000000" w:rsidDel="00000000" w:rsidP="00000000" w:rsidRDefault="00000000" w:rsidRPr="00000000" w14:paraId="00000038">
      <w:pPr>
        <w:spacing w:line="276" w:lineRule="auto"/>
        <w:ind w:firstLine="720"/>
        <w:jc w:val="both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16"/>
          <w:szCs w:val="16"/>
          <w:highlight w:val="yellow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Вам следует представить ценовые. котировки/тендерные предложения с Формой Предложения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Б).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которая должна быть подписана, скреплена печатью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отсканирована и направлена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следующие электронные адреса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b w:val="1"/>
          <w:bCs w:val="1"/>
          <w:color w:val="0000ff"/>
          <w:highlight w:val="yellow"/>
          <w:u w:val="single"/>
          <w:rtl w:val="0"/>
        </w:rPr>
        <w:t xml:space="preserve">baytikovamahabat85@gmail.com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,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000ff"/>
            <w:sz w:val="24"/>
            <w:szCs w:val="24"/>
            <w:highlight w:val="yellow"/>
            <w:u w:val="single"/>
            <w:vertAlign w:val="baseline"/>
            <w:rtl w:val="0"/>
          </w:rPr>
          <w:t xml:space="preserve">pmg@aris.kg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40"/>
          <w:tab w:val="left" w:leader="none" w:pos="357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ff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Ваша котировка должна быть на русском языке.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Крайний срок предоставления Вашего ценового предложения (котировки) по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электронным адресам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указанному в пункте 3, истекает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«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28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»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октября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2026 г., в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18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-00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часов местного времени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Кыргызская Республика, Ошская область,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 Ноокатский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район, , село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 Тескей-Кожеке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, ул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 Мурза Добо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, №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29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«28» октября 2026 г., в 18-00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 Прилагаемые сроки и условия поставки являются неотъемлемой частью контракта.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008"/>
          <w:tab w:val="left" w:leader="none" w:pos="1440"/>
        </w:tabs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ЦЕНЫ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Цены должны быть заявлены в кыргызских сомах на общую сумму в конечном пункте назначения по адресу: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Кыргызская Республика, Ошская область,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Ноокатский район, , село Тескей-Кожеке, ул Мурза Добо, №29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tabs>
          <w:tab w:val="left" w:leader="none" w:pos="720"/>
          <w:tab w:val="left" w:leader="none" w:pos="1008"/>
          <w:tab w:val="left" w:leader="none" w:pos="1440"/>
        </w:tabs>
        <w:jc w:val="both"/>
        <w:rPr/>
      </w:pPr>
      <w:r w:rsidDel="00000000" w:rsidR="00000000" w:rsidRPr="00000000">
        <w:rPr>
          <w:u w:val="single"/>
          <w:rtl w:val="0"/>
        </w:rPr>
        <w:t xml:space="preserve">Предполагаемые цены должны включать в себя</w:t>
      </w:r>
      <w:r w:rsidDel="00000000" w:rsidR="00000000" w:rsidRPr="00000000">
        <w:rPr>
          <w:rtl w:val="0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:rsidR="00000000" w:rsidDel="00000000" w:rsidP="00000000" w:rsidRDefault="00000000" w:rsidRPr="00000000" w14:paraId="0000004A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567" w:hanging="567"/>
        <w:jc w:val="both"/>
        <w:rPr>
          <w:u w:val="single"/>
        </w:rPr>
      </w:pPr>
      <w:bookmarkStart w:colFirst="0" w:colLast="0" w:name="_heading=h.by10r22t0r4n" w:id="2"/>
      <w:bookmarkEnd w:id="2"/>
      <w:r w:rsidDel="00000000" w:rsidR="00000000" w:rsidRPr="00000000">
        <w:rPr>
          <w:rtl w:val="0"/>
        </w:rPr>
        <w:t xml:space="preserve">(ii)</w:t>
        <w:tab/>
      </w:r>
      <w:r w:rsidDel="00000000" w:rsidR="00000000" w:rsidRPr="00000000">
        <w:rPr>
          <w:u w:val="single"/>
          <w:rtl w:val="0"/>
        </w:rPr>
        <w:t xml:space="preserve">ОЦЕНКА ЦЕНОВЫХ КОТИРОВОК</w:t>
      </w:r>
      <w:r w:rsidDel="00000000" w:rsidR="00000000" w:rsidRPr="00000000">
        <w:rPr>
          <w:rtl w:val="0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567" w:firstLine="0"/>
        <w:jc w:val="both"/>
        <w:rPr/>
      </w:pPr>
      <w:r w:rsidDel="00000000" w:rsidR="00000000" w:rsidRPr="00000000">
        <w:rPr>
          <w:rtl w:val="0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:rsidR="00000000" w:rsidDel="00000000" w:rsidP="00000000" w:rsidRDefault="00000000" w:rsidRPr="00000000" w14:paraId="0000004D">
      <w:pPr>
        <w:ind w:left="993" w:hanging="426"/>
        <w:jc w:val="both"/>
        <w:rPr/>
      </w:pPr>
      <w:r w:rsidDel="00000000" w:rsidR="00000000" w:rsidRPr="00000000">
        <w:rPr>
          <w:rtl w:val="0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:rsidR="00000000" w:rsidDel="00000000" w:rsidP="00000000" w:rsidRDefault="00000000" w:rsidRPr="00000000" w14:paraId="0000004E">
      <w:pPr>
        <w:ind w:left="993" w:hanging="426"/>
        <w:jc w:val="both"/>
        <w:rPr/>
      </w:pPr>
      <w:r w:rsidDel="00000000" w:rsidR="00000000" w:rsidRPr="00000000">
        <w:rPr>
          <w:rtl w:val="0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:rsidR="00000000" w:rsidDel="00000000" w:rsidP="00000000" w:rsidRDefault="00000000" w:rsidRPr="00000000" w14:paraId="0000004F">
      <w:pPr>
        <w:ind w:left="993" w:hanging="426"/>
        <w:jc w:val="both"/>
        <w:rPr/>
      </w:pPr>
      <w:r w:rsidDel="00000000" w:rsidR="00000000" w:rsidRPr="00000000">
        <w:rPr>
          <w:rtl w:val="0"/>
        </w:rPr>
        <w:t xml:space="preserve">(в) если Поставщик откажется принимать исправление, его котировка будет отклонена. </w:t>
      </w:r>
    </w:p>
    <w:p w:rsidR="00000000" w:rsidDel="00000000" w:rsidP="00000000" w:rsidRDefault="00000000" w:rsidRPr="00000000" w14:paraId="00000050">
      <w:pPr>
        <w:ind w:left="567" w:hanging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left="567" w:hanging="567"/>
        <w:jc w:val="both"/>
        <w:rPr/>
      </w:pPr>
      <w:r w:rsidDel="00000000" w:rsidR="00000000" w:rsidRPr="00000000">
        <w:rPr>
          <w:rtl w:val="0"/>
        </w:rPr>
        <w:t xml:space="preserve">(iii) </w:t>
      </w:r>
      <w:r w:rsidDel="00000000" w:rsidR="00000000" w:rsidRPr="00000000">
        <w:rPr>
          <w:u w:val="single"/>
          <w:rtl w:val="0"/>
        </w:rPr>
        <w:t xml:space="preserve">ПРИСУЖДЕНИЕ КОНТРАКТА:</w:t>
      </w:r>
      <w:r w:rsidDel="00000000" w:rsidR="00000000" w:rsidRPr="00000000">
        <w:rPr>
          <w:rtl w:val="0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Приложение А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52">
      <w:pPr>
        <w:ind w:left="567" w:hanging="567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ind w:left="567" w:hanging="567"/>
        <w:jc w:val="both"/>
        <w:rPr/>
      </w:pPr>
      <w:r w:rsidDel="00000000" w:rsidR="00000000" w:rsidRPr="00000000">
        <w:rPr>
          <w:rtl w:val="0"/>
        </w:rPr>
        <w:t xml:space="preserve">(iv) </w:t>
        <w:tab/>
      </w:r>
      <w:r w:rsidDel="00000000" w:rsidR="00000000" w:rsidRPr="00000000">
        <w:rPr>
          <w:u w:val="single"/>
          <w:rtl w:val="0"/>
        </w:rPr>
        <w:t xml:space="preserve">СРОК ДЕЙСТВИЯ ПРЕДЛОЖЕНИЯ:</w:t>
      </w:r>
      <w:r w:rsidDel="00000000" w:rsidR="00000000" w:rsidRPr="00000000">
        <w:rPr>
          <w:rtl w:val="0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8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к участию в тендерах, сроком на два года.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0"/>
        </w:tabs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Дальнейшая информация может быть получена по следующему адресу: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Кыргызская Республика, Ошская область,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Ноокатский район, , село Тескей-Кожеке, ул Мурза Добо, №29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тел: +996</w:t>
      </w:r>
      <w:r w:rsidDel="00000000" w:rsidR="00000000" w:rsidRPr="00000000">
        <w:rPr>
          <w:b w:val="1"/>
          <w:bCs w:val="1"/>
          <w:rtl w:val="0"/>
        </w:rPr>
        <w:t xml:space="preserve"> 220 500 244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e-mail: </w:t>
      </w:r>
      <w:r w:rsidDel="00000000" w:rsidR="00000000" w:rsidRPr="00000000">
        <w:rPr>
          <w:b w:val="1"/>
          <w:bCs w:val="1"/>
          <w:color w:val="0000ff"/>
          <w:highlight w:val="yellow"/>
          <w:u w:val="single"/>
          <w:rtl w:val="0"/>
        </w:rPr>
        <w:t xml:space="preserve">baytikovamahabat85@gmail.com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,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bCs w:val="1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pmg@aris.kg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Проверки и аудит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9" w:right="0" w:hanging="4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9" w:right="0" w:hanging="42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76" w:lineRule="auto"/>
        <w:ind w:left="0" w:right="0" w:firstLine="0"/>
        <w:jc w:val="both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Просьба подтвердить по факсу/электронной почте получение настоящего приглашения и ваше намерение или отказ в подаче ценовых котировок.</w:t>
        <w:tab/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2370275</wp:posOffset>
            </wp:positionH>
            <wp:positionV relativeFrom="page">
              <wp:posOffset>6353313</wp:posOffset>
            </wp:positionV>
            <wp:extent cx="2031784" cy="1080949"/>
            <wp:effectExtent b="0" l="0" r="0" t="0"/>
            <wp:wrapNone/>
            <wp:docPr id="1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1784" cy="10809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 искренним уважением,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ОсОО “Ой-Арча”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____________    </w:t>
      </w:r>
      <w:r w:rsidDel="00000000" w:rsidR="00000000" w:rsidRPr="00000000">
        <w:rPr>
          <w:b w:val="1"/>
          <w:bCs w:val="1"/>
          <w:rtl w:val="0"/>
        </w:rPr>
        <w:t xml:space="preserve">Байтикова М.Б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before="240" w:line="276" w:lineRule="auto"/>
        <w:ind w:firstLine="720"/>
        <w:jc w:val="right"/>
        <w:rPr>
          <w:b w:val="1"/>
          <w:bCs w:val="1"/>
          <w:i w:val="1"/>
          <w:iCs w:val="1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ПРИЛОЖЕНИЕ 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4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ФОРМА КОНТРАКТА</w:t>
      </w:r>
    </w:p>
    <w:p w:rsidR="00000000" w:rsidDel="00000000" w:rsidP="00000000" w:rsidRDefault="00000000" w:rsidRPr="00000000" w14:paraId="0000006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#___________________</w:t>
      </w:r>
    </w:p>
    <w:p w:rsidR="00000000" w:rsidDel="00000000" w:rsidP="00000000" w:rsidRDefault="00000000" w:rsidRPr="00000000" w14:paraId="00000067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both"/>
        <w:rPr/>
      </w:pPr>
      <w:r w:rsidDel="00000000" w:rsidR="00000000" w:rsidRPr="00000000">
        <w:rPr>
          <w:rtl w:val="0"/>
        </w:rPr>
        <w:t xml:space="preserve"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:rsidR="00000000" w:rsidDel="00000000" w:rsidP="00000000" w:rsidRDefault="00000000" w:rsidRPr="00000000" w14:paraId="0000006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jc w:val="both"/>
        <w:rPr/>
      </w:pPr>
      <w:r w:rsidDel="00000000" w:rsidR="00000000" w:rsidRPr="00000000">
        <w:rPr>
          <w:rtl w:val="0"/>
        </w:rPr>
        <w:t xml:space="preserve"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:rsidR="00000000" w:rsidDel="00000000" w:rsidP="00000000" w:rsidRDefault="00000000" w:rsidRPr="00000000" w14:paraId="0000006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both"/>
        <w:rPr/>
      </w:pPr>
      <w:r w:rsidDel="00000000" w:rsidR="00000000" w:rsidRPr="00000000">
        <w:rPr>
          <w:rtl w:val="0"/>
        </w:rPr>
        <w:t xml:space="preserve">НАСТОЯЩЕЕ СОГЛАШЕНИЕ СВИДЕТЕЛЬСТВУЕТ О НИЖЕСЛЕДУЮЩЕМ:</w:t>
      </w:r>
    </w:p>
    <w:p w:rsidR="00000000" w:rsidDel="00000000" w:rsidP="00000000" w:rsidRDefault="00000000" w:rsidRPr="00000000" w14:paraId="0000006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jc w:val="both"/>
        <w:rPr/>
      </w:pPr>
      <w:r w:rsidDel="00000000" w:rsidR="00000000" w:rsidRPr="00000000">
        <w:rPr>
          <w:rtl w:val="0"/>
        </w:rPr>
        <w:t xml:space="preserve">1. Перечисленные ниже документы образуют данный Контракт и должны считаться его неотъемлемой частью, а именно:</w:t>
      </w:r>
    </w:p>
    <w:p w:rsidR="00000000" w:rsidDel="00000000" w:rsidP="00000000" w:rsidRDefault="00000000" w:rsidRPr="00000000" w14:paraId="0000006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2"/>
          <w:numId w:val="5"/>
        </w:numPr>
        <w:ind w:left="3420" w:hanging="2880"/>
        <w:jc w:val="both"/>
        <w:rPr/>
      </w:pPr>
      <w:r w:rsidDel="00000000" w:rsidR="00000000" w:rsidRPr="00000000">
        <w:rPr>
          <w:rtl w:val="0"/>
        </w:rPr>
        <w:t xml:space="preserve">Условия и сроки поставки, технические спецификации;</w:t>
      </w:r>
    </w:p>
    <w:p w:rsidR="00000000" w:rsidDel="00000000" w:rsidP="00000000" w:rsidRDefault="00000000" w:rsidRPr="00000000" w14:paraId="00000071">
      <w:pPr>
        <w:numPr>
          <w:ilvl w:val="2"/>
          <w:numId w:val="5"/>
        </w:numPr>
        <w:ind w:left="3420" w:hanging="2880"/>
        <w:jc w:val="both"/>
        <w:rPr/>
      </w:pPr>
      <w:r w:rsidDel="00000000" w:rsidR="00000000" w:rsidRPr="00000000">
        <w:rPr>
          <w:rtl w:val="0"/>
        </w:rPr>
        <w:t xml:space="preserve">Приложение (если применимо).</w:t>
      </w:r>
    </w:p>
    <w:p w:rsidR="00000000" w:rsidDel="00000000" w:rsidP="00000000" w:rsidRDefault="00000000" w:rsidRPr="00000000" w14:paraId="0000007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/>
      </w:pPr>
      <w:r w:rsidDel="00000000" w:rsidR="00000000" w:rsidRPr="00000000">
        <w:rPr>
          <w:rtl w:val="0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:rsidR="00000000" w:rsidDel="00000000" w:rsidP="00000000" w:rsidRDefault="00000000" w:rsidRPr="00000000" w14:paraId="0000007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/>
      </w:pPr>
      <w:r w:rsidDel="00000000" w:rsidR="00000000" w:rsidRPr="00000000">
        <w:rPr>
          <w:rtl w:val="0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:rsidR="00000000" w:rsidDel="00000000" w:rsidP="00000000" w:rsidRDefault="00000000" w:rsidRPr="00000000" w14:paraId="0000007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both"/>
        <w:rPr/>
      </w:pPr>
      <w:r w:rsidDel="00000000" w:rsidR="00000000" w:rsidRPr="00000000">
        <w:rPr>
          <w:rtl w:val="0"/>
        </w:rPr>
        <w:t xml:space="preserve"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:rsidR="00000000" w:rsidDel="00000000" w:rsidP="00000000" w:rsidRDefault="00000000" w:rsidRPr="00000000" w14:paraId="0000007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Расторжение Контракта 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0" w:line="240" w:lineRule="auto"/>
        <w:ind w:left="612" w:right="0" w:hanging="252.00000000000003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4.1 Расторжение контракта за неисполнение обязательств </w:t>
      </w:r>
    </w:p>
    <w:p w:rsidR="00000000" w:rsidDel="00000000" w:rsidP="00000000" w:rsidRDefault="00000000" w:rsidRPr="00000000" w14:paraId="0000007B">
      <w:pPr>
        <w:pStyle w:val="Heading3"/>
        <w:keepNext w:val="0"/>
        <w:keepLines w:val="0"/>
        <w:numPr>
          <w:ilvl w:val="2"/>
          <w:numId w:val="7"/>
        </w:numPr>
        <w:spacing w:after="200" w:before="0" w:lineRule="auto"/>
        <w:ind w:left="1152" w:hanging="576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:rsidR="00000000" w:rsidDel="00000000" w:rsidP="00000000" w:rsidRDefault="00000000" w:rsidRPr="00000000" w14:paraId="0000007C">
      <w:pPr>
        <w:pStyle w:val="Heading4"/>
        <w:keepNext w:val="0"/>
        <w:numPr>
          <w:ilvl w:val="3"/>
          <w:numId w:val="8"/>
        </w:numPr>
        <w:spacing w:after="0" w:before="0" w:lineRule="auto"/>
        <w:ind w:left="1685" w:hanging="504.00000000000006"/>
        <w:jc w:val="both"/>
        <w:rPr/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:rsidR="00000000" w:rsidDel="00000000" w:rsidP="00000000" w:rsidRDefault="00000000" w:rsidRPr="00000000" w14:paraId="0000007D">
      <w:pPr>
        <w:pStyle w:val="Heading4"/>
        <w:keepNext w:val="0"/>
        <w:numPr>
          <w:ilvl w:val="3"/>
          <w:numId w:val="8"/>
        </w:numPr>
        <w:spacing w:after="0" w:before="0" w:lineRule="auto"/>
        <w:ind w:left="1685" w:hanging="504.00000000000006"/>
        <w:jc w:val="both"/>
        <w:rPr/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если Поставщик не выполнил любые другие обязательства по контракту; или</w:t>
      </w:r>
    </w:p>
    <w:p w:rsidR="00000000" w:rsidDel="00000000" w:rsidP="00000000" w:rsidRDefault="00000000" w:rsidRPr="00000000" w14:paraId="0000007E">
      <w:pPr>
        <w:pStyle w:val="Heading4"/>
        <w:keepNext w:val="0"/>
        <w:numPr>
          <w:ilvl w:val="3"/>
          <w:numId w:val="8"/>
        </w:numPr>
        <w:spacing w:after="200" w:before="0" w:lineRule="auto"/>
        <w:ind w:left="1685" w:hanging="504.00000000000006"/>
        <w:jc w:val="both"/>
        <w:rPr/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2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152" w:right="0" w:hanging="576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612" w:right="0" w:hanging="61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4.2</w:t>
        <w:tab/>
        <w:t xml:space="preserve">Расторжение контракта вследствие несостоятельности Поставщика </w:t>
      </w:r>
    </w:p>
    <w:p w:rsidR="00000000" w:rsidDel="00000000" w:rsidP="00000000" w:rsidRDefault="00000000" w:rsidRPr="00000000" w14:paraId="00000081">
      <w:pPr>
        <w:pStyle w:val="Heading3"/>
        <w:keepNext w:val="0"/>
        <w:keepLines w:val="0"/>
        <w:numPr>
          <w:ilvl w:val="2"/>
          <w:numId w:val="9"/>
        </w:numPr>
        <w:spacing w:after="200" w:before="0" w:lineRule="auto"/>
        <w:ind w:left="1152" w:hanging="576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612" w:right="0" w:hanging="612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4.3</w:t>
        <w:tab/>
        <w:t xml:space="preserve">Расторжение контракта по инициативе Покупателя </w:t>
      </w:r>
    </w:p>
    <w:p w:rsidR="00000000" w:rsidDel="00000000" w:rsidP="00000000" w:rsidRDefault="00000000" w:rsidRPr="00000000" w14:paraId="00000083">
      <w:pPr>
        <w:pStyle w:val="Heading3"/>
        <w:keepNext w:val="0"/>
        <w:keepLines w:val="0"/>
        <w:numPr>
          <w:ilvl w:val="2"/>
          <w:numId w:val="10"/>
        </w:numPr>
        <w:spacing w:after="0" w:before="0" w:lineRule="auto"/>
        <w:ind w:left="1152" w:hanging="576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:rsidR="00000000" w:rsidDel="00000000" w:rsidP="00000000" w:rsidRDefault="00000000" w:rsidRPr="00000000" w14:paraId="00000084">
      <w:pPr>
        <w:pStyle w:val="Heading3"/>
        <w:keepNext w:val="0"/>
        <w:keepLines w:val="0"/>
        <w:numPr>
          <w:ilvl w:val="2"/>
          <w:numId w:val="10"/>
        </w:numPr>
        <w:spacing w:after="200" w:before="0" w:lineRule="auto"/>
        <w:ind w:left="1152" w:hanging="576"/>
        <w:jc w:val="both"/>
        <w:rPr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:rsidR="00000000" w:rsidDel="00000000" w:rsidP="00000000" w:rsidRDefault="00000000" w:rsidRPr="00000000" w14:paraId="00000085">
      <w:pPr>
        <w:pStyle w:val="Heading4"/>
        <w:keepNext w:val="0"/>
        <w:numPr>
          <w:ilvl w:val="3"/>
          <w:numId w:val="11"/>
        </w:numPr>
        <w:tabs>
          <w:tab w:val="right" w:leader="none" w:pos="1692"/>
        </w:tabs>
        <w:spacing w:after="200" w:before="0" w:lineRule="auto"/>
        <w:ind w:left="1728" w:hanging="576"/>
        <w:jc w:val="both"/>
        <w:rPr/>
      </w:pPr>
      <w:r w:rsidDel="00000000" w:rsidR="00000000" w:rsidRPr="00000000">
        <w:rPr>
          <w:b w:val="0"/>
          <w:bCs w:val="0"/>
          <w:sz w:val="24"/>
          <w:szCs w:val="24"/>
          <w:rtl w:val="0"/>
        </w:rPr>
        <w:t xml:space="preserve">Купить с доставкой любой объем товара по цене и условиям Контракта; и/или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3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216" w:right="0" w:hanging="432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6"/>
        </w:numPr>
        <w:spacing w:after="0" w:lineRule="auto"/>
        <w:ind w:left="0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Мошенничество и коррупция </w:t>
      </w:r>
    </w:p>
    <w:p w:rsidR="00000000" w:rsidDel="00000000" w:rsidP="00000000" w:rsidRDefault="00000000" w:rsidRPr="00000000" w14:paraId="00000088">
      <w:pPr>
        <w:jc w:val="both"/>
        <w:rPr/>
      </w:pPr>
      <w:r w:rsidDel="00000000" w:rsidR="00000000" w:rsidRPr="00000000">
        <w:rPr>
          <w:rtl w:val="0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:rsidR="00000000" w:rsidDel="00000000" w:rsidP="00000000" w:rsidRDefault="00000000" w:rsidRPr="00000000" w14:paraId="0000008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both"/>
        <w:rPr/>
      </w:pPr>
      <w:r w:rsidDel="00000000" w:rsidR="00000000" w:rsidRPr="00000000">
        <w:rPr>
          <w:rtl w:val="0"/>
        </w:rPr>
        <w:t xml:space="preserve">Инспектирование и аудиторские проверки </w:t>
      </w:r>
    </w:p>
    <w:p w:rsidR="00000000" w:rsidDel="00000000" w:rsidP="00000000" w:rsidRDefault="00000000" w:rsidRPr="00000000" w14:paraId="0000008B">
      <w:pPr>
        <w:jc w:val="both"/>
        <w:rPr/>
      </w:pPr>
      <w:r w:rsidDel="00000000" w:rsidR="00000000" w:rsidRPr="00000000">
        <w:rPr>
          <w:rtl w:val="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:rsidR="00000000" w:rsidDel="00000000" w:rsidP="00000000" w:rsidRDefault="00000000" w:rsidRPr="00000000" w14:paraId="0000008C">
      <w:pPr>
        <w:jc w:val="both"/>
        <w:rPr/>
      </w:pPr>
      <w:r w:rsidDel="00000000" w:rsidR="00000000" w:rsidRPr="00000000">
        <w:rPr>
          <w:rtl w:val="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:rsidR="00000000" w:rsidDel="00000000" w:rsidP="00000000" w:rsidRDefault="00000000" w:rsidRPr="00000000" w14:paraId="0000008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jc w:val="both"/>
        <w:rPr/>
      </w:pPr>
      <w:r w:rsidDel="00000000" w:rsidR="00000000" w:rsidRPr="00000000">
        <w:rPr>
          <w:rtl w:val="0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:rsidR="00000000" w:rsidDel="00000000" w:rsidP="00000000" w:rsidRDefault="00000000" w:rsidRPr="00000000" w14:paraId="0000008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</w:t>
      </w:r>
    </w:p>
    <w:p w:rsidR="00000000" w:rsidDel="00000000" w:rsidP="00000000" w:rsidRDefault="00000000" w:rsidRPr="00000000" w14:paraId="00000092">
      <w:pPr>
        <w:tabs>
          <w:tab w:val="left" w:leader="none" w:pos="672"/>
          <w:tab w:val="left" w:leader="none" w:pos="1440"/>
          <w:tab w:val="left" w:leader="none" w:pos="2112"/>
          <w:tab w:val="right" w:leader="none" w:pos="8618"/>
        </w:tabs>
        <w:jc w:val="both"/>
        <w:rPr/>
      </w:pPr>
      <w:r w:rsidDel="00000000" w:rsidR="00000000" w:rsidRPr="00000000">
        <w:rPr>
          <w:rtl w:val="0"/>
        </w:rPr>
        <w:t xml:space="preserve">(от имени Покупателя)</w:t>
      </w:r>
    </w:p>
    <w:p w:rsidR="00000000" w:rsidDel="00000000" w:rsidP="00000000" w:rsidRDefault="00000000" w:rsidRPr="00000000" w14:paraId="0000009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jc w:val="both"/>
        <w:rPr/>
      </w:pPr>
      <w:r w:rsidDel="00000000" w:rsidR="00000000" w:rsidRPr="00000000">
        <w:rPr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95">
      <w:pPr>
        <w:jc w:val="both"/>
        <w:rPr/>
      </w:pPr>
      <w:r w:rsidDel="00000000" w:rsidR="00000000" w:rsidRPr="00000000">
        <w:rPr>
          <w:rtl w:val="0"/>
        </w:rPr>
        <w:t xml:space="preserve">(от имени Поставщика)</w:t>
      </w:r>
    </w:p>
    <w:p w:rsidR="00000000" w:rsidDel="00000000" w:rsidP="00000000" w:rsidRDefault="00000000" w:rsidRPr="00000000" w14:paraId="00000096">
      <w:pPr>
        <w:jc w:val="center"/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rtl w:val="0"/>
        </w:rPr>
        <w:t xml:space="preserve">УСЛОВИЯ И СРОКИ ПОСТАВКИ</w:t>
      </w:r>
    </w:p>
    <w:p w:rsidR="00000000" w:rsidDel="00000000" w:rsidP="00000000" w:rsidRDefault="00000000" w:rsidRPr="00000000" w14:paraId="0000009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2160" w:hanging="21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Название проекта: </w:t>
      </w:r>
      <w:r w:rsidDel="00000000" w:rsidR="00000000" w:rsidRPr="00000000">
        <w:rPr>
          <w:rtl w:val="0"/>
        </w:rPr>
        <w:t xml:space="preserve">Проект Регионального экономического развития (ПРЭР)</w:t>
      </w:r>
    </w:p>
    <w:p w:rsidR="00000000" w:rsidDel="00000000" w:rsidP="00000000" w:rsidRDefault="00000000" w:rsidRPr="00000000" w14:paraId="00000099">
      <w:pPr>
        <w:ind w:left="1620" w:hanging="162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75" w:before="75" w:lineRule="auto"/>
        <w:ind w:left="600" w:hanging="600"/>
        <w:rPr/>
      </w:pPr>
      <w:r w:rsidDel="00000000" w:rsidR="00000000" w:rsidRPr="00000000">
        <w:rPr>
          <w:u w:val="single"/>
          <w:rtl w:val="0"/>
        </w:rPr>
        <w:t xml:space="preserve">Цены и график поставки</w:t>
      </w:r>
      <w:r w:rsidDel="00000000" w:rsidR="00000000" w:rsidRPr="00000000">
        <w:rPr>
          <w:rtl w:val="0"/>
        </w:rPr>
        <w:tab/>
      </w:r>
    </w:p>
    <w:tbl>
      <w:tblPr>
        <w:tblStyle w:val="Table2"/>
        <w:tblW w:w="10665.0" w:type="dxa"/>
        <w:jc w:val="left"/>
        <w:tblInd w:w="-44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728"/>
        <w:gridCol w:w="2231"/>
        <w:gridCol w:w="851"/>
        <w:gridCol w:w="708"/>
        <w:gridCol w:w="1276"/>
        <w:gridCol w:w="1578"/>
        <w:gridCol w:w="1559"/>
        <w:gridCol w:w="1712"/>
        <w:gridCol w:w="22"/>
        <w:tblGridChange w:id="0">
          <w:tblGrid>
            <w:gridCol w:w="728"/>
            <w:gridCol w:w="2231"/>
            <w:gridCol w:w="851"/>
            <w:gridCol w:w="708"/>
            <w:gridCol w:w="1276"/>
            <w:gridCol w:w="1578"/>
            <w:gridCol w:w="1559"/>
            <w:gridCol w:w="1712"/>
            <w:gridCol w:w="22"/>
          </w:tblGrid>
        </w:tblGridChange>
      </w:tblGrid>
      <w:tr>
        <w:trPr>
          <w:cantSplit w:val="0"/>
          <w:trHeight w:val="69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E">
            <w:pPr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Описание товаров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9F">
            <w:pPr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Ед. изм.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0">
            <w:pPr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Кол-во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Цена за единицу (сом)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все налоги, таможенные пошлины, сборы, стоимость внутренней транспортировки и страхование (сом)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Общая цена</w:t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до конечного пункта (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в т.ч. все налоги, таможенные пошлины, сборы, стоимость внутренней транспортировки и страхование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(сом)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Срок и место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поставки</w:t>
            </w:r>
          </w:p>
        </w:tc>
      </w:tr>
      <w:tr>
        <w:trPr>
          <w:cantSplit w:val="0"/>
          <w:trHeight w:val="523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Юрта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шт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«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Доставка и документы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6" w:hRule="atLeast"/>
          <w:tblHeader w:val="0"/>
        </w:trPr>
        <w:tc>
          <w:tcPr>
            <w:tcBorders>
              <w:left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1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B9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left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C1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6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" w:hRule="atLeast"/>
          <w:tblHeader w:val="0"/>
        </w:trPr>
        <w:tc>
          <w:tcPr>
            <w:tcBorders>
              <w:top w:color="000000" w:space="0" w:sz="6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right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Итого: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:rsidR="00000000" w:rsidDel="00000000" w:rsidP="00000000" w:rsidRDefault="00000000" w:rsidRPr="00000000" w14:paraId="000000D3">
      <w:pPr>
        <w:jc w:val="both"/>
        <w:rPr/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Руководство по эксплуатации</w:t>
      </w:r>
      <w:r w:rsidDel="00000000" w:rsidR="00000000" w:rsidRPr="00000000">
        <w:rPr>
          <w:b w:val="1"/>
          <w:bCs w:val="1"/>
          <w:u w:val="single"/>
          <w:rtl w:val="0"/>
        </w:rPr>
        <w:t xml:space="preserve">:</w:t>
      </w:r>
      <w:r w:rsidDel="00000000" w:rsidR="00000000" w:rsidRPr="00000000">
        <w:rPr>
          <w:rtl w:val="0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:rsidR="00000000" w:rsidDel="00000000" w:rsidP="00000000" w:rsidRDefault="00000000" w:rsidRPr="00000000" w14:paraId="000000D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Период действия настоящего контракта начинается с «  » ______2026 года и завершается «   » _________2026 года (период поставки).</w:t>
      </w:r>
    </w:p>
    <w:p w:rsidR="00000000" w:rsidDel="00000000" w:rsidP="00000000" w:rsidRDefault="00000000" w:rsidRPr="00000000" w14:paraId="000000D6">
      <w:pPr>
        <w:numPr>
          <w:ilvl w:val="0"/>
          <w:numId w:val="12"/>
        </w:numPr>
        <w:ind w:left="0" w:firstLine="0"/>
        <w:jc w:val="both"/>
        <w:rPr/>
      </w:pPr>
      <w:r w:rsidDel="00000000" w:rsidR="00000000" w:rsidRPr="00000000">
        <w:rPr>
          <w:u w:val="single"/>
          <w:rtl w:val="0"/>
        </w:rPr>
        <w:t xml:space="preserve">Фиксированная цена:</w:t>
      </w:r>
      <w:r w:rsidDel="00000000" w:rsidR="00000000" w:rsidRPr="00000000">
        <w:rPr>
          <w:rtl w:val="0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:rsidR="00000000" w:rsidDel="00000000" w:rsidP="00000000" w:rsidRDefault="00000000" w:rsidRPr="00000000" w14:paraId="000000D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numPr>
          <w:ilvl w:val="0"/>
          <w:numId w:val="12"/>
        </w:numPr>
        <w:ind w:left="0" w:firstLine="0"/>
        <w:jc w:val="both"/>
        <w:rPr/>
      </w:pPr>
      <w:r w:rsidDel="00000000" w:rsidR="00000000" w:rsidRPr="00000000">
        <w:rPr>
          <w:rtl w:val="0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:rsidR="00000000" w:rsidDel="00000000" w:rsidP="00000000" w:rsidRDefault="00000000" w:rsidRPr="00000000" w14:paraId="000000D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0"/>
          <w:numId w:val="12"/>
        </w:numPr>
        <w:ind w:left="0" w:firstLine="0"/>
        <w:jc w:val="both"/>
        <w:rPr/>
      </w:pPr>
      <w:r w:rsidDel="00000000" w:rsidR="00000000" w:rsidRPr="00000000">
        <w:rPr>
          <w:u w:val="single"/>
          <w:rtl w:val="0"/>
        </w:rPr>
        <w:t xml:space="preserve">График поставки:</w:t>
      </w:r>
      <w:r w:rsidDel="00000000" w:rsidR="00000000" w:rsidRPr="00000000">
        <w:rPr>
          <w:rtl w:val="0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:rsidR="00000000" w:rsidDel="00000000" w:rsidP="00000000" w:rsidRDefault="00000000" w:rsidRPr="00000000" w14:paraId="000000D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numPr>
          <w:ilvl w:val="0"/>
          <w:numId w:val="12"/>
        </w:numPr>
        <w:ind w:left="0" w:firstLine="0"/>
        <w:jc w:val="both"/>
        <w:rPr/>
      </w:pPr>
      <w:r w:rsidDel="00000000" w:rsidR="00000000" w:rsidRPr="00000000">
        <w:rPr>
          <w:u w:val="single"/>
          <w:rtl w:val="0"/>
        </w:rPr>
        <w:t xml:space="preserve">Штрафные санкции</w:t>
      </w:r>
      <w:r w:rsidDel="00000000" w:rsidR="00000000" w:rsidRPr="00000000">
        <w:rPr>
          <w:rtl w:val="0"/>
        </w:rPr>
        <w:t xml:space="preserve"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:rsidR="00000000" w:rsidDel="00000000" w:rsidP="00000000" w:rsidRDefault="00000000" w:rsidRPr="00000000" w14:paraId="000000D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numPr>
          <w:ilvl w:val="0"/>
          <w:numId w:val="12"/>
        </w:numPr>
        <w:ind w:left="0" w:firstLine="0"/>
        <w:jc w:val="both"/>
        <w:rPr/>
      </w:pPr>
      <w:r w:rsidDel="00000000" w:rsidR="00000000" w:rsidRPr="00000000">
        <w:rPr>
          <w:u w:val="single"/>
          <w:rtl w:val="0"/>
        </w:rPr>
        <w:t xml:space="preserve">Страхование</w:t>
      </w:r>
      <w:r w:rsidDel="00000000" w:rsidR="00000000" w:rsidRPr="00000000">
        <w:rPr>
          <w:rtl w:val="0"/>
        </w:rPr>
        <w:t xml:space="preserve"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:rsidR="00000000" w:rsidDel="00000000" w:rsidP="00000000" w:rsidRDefault="00000000" w:rsidRPr="00000000" w14:paraId="000000DF">
      <w:pPr>
        <w:ind w:hanging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Применимое законодательство: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Контракт интерпретируется в соответствии с законами Кыргызской Республики.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Разрешение споров: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Доставка и документы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Поставка должна осуществляться до указанного места назначения по адресу: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Кыргызская Республика, Ошская область, </w:t>
      </w:r>
      <w:r w:rsidDel="00000000" w:rsidR="00000000" w:rsidRPr="00000000">
        <w:rPr>
          <w:b w:val="1"/>
          <w:bCs w:val="1"/>
          <w:highlight w:val="yellow"/>
          <w:rtl w:val="0"/>
        </w:rPr>
        <w:t xml:space="preserve">Ноокатский район, , село Тескей-Кожеке, Арча-Мазар жайлоо </w:t>
      </w:r>
      <w:r w:rsidDel="00000000" w:rsidR="00000000" w:rsidRPr="00000000">
        <w:rPr>
          <w:rtl w:val="0"/>
        </w:rPr>
        <w:t xml:space="preserve"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2" w:right="0" w:hanging="14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(i) к Счет к оплате Поставщика с указанием описания товаров, количества, цены за единицу, и общей суммы с разделением суммы налогов;</w:t>
      </w:r>
    </w:p>
    <w:p w:rsidR="00000000" w:rsidDel="00000000" w:rsidP="00000000" w:rsidRDefault="00000000" w:rsidRPr="00000000" w14:paraId="000000E6">
      <w:pPr>
        <w:ind w:left="720" w:hanging="145"/>
        <w:jc w:val="both"/>
        <w:rPr/>
      </w:pPr>
      <w:r w:rsidDel="00000000" w:rsidR="00000000" w:rsidRPr="00000000">
        <w:rPr>
          <w:rtl w:val="0"/>
        </w:rPr>
        <w:t xml:space="preserve">(ii)  Гарантийный сертификат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numPr>
          <w:ilvl w:val="3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426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Сертификат соответствия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09" w:right="0" w:hanging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Оплата: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Представленный Вами счет подлежит 100% оплате по следующей схеме:</w:t>
      </w:r>
    </w:p>
    <w:p w:rsidR="00000000" w:rsidDel="00000000" w:rsidP="00000000" w:rsidRDefault="00000000" w:rsidRPr="00000000" w14:paraId="000000EA">
      <w:pPr>
        <w:numPr>
          <w:ilvl w:val="1"/>
          <w:numId w:val="3"/>
        </w:numPr>
        <w:ind w:left="1440" w:hanging="36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100% </w:t>
      </w:r>
      <w:r w:rsidDel="00000000" w:rsidR="00000000" w:rsidRPr="00000000">
        <w:rPr>
          <w:rtl w:val="0"/>
        </w:rPr>
        <w:t xml:space="preserve">после подписания акта приема-передачи и предоставления счета на оплату в течение 30 (тридцать) календарных дней.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:rsidR="00000000" w:rsidDel="00000000" w:rsidP="00000000" w:rsidRDefault="00000000" w:rsidRPr="00000000" w14:paraId="000000F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Инструкции по упаковке и маркировке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Дефекты: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Форс-мажор: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:rsidR="00000000" w:rsidDel="00000000" w:rsidP="00000000" w:rsidRDefault="00000000" w:rsidRPr="00000000" w14:paraId="000000F7">
      <w:pPr>
        <w:jc w:val="both"/>
        <w:rPr/>
      </w:pPr>
      <w:r w:rsidDel="00000000" w:rsidR="00000000" w:rsidRPr="00000000">
        <w:rPr>
          <w:rtl w:val="0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:rsidR="00000000" w:rsidDel="00000000" w:rsidP="00000000" w:rsidRDefault="00000000" w:rsidRPr="00000000" w14:paraId="000000F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jc w:val="both"/>
        <w:rPr/>
      </w:pPr>
      <w:r w:rsidDel="00000000" w:rsidR="00000000" w:rsidRPr="00000000">
        <w:rPr>
          <w:rtl w:val="0"/>
        </w:rPr>
        <w:t xml:space="preserve"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FB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Технические спецификации</w:t>
      </w:r>
    </w:p>
    <w:p w:rsidR="00000000" w:rsidDel="00000000" w:rsidP="00000000" w:rsidRDefault="00000000" w:rsidRPr="00000000" w14:paraId="00000107">
      <w:pPr>
        <w:tabs>
          <w:tab w:val="left" w:leader="none" w:pos="0"/>
        </w:tabs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Поставка оборудования включает в себя установку, монтаж, ввод в эксплуатацию.</w:t>
      </w:r>
    </w:p>
    <w:tbl>
      <w:tblPr>
        <w:tblStyle w:val="Table3"/>
        <w:tblW w:w="9963.999999999998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140"/>
        <w:gridCol w:w="2529"/>
        <w:gridCol w:w="589"/>
        <w:gridCol w:w="2693"/>
        <w:gridCol w:w="13"/>
        <w:tblGridChange w:id="0">
          <w:tblGrid>
            <w:gridCol w:w="4140"/>
            <w:gridCol w:w="2529"/>
            <w:gridCol w:w="589"/>
            <w:gridCol w:w="2693"/>
            <w:gridCol w:w="13"/>
          </w:tblGrid>
        </w:tblGridChange>
      </w:tblGrid>
      <w:tr>
        <w:trPr>
          <w:cantSplit w:val="1"/>
          <w:trHeight w:val="1064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1"/>
              <w:jc w:val="center"/>
              <w:rPr>
                <w:b w:val="1"/>
                <w:b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ТЕХНИЧЕСКИЕ ПАРАМЕТРЫ И СПЕЦИФИКАЦИИ </w:t>
            </w:r>
          </w:p>
          <w:p w:rsidR="00000000" w:rsidDel="00000000" w:rsidP="00000000" w:rsidRDefault="00000000" w:rsidRPr="00000000" w14:paraId="0000010A">
            <w:pPr>
              <w:keepNext w:val="1"/>
              <w:jc w:val="center"/>
              <w:rPr>
                <w:b w:val="1"/>
                <w:b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1"/>
              <w:jc w:val="center"/>
              <w:rPr>
                <w:b w:val="1"/>
                <w:b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0D">
            <w:pPr>
              <w:keepNext w:val="1"/>
              <w:jc w:val="center"/>
              <w:rPr>
                <w:b w:val="1"/>
                <w:b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u w:val="single"/>
                <w:rtl w:val="0"/>
              </w:rPr>
              <w:t xml:space="preserve">Комментарии на техническое соответствие (Должен заполняется участником тендера)</w:t>
            </w:r>
          </w:p>
        </w:tc>
      </w:tr>
      <w:tr>
        <w:trPr>
          <w:cantSplit w:val="1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Юрта (5 канат, 65 баш)</w:t>
            </w:r>
          </w:p>
        </w:tc>
      </w:tr>
      <w:tr>
        <w:trPr>
          <w:cantSplit w:val="1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9923.0" w:type="dxa"/>
              <w:jc w:val="left"/>
              <w:tblInd w:w="108.0" w:type="dxa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400"/>
            </w:tblPr>
            <w:tblGrid>
              <w:gridCol w:w="9923"/>
              <w:tblGridChange w:id="0">
                <w:tblGrid>
                  <w:gridCol w:w="9923"/>
                </w:tblGrid>
              </w:tblGridChange>
            </w:tblGrid>
            <w:tr>
              <w:trPr>
                <w:cantSplit w:val="1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116">
                  <w:pPr>
                    <w:tabs>
                      <w:tab w:val="center" w:leader="none" w:pos="4782"/>
                      <w:tab w:val="left" w:leader="none" w:pos="8014"/>
                    </w:tabs>
                    <w:jc w:val="center"/>
                    <w:rPr>
                      <w:b w:val="1"/>
                      <w:bCs w:val="1"/>
                      <w:color w:val="000000"/>
                      <w:sz w:val="22"/>
                      <w:szCs w:val="22"/>
                      <w:highlight w:val="yellow"/>
                    </w:rPr>
                  </w:pPr>
                  <w:r w:rsidDel="00000000" w:rsidR="00000000" w:rsidRPr="00000000">
                    <w:rPr>
                      <w:b w:val="1"/>
                      <w:bCs w:val="1"/>
                      <w:highlight w:val="yellow"/>
                      <w:rtl w:val="0"/>
                    </w:rPr>
                    <w:t xml:space="preserve">Поставка должна предусматривать доставку и отгрузку товаров до места назначения.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17">
            <w:pPr>
              <w:tabs>
                <w:tab w:val="center" w:leader="none" w:pos="4782"/>
              </w:tabs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tabs>
                <w:tab w:val="center" w:leader="none" w:pos="4782"/>
              </w:tabs>
              <w:jc w:val="both"/>
              <w:rPr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highlight w:val="yellow"/>
                <w:rtl w:val="0"/>
              </w:rPr>
              <w:t xml:space="preserve">Количество: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 2шт</w:t>
              <w:tab/>
            </w:r>
          </w:p>
        </w:tc>
      </w:tr>
      <w:tr>
        <w:trPr>
          <w:cantSplit w:val="1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121">
            <w:pPr>
              <w:keepNext w:val="1"/>
              <w:ind w:left="76" w:firstLine="207.99999999999997"/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2"/>
                <w:szCs w:val="22"/>
                <w:rtl w:val="0"/>
              </w:rPr>
              <w:t xml:space="preserve">ОБЩИЕ СПЕЦИФИКАЦИИ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Диаметр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 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Площадь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19,5 м/кв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Высота не менее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F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3,25 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Тундук ( диаметр - 1,4 м)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Уук (длина - 2,6 м)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65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Кереге (высота - 1,5м)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Каалга эшик (высота -1,6м, ширина - 1м)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шт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Узук кийиз (толщиной не менее 1-1,2 см)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шт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Туурдук  кийиз (толщиной не менее 1-1,2 см)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4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Тундук кийиз (толщиной не менее 1-1,2 см)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Эшик чий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Чон Жабык баш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Тундук жабык баш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Сырткы жабык баш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Тотого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Канат чий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Чаян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Кереге чач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60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Узук боолор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33,2 метр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Бел кырчоо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15,5 метр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Жел боо (3м)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Кереге чалгыч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15,5 метр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Уук тизгич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24 метр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Капшак тангыч (длина 4,5м)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Пол (толщина - 7см, материал- УСБ, покрывающий всю площадь юрты)</w:t>
            </w:r>
          </w:p>
          <w:p w:rsidR="00000000" w:rsidDel="00000000" w:rsidP="00000000" w:rsidRDefault="00000000" w:rsidRPr="00000000" w14:paraId="00000187">
            <w:pPr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1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Ковер (материал- ковер или палас, цвет- бежевый или другой светлый цвет, рисунок- кыргызский орнамент, покрывающий всю </w:t>
            </w:r>
          </w:p>
          <w:p w:rsidR="00000000" w:rsidDel="00000000" w:rsidP="00000000" w:rsidRDefault="00000000" w:rsidRPr="00000000" w14:paraId="0000018C">
            <w:pPr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площадь пола)</w:t>
            </w:r>
          </w:p>
          <w:p w:rsidR="00000000" w:rsidDel="00000000" w:rsidP="00000000" w:rsidRDefault="00000000" w:rsidRPr="00000000" w14:paraId="0000018D">
            <w:pPr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1 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Чехол на юрту (плащовка/брезент)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rPr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highlight w:val="yellow"/>
                <w:rtl w:val="0"/>
              </w:rPr>
              <w:t xml:space="preserve">1шт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5">
      <w:pPr>
        <w:numPr>
          <w:ilvl w:val="0"/>
          <w:numId w:val="3"/>
        </w:numPr>
        <w:ind w:left="0" w:firstLine="0"/>
        <w:jc w:val="both"/>
        <w:rPr/>
      </w:pPr>
      <w:r w:rsidDel="00000000" w:rsidR="00000000" w:rsidRPr="00000000">
        <w:rPr>
          <w:u w:val="single"/>
          <w:rtl w:val="0"/>
        </w:rPr>
        <w:t xml:space="preserve">Невыполнение обязательств</w:t>
      </w:r>
      <w:r w:rsidDel="00000000" w:rsidR="00000000" w:rsidRPr="00000000">
        <w:rPr>
          <w:rtl w:val="0"/>
        </w:rPr>
        <w:t xml:space="preserve"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:rsidR="00000000" w:rsidDel="00000000" w:rsidP="00000000" w:rsidRDefault="00000000" w:rsidRPr="00000000" w14:paraId="00000196">
      <w:pPr>
        <w:jc w:val="both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10065.0" w:type="dxa"/>
        <w:jc w:val="left"/>
        <w:tblLayout w:type="fixed"/>
        <w:tblLook w:val="0400"/>
      </w:tblPr>
      <w:tblGrid>
        <w:gridCol w:w="3126"/>
        <w:gridCol w:w="6939"/>
        <w:tblGridChange w:id="0">
          <w:tblGrid>
            <w:gridCol w:w="3126"/>
            <w:gridCol w:w="69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7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ПЕЧАТЬ ПРЕДПРИЯТИЯ</w:t>
            </w:r>
          </w:p>
        </w:tc>
        <w:tc>
          <w:tcPr/>
          <w:p w:rsidR="00000000" w:rsidDel="00000000" w:rsidP="00000000" w:rsidRDefault="00000000" w:rsidRPr="00000000" w14:paraId="00000198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Наименование поставщика ____________________________</w:t>
            </w:r>
          </w:p>
          <w:p w:rsidR="00000000" w:rsidDel="00000000" w:rsidP="00000000" w:rsidRDefault="00000000" w:rsidRPr="00000000" w14:paraId="00000199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Подпись уполномоченного лица                        </w:t>
            </w:r>
          </w:p>
          <w:p w:rsidR="00000000" w:rsidDel="00000000" w:rsidP="00000000" w:rsidRDefault="00000000" w:rsidRPr="00000000" w14:paraId="0000019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Дата: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C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  <w:tab w:val="left" w:leader="none" w:pos="1800"/>
        </w:tabs>
        <w:spacing w:after="0" w:before="0" w:line="240" w:lineRule="auto"/>
        <w:ind w:left="1080" w:right="-72" w:hanging="540"/>
        <w:jc w:val="righ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ПРИЛОЖЕНИЕ Б</w:t>
      </w:r>
    </w:p>
    <w:p w:rsidR="00000000" w:rsidDel="00000000" w:rsidP="00000000" w:rsidRDefault="00000000" w:rsidRPr="00000000" w14:paraId="0000019F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ФОРМА ТЕНДЕРНОГО ПРЕДЛОЖЕНИЯ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tabs>
          <w:tab w:val="right" w:leader="none" w:pos="9072"/>
        </w:tabs>
        <w:jc w:val="both"/>
        <w:rPr/>
      </w:pPr>
      <w:r w:rsidDel="00000000" w:rsidR="00000000" w:rsidRPr="00000000">
        <w:rPr>
          <w:rtl w:val="0"/>
        </w:rPr>
        <w:t xml:space="preserve"> </w:t>
        <w:tab/>
        <w:t xml:space="preserve">  ____________</w:t>
      </w:r>
    </w:p>
    <w:p w:rsidR="00000000" w:rsidDel="00000000" w:rsidP="00000000" w:rsidRDefault="00000000" w:rsidRPr="00000000" w14:paraId="000001A2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spacing w:after="0" w:lineRule="auto"/>
        <w:jc w:val="both"/>
        <w:rPr>
          <w:u w:val="single"/>
        </w:rPr>
      </w:pPr>
      <w:r w:rsidDel="00000000" w:rsidR="00000000" w:rsidRPr="00000000">
        <w:rPr>
          <w:rtl w:val="0"/>
        </w:rPr>
        <w:t xml:space="preserve">Кому</w:t>
        <w:tab/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tabs>
          <w:tab w:val="left" w:leader="none" w:pos="0"/>
          <w:tab w:val="left" w:leader="none" w:pos="567"/>
          <w:tab w:val="left" w:leader="none" w:pos="720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jc w:val="both"/>
        <w:rPr/>
      </w:pPr>
      <w:r w:rsidDel="00000000" w:rsidR="00000000" w:rsidRPr="00000000">
        <w:rPr>
          <w:rtl w:val="0"/>
        </w:rPr>
        <w:t xml:space="preserve">Адрес: </w:t>
      </w:r>
    </w:p>
    <w:p w:rsidR="00000000" w:rsidDel="00000000" w:rsidP="00000000" w:rsidRDefault="00000000" w:rsidRPr="00000000" w14:paraId="000001A7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ind w:left="1133" w:hanging="52.99999999999997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  <w:t xml:space="preserve"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:rsidR="00000000" w:rsidDel="00000000" w:rsidP="00000000" w:rsidRDefault="00000000" w:rsidRPr="00000000" w14:paraId="000001A9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jc w:val="both"/>
        <w:rPr/>
      </w:pPr>
      <w:r w:rsidDel="00000000" w:rsidR="00000000" w:rsidRPr="00000000">
        <w:rPr>
          <w:rtl w:val="0"/>
        </w:rPr>
        <w:t xml:space="preserve">Мы предлагаем завершить поставку товаров, описанных в Контракте в течение периода ___60________ дней с даты подписания контракта.</w:t>
      </w:r>
    </w:p>
    <w:p w:rsidR="00000000" w:rsidDel="00000000" w:rsidP="00000000" w:rsidRDefault="00000000" w:rsidRPr="00000000" w14:paraId="000001AB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jc w:val="both"/>
        <w:rPr/>
      </w:pPr>
      <w:r w:rsidDel="00000000" w:rsidR="00000000" w:rsidRPr="00000000">
        <w:rPr>
          <w:rtl w:val="0"/>
        </w:rPr>
        <w:t xml:space="preserve"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:rsidR="00000000" w:rsidDel="00000000" w:rsidP="00000000" w:rsidRDefault="00000000" w:rsidRPr="00000000" w14:paraId="000001AC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  <w:t xml:space="preserve"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:rsidR="00000000" w:rsidDel="00000000" w:rsidP="00000000" w:rsidRDefault="00000000" w:rsidRPr="00000000" w14:paraId="000001AD">
      <w:pPr>
        <w:jc w:val="both"/>
        <w:rPr/>
      </w:pPr>
      <w:r w:rsidDel="00000000" w:rsidR="00000000" w:rsidRPr="00000000">
        <w:rPr>
          <w:rtl w:val="0"/>
        </w:rPr>
        <w:t xml:space="preserve"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:rsidR="00000000" w:rsidDel="00000000" w:rsidP="00000000" w:rsidRDefault="00000000" w:rsidRPr="00000000" w14:paraId="000001AE">
      <w:pPr>
        <w:jc w:val="both"/>
        <w:rPr/>
      </w:pPr>
      <w:r w:rsidDel="00000000" w:rsidR="00000000" w:rsidRPr="00000000">
        <w:rPr>
          <w:rtl w:val="0"/>
        </w:rPr>
        <w:t xml:space="preserve">(a) </w:t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:rsidR="00000000" w:rsidDel="00000000" w:rsidP="00000000" w:rsidRDefault="00000000" w:rsidRPr="00000000" w14:paraId="000001AF">
      <w:pPr>
        <w:jc w:val="both"/>
        <w:rPr/>
      </w:pPr>
      <w:r w:rsidDel="00000000" w:rsidR="00000000" w:rsidRPr="00000000">
        <w:rPr>
          <w:rtl w:val="0"/>
        </w:rPr>
        <w:t xml:space="preserve">(b) </w:t>
        <w:tab/>
        <w:t xml:space="preserve"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:rsidR="00000000" w:rsidDel="00000000" w:rsidP="00000000" w:rsidRDefault="00000000" w:rsidRPr="00000000" w14:paraId="000001B0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  <w:t xml:space="preserve">Подпись уполномоченного лица: _______________________________________________</w:t>
      </w:r>
    </w:p>
    <w:p w:rsidR="00000000" w:rsidDel="00000000" w:rsidP="00000000" w:rsidRDefault="00000000" w:rsidRPr="00000000" w14:paraId="000001B2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  <w:t xml:space="preserve">ФИО и должность подписавшего: ______________________________________________</w:t>
      </w:r>
    </w:p>
    <w:p w:rsidR="00000000" w:rsidDel="00000000" w:rsidP="00000000" w:rsidRDefault="00000000" w:rsidRPr="00000000" w14:paraId="000001B3">
      <w:pPr>
        <w:tabs>
          <w:tab w:val="left" w:leader="none" w:pos="0"/>
          <w:tab w:val="left" w:leader="none" w:pos="567"/>
          <w:tab w:val="left" w:leader="none" w:pos="1133"/>
          <w:tab w:val="left" w:leader="none" w:pos="1699"/>
          <w:tab w:val="left" w:leader="none" w:pos="2266"/>
          <w:tab w:val="left" w:leader="none" w:pos="2832"/>
          <w:tab w:val="left" w:leader="none" w:pos="3399"/>
          <w:tab w:val="left" w:leader="none" w:pos="3965"/>
          <w:tab w:val="left" w:leader="none" w:pos="4531"/>
          <w:tab w:val="left" w:leader="none" w:pos="5098"/>
          <w:tab w:val="left" w:leader="none" w:pos="5664"/>
          <w:tab w:val="left" w:leader="none" w:pos="6231"/>
          <w:tab w:val="left" w:leader="none" w:pos="6797"/>
          <w:tab w:val="left" w:leader="none" w:pos="7363"/>
          <w:tab w:val="left" w:leader="none" w:pos="7930"/>
          <w:tab w:val="left" w:leader="none" w:pos="8496"/>
          <w:tab w:val="left" w:leader="none" w:pos="9063"/>
        </w:tabs>
        <w:rPr/>
      </w:pPr>
      <w:r w:rsidDel="00000000" w:rsidR="00000000" w:rsidRPr="00000000">
        <w:rPr>
          <w:rtl w:val="0"/>
        </w:rPr>
        <w:t xml:space="preserve">Наименование Поставщика: _______________________________________________</w:t>
      </w:r>
    </w:p>
    <w:sectPr>
      <w:headerReference r:id="rId11" w:type="default"/>
      <w:footerReference r:id="rId12" w:type="default"/>
      <w:type w:val="nextPage"/>
      <w:pgSz w:h="16820" w:w="11900" w:orient="portrait"/>
      <w:pgMar w:bottom="1440" w:top="2347" w:left="1276" w:right="964" w:header="709" w:footer="709"/>
      <w:pgNumType w:start="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right" w:leader="none" w:pos="9921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ff0000"/>
        <w:sz w:val="20"/>
        <w:szCs w:val="20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4">
    <w:pPr>
      <w:keepNext w:val="0"/>
      <w:keepLines w:val="0"/>
      <w:widowControl w:val="1"/>
      <w:pBdr>
        <w:top w:space="0" w:sz="0" w:val="nil"/>
        <w:left w:space="0" w:sz="0" w:val="nil"/>
        <w:bottom w:color="000000" w:space="0" w:sz="4" w:val="single"/>
        <w:right w:space="0" w:sz="0" w:val="nil"/>
        <w:between w:space="0" w:sz="0" w:val="nil"/>
      </w:pBdr>
      <w:shd w:fill="auto" w:val="clear"/>
      <w:tabs>
        <w:tab w:val="right" w:leader="none" w:pos="900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440691</wp:posOffset>
              </wp:positionV>
              <wp:extent cx="6887850" cy="379050"/>
              <wp:effectExtent b="0" l="0" r="0" t="0"/>
              <wp:wrapNone/>
              <wp:docPr id="1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1911600" y="360000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440691</wp:posOffset>
              </wp:positionV>
              <wp:extent cx="6887850" cy="379050"/>
              <wp:effectExtent b="0" l="0" r="0" t="0"/>
              <wp:wrapNone/>
              <wp:docPr id="13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87850" cy="37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850901</wp:posOffset>
              </wp:positionV>
              <wp:extent cx="6887850" cy="199050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911600" y="369000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850901</wp:posOffset>
              </wp:positionV>
              <wp:extent cx="6887850" cy="199050"/>
              <wp:effectExtent b="0" l="0" r="0" t="0"/>
              <wp:wrapNone/>
              <wp:docPr id="1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87850" cy="19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5">
    <w:pPr>
      <w:keepNext w:val="0"/>
      <w:keepLines w:val="0"/>
      <w:widowControl w:val="1"/>
      <w:pBdr>
        <w:top w:space="0" w:sz="0" w:val="nil"/>
        <w:left w:space="0" w:sz="0" w:val="nil"/>
        <w:bottom w:color="000000" w:space="0" w:sz="4" w:val="single"/>
        <w:right w:space="0" w:sz="0" w:val="nil"/>
        <w:between w:space="0" w:sz="0" w:val="nil"/>
      </w:pBdr>
      <w:shd w:fill="auto" w:val="clear"/>
      <w:tabs>
        <w:tab w:val="right" w:leader="none" w:pos="900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440691</wp:posOffset>
              </wp:positionV>
              <wp:extent cx="6887850" cy="379050"/>
              <wp:effectExtent b="0" l="0" r="0" t="0"/>
              <wp:wrapNone/>
              <wp:docPr id="15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1911600" y="360000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440691</wp:posOffset>
              </wp:positionV>
              <wp:extent cx="6887850" cy="379050"/>
              <wp:effectExtent b="0" l="0" r="0" t="0"/>
              <wp:wrapNone/>
              <wp:docPr id="1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87850" cy="37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850901</wp:posOffset>
              </wp:positionV>
              <wp:extent cx="6887850" cy="199050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1911600" y="369000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850901</wp:posOffset>
              </wp:positionV>
              <wp:extent cx="6887850" cy="199050"/>
              <wp:effectExtent b="0" l="0" r="0" t="0"/>
              <wp:wrapNone/>
              <wp:docPr id="1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87850" cy="1990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Letter"/>
      <w:lvlText w:val="%3)"/>
      <w:lvlJc w:val="left"/>
      <w:pPr>
        <w:ind w:left="1980" w:hanging="360"/>
      </w:pPr>
      <w:rPr>
        <w:b w:val="1"/>
        <w:bCs w:val="1"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  <w:b w:val="0"/>
        <w:bCs w:val="0"/>
      </w:rPr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10"/>
      <w:numFmt w:val="decimal"/>
      <w:lvlText w:val="%1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11"/>
      <w:numFmt w:val="decimal"/>
      <w:lvlText w:val="%1."/>
      <w:lvlJc w:val="left"/>
      <w:pPr>
        <w:ind w:left="720" w:hanging="360"/>
      </w:pPr>
      <w:rPr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0"/>
      <w:numFmt w:val="decimal"/>
      <w:lvlText w:val="%1"/>
      <w:lvlJc w:val="left"/>
      <w:pPr>
        <w:ind w:left="420" w:hanging="420"/>
      </w:pPr>
      <w:rPr/>
    </w:lvl>
    <w:lvl w:ilvl="1">
      <w:start w:val="1"/>
      <w:numFmt w:val="decimal"/>
      <w:lvlText w:val="%1.%2"/>
      <w:lvlJc w:val="left"/>
      <w:pPr>
        <w:ind w:left="1549" w:hanging="420"/>
      </w:pPr>
      <w:rPr/>
    </w:lvl>
    <w:lvl w:ilvl="2">
      <w:start w:val="1"/>
      <w:numFmt w:val="decimal"/>
      <w:lvlText w:val="%1.%2.%3"/>
      <w:lvlJc w:val="left"/>
      <w:pPr>
        <w:ind w:left="2978" w:hanging="720"/>
      </w:pPr>
      <w:rPr/>
    </w:lvl>
    <w:lvl w:ilvl="3">
      <w:start w:val="1"/>
      <w:numFmt w:val="decimal"/>
      <w:lvlText w:val="%1.%2.%3.%4"/>
      <w:lvlJc w:val="left"/>
      <w:pPr>
        <w:ind w:left="4107" w:hanging="720"/>
      </w:pPr>
      <w:rPr/>
    </w:lvl>
    <w:lvl w:ilvl="4">
      <w:start w:val="1"/>
      <w:numFmt w:val="decimal"/>
      <w:lvlText w:val="%1.%2.%3.%4.%5"/>
      <w:lvlJc w:val="left"/>
      <w:pPr>
        <w:ind w:left="5596" w:hanging="1080"/>
      </w:pPr>
      <w:rPr/>
    </w:lvl>
    <w:lvl w:ilvl="5">
      <w:start w:val="1"/>
      <w:numFmt w:val="decimal"/>
      <w:lvlText w:val="%1.%2.%3.%4.%5.%6"/>
      <w:lvlJc w:val="left"/>
      <w:pPr>
        <w:ind w:left="6725" w:hanging="1080"/>
      </w:pPr>
      <w:rPr/>
    </w:lvl>
    <w:lvl w:ilvl="6">
      <w:start w:val="1"/>
      <w:numFmt w:val="decimal"/>
      <w:lvlText w:val="%1.%2.%3.%4.%5.%6.%7"/>
      <w:lvlJc w:val="left"/>
      <w:pPr>
        <w:ind w:left="8214" w:hanging="1440"/>
      </w:pPr>
      <w:rPr/>
    </w:lvl>
    <w:lvl w:ilvl="7">
      <w:start w:val="1"/>
      <w:numFmt w:val="decimal"/>
      <w:lvlText w:val="%1.%2.%3.%4.%5.%6.%7.%8"/>
      <w:lvlJc w:val="left"/>
      <w:pPr>
        <w:ind w:left="9343" w:hanging="1440"/>
      </w:pPr>
      <w:rPr/>
    </w:lvl>
    <w:lvl w:ilvl="8">
      <w:start w:val="1"/>
      <w:numFmt w:val="decimal"/>
      <w:lvlText w:val="%1.%2.%3.%4.%5.%6.%7.%8.%9"/>
      <w:lvlJc w:val="left"/>
      <w:pPr>
        <w:ind w:left="10832" w:hanging="1800"/>
      </w:pPr>
      <w:rPr/>
    </w:lvl>
  </w:abstractNum>
  <w:abstractNum w:abstractNumId="5">
    <w:lvl w:ilvl="0">
      <w:start w:val="1"/>
      <w:numFmt w:val="lowerLetter"/>
      <w:lvlText w:val="(%1)"/>
      <w:lvlJc w:val="left"/>
      <w:pPr>
        <w:ind w:left="1800" w:hanging="360"/>
      </w:pPr>
      <w:rPr/>
    </w:lvl>
    <w:lvl w:ilvl="1">
      <w:start w:val="1"/>
      <w:numFmt w:val="bullet"/>
      <w:lvlText w:val="❖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Letter"/>
      <w:lvlText w:val="%3)"/>
      <w:lvlJc w:val="left"/>
      <w:pPr>
        <w:ind w:left="3420" w:hanging="36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righ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right"/>
      <w:pPr>
        <w:ind w:left="7560" w:hanging="180"/>
      </w:pPr>
      <w:rPr/>
    </w:lvl>
  </w:abstractNum>
  <w:abstractNum w:abstractNumId="6">
    <w:lvl w:ilvl="0">
      <w:start w:val="4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"/>
      <w:lvlJc w:val="left"/>
      <w:pPr>
        <w:ind w:left="720" w:hanging="360"/>
      </w:pPr>
      <w:rPr/>
    </w:lvl>
    <w:lvl w:ilvl="2">
      <w:start w:val="1"/>
      <w:numFmt w:val="decimal"/>
      <w:lvlText w:val="%1.%2.%3"/>
      <w:lvlJc w:val="left"/>
      <w:pPr>
        <w:ind w:left="1080" w:hanging="720"/>
      </w:pPr>
      <w:rPr/>
    </w:lvl>
    <w:lvl w:ilvl="3">
      <w:start w:val="1"/>
      <w:numFmt w:val="decimal"/>
      <w:lvlText w:val="%1.%2.%3.%4"/>
      <w:lvlJc w:val="left"/>
      <w:pPr>
        <w:ind w:left="1080" w:hanging="720"/>
      </w:pPr>
      <w:rPr/>
    </w:lvl>
    <w:lvl w:ilvl="4">
      <w:start w:val="1"/>
      <w:numFmt w:val="decimal"/>
      <w:lvlText w:val="%1.%2.%3.%4.%5"/>
      <w:lvlJc w:val="left"/>
      <w:pPr>
        <w:ind w:left="1440" w:hanging="1080"/>
      </w:pPr>
      <w:rPr/>
    </w:lvl>
    <w:lvl w:ilvl="5">
      <w:start w:val="1"/>
      <w:numFmt w:val="decimal"/>
      <w:lvlText w:val="%1.%2.%3.%4.%5.%6"/>
      <w:lvlJc w:val="left"/>
      <w:pPr>
        <w:ind w:left="1440" w:hanging="1080"/>
      </w:pPr>
      <w:rPr/>
    </w:lvl>
    <w:lvl w:ilvl="6">
      <w:start w:val="1"/>
      <w:numFmt w:val="decimal"/>
      <w:lvlText w:val="%1.%2.%3.%4.%5.%6.%7"/>
      <w:lvlJc w:val="left"/>
      <w:pPr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ind w:left="180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440"/>
      </w:pPr>
      <w:rPr/>
    </w:lvl>
  </w:abstractNum>
  <w:abstractNum w:abstractNumId="7">
    <w:lvl w:ilvl="0">
      <w:start w:val="3"/>
      <w:numFmt w:val="decimal"/>
      <w:lvlText w:val="35."/>
      <w:lvlJc w:val="left"/>
      <w:pPr>
        <w:ind w:left="432" w:hanging="432"/>
      </w:pPr>
      <w:rPr>
        <w:b w:val="1"/>
        <w:bCs w:val="1"/>
        <w:i w:val="0"/>
        <w:iCs w:val="0"/>
        <w:sz w:val="24"/>
        <w:szCs w:val="24"/>
      </w:rPr>
    </w:lvl>
    <w:lvl w:ilvl="1">
      <w:start w:val="1"/>
      <w:numFmt w:val="decimal"/>
      <w:lvlText w:val="%135.%2"/>
      <w:lvlJc w:val="left"/>
      <w:pPr>
        <w:ind w:left="605" w:hanging="605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/>
    </w:lvl>
    <w:lvl w:ilvl="5">
      <w:start w:val="1"/>
      <w:numFmt w:val="decimal"/>
      <w:lvlText w:val="%1.%2.%3.%4.%5.%6"/>
      <w:lvlJc w:val="left"/>
      <w:pPr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584" w:hanging="1584"/>
      </w:pPr>
      <w:rPr/>
    </w:lvl>
  </w:abstractNum>
  <w:abstractNum w:abstractNumId="8">
    <w:lvl w:ilvl="0">
      <w:start w:val="3"/>
      <w:numFmt w:val="decimal"/>
      <w:lvlText w:val="35."/>
      <w:lvlJc w:val="left"/>
      <w:pPr>
        <w:ind w:left="432" w:hanging="432"/>
      </w:pPr>
      <w:rPr>
        <w:b w:val="1"/>
        <w:bCs w:val="1"/>
        <w:i w:val="0"/>
        <w:iCs w:val="0"/>
        <w:sz w:val="24"/>
        <w:szCs w:val="24"/>
      </w:rPr>
    </w:lvl>
    <w:lvl w:ilvl="1">
      <w:start w:val="1"/>
      <w:numFmt w:val="decimal"/>
      <w:lvlText w:val="%135.%2"/>
      <w:lvlJc w:val="left"/>
      <w:pPr>
        <w:ind w:left="605" w:hanging="605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/>
    </w:lvl>
    <w:lvl w:ilvl="5">
      <w:start w:val="1"/>
      <w:numFmt w:val="decimal"/>
      <w:lvlText w:val="%1.%2.%3.%4.%5.%6"/>
      <w:lvlJc w:val="left"/>
      <w:pPr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584" w:hanging="1584"/>
      </w:pPr>
      <w:rPr/>
    </w:lvl>
  </w:abstractNum>
  <w:abstractNum w:abstractNumId="9">
    <w:lvl w:ilvl="0">
      <w:start w:val="3"/>
      <w:numFmt w:val="decimal"/>
      <w:lvlText w:val="35."/>
      <w:lvlJc w:val="left"/>
      <w:pPr>
        <w:ind w:left="432" w:hanging="432"/>
      </w:pPr>
      <w:rPr>
        <w:b w:val="1"/>
        <w:bCs w:val="1"/>
        <w:i w:val="0"/>
        <w:iCs w:val="0"/>
        <w:sz w:val="24"/>
        <w:szCs w:val="24"/>
      </w:rPr>
    </w:lvl>
    <w:lvl w:ilvl="1">
      <w:start w:val="2"/>
      <w:numFmt w:val="decimal"/>
      <w:lvlText w:val="%135.%2"/>
      <w:lvlJc w:val="left"/>
      <w:pPr>
        <w:ind w:left="605" w:hanging="605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/>
    </w:lvl>
    <w:lvl w:ilvl="5">
      <w:start w:val="1"/>
      <w:numFmt w:val="decimal"/>
      <w:lvlText w:val="%1.%2.%3.%4.%5.%6"/>
      <w:lvlJc w:val="left"/>
      <w:pPr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584" w:hanging="1584"/>
      </w:pPr>
      <w:rPr/>
    </w:lvl>
  </w:abstractNum>
  <w:abstractNum w:abstractNumId="10">
    <w:lvl w:ilvl="0">
      <w:start w:val="3"/>
      <w:numFmt w:val="decimal"/>
      <w:lvlText w:val="35."/>
      <w:lvlJc w:val="left"/>
      <w:pPr>
        <w:ind w:left="432" w:hanging="432"/>
      </w:pPr>
      <w:rPr>
        <w:b w:val="1"/>
        <w:bCs w:val="1"/>
        <w:i w:val="0"/>
        <w:iCs w:val="0"/>
        <w:sz w:val="24"/>
        <w:szCs w:val="24"/>
      </w:rPr>
    </w:lvl>
    <w:lvl w:ilvl="1">
      <w:start w:val="3"/>
      <w:numFmt w:val="decimal"/>
      <w:lvlText w:val="%135.%2"/>
      <w:lvlJc w:val="left"/>
      <w:pPr>
        <w:ind w:left="605" w:hanging="605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/>
    </w:lvl>
    <w:lvl w:ilvl="5">
      <w:start w:val="1"/>
      <w:numFmt w:val="decimal"/>
      <w:lvlText w:val="%1.%2.%3.%4.%5.%6"/>
      <w:lvlJc w:val="left"/>
      <w:pPr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584" w:hanging="1584"/>
      </w:pPr>
      <w:rPr/>
    </w:lvl>
  </w:abstractNum>
  <w:abstractNum w:abstractNumId="11">
    <w:lvl w:ilvl="0">
      <w:start w:val="1"/>
      <w:numFmt w:val="lowerLetter"/>
      <w:lvlText w:val="(%1)"/>
      <w:lvlJc w:val="left"/>
      <w:pPr>
        <w:ind w:left="822" w:hanging="390"/>
      </w:pPr>
      <w:rPr/>
    </w:lvl>
    <w:lvl w:ilvl="1">
      <w:start w:val="1"/>
      <w:numFmt w:val="decimal"/>
      <w:lvlText w:val="%15.%2"/>
      <w:lvlJc w:val="left"/>
      <w:pPr>
        <w:ind w:left="504" w:hanging="504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(%3)"/>
      <w:lvlJc w:val="left"/>
      <w:pPr>
        <w:ind w:left="864" w:hanging="432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lowerRoman"/>
      <w:lvlText w:val="(%4)"/>
      <w:lvlJc w:val="left"/>
      <w:pPr>
        <w:ind w:left="1216" w:hanging="648"/>
      </w:pPr>
      <w:rPr>
        <w:rFonts w:ascii="Times New Roman" w:cs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/>
    </w:lvl>
    <w:lvl w:ilvl="5">
      <w:start w:val="1"/>
      <w:numFmt w:val="decimal"/>
      <w:lvlText w:val="%1.%2.%3.%4.%5.%6"/>
      <w:lvlJc w:val="left"/>
      <w:pPr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584" w:hanging="1584"/>
      </w:pPr>
      <w:rPr/>
    </w:lvl>
  </w:abstractNum>
  <w:abstractNum w:abstractNumId="12">
    <w:lvl w:ilvl="0">
      <w:start w:val="2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libri" w:cs="Calibri" w:eastAsia="Calibri" w:hAnsi="Calibri"/>
      <w:b w:val="1"/>
      <w:bCs w:val="1"/>
      <w:color w:val="2f5496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5D004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aliases w:val="TOC ADB"/>
    <w:qFormat w:val="1"/>
    <w:rsid w:val="00B027DD"/>
    <w:rPr>
      <w:color w:val="0000ff"/>
      <w:u w:val="single"/>
    </w:rPr>
  </w:style>
  <w:style w:type="paragraph" w:styleId="a5">
    <w:name w:val="footnote text"/>
    <w:aliases w:val="fn,ADB,single space,footnote text Char,fn Char,ADB Char,single space Char Char,Fußnotentextf,Footnote,Footnote Text Char2 Char,Footnote Text Char Char1 Char1,Footnote Text Char1 Char Char Char1,footnote text"/>
    <w:basedOn w:val="a"/>
    <w:link w:val="a6"/>
    <w:uiPriority w:val="99"/>
    <w:qFormat w:val="1"/>
    <w:rsid w:val="00713220"/>
    <w:rPr>
      <w:sz w:val="20"/>
      <w:szCs w:val="20"/>
    </w:rPr>
  </w:style>
  <w:style w:type="character" w:styleId="a7">
    <w:name w:val="footnote reference"/>
    <w:uiPriority w:val="99"/>
    <w:rsid w:val="00713220"/>
    <w:rPr>
      <w:vertAlign w:val="superscript"/>
    </w:rPr>
  </w:style>
  <w:style w:type="paragraph" w:styleId="TOCNumber1" w:customStyle="1">
    <w:name w:val="TOC Number1"/>
    <w:basedOn w:val="4"/>
    <w:autoRedefine w:val="1"/>
    <w:rsid w:val="00BF2679"/>
    <w:pPr>
      <w:keepLines w:val="1"/>
      <w:spacing w:after="120" w:before="120"/>
      <w:outlineLvl w:val="9"/>
    </w:pPr>
    <w:rPr>
      <w:bCs w:val="0"/>
      <w:sz w:val="24"/>
      <w:szCs w:val="20"/>
    </w:rPr>
  </w:style>
  <w:style w:type="paragraph" w:styleId="BankNormal" w:customStyle="1">
    <w:name w:val="BankNormal"/>
    <w:basedOn w:val="a"/>
    <w:rsid w:val="00BF2679"/>
    <w:pPr>
      <w:spacing w:after="240"/>
    </w:pPr>
    <w:rPr>
      <w:szCs w:val="20"/>
    </w:rPr>
  </w:style>
  <w:style w:type="character" w:styleId="a8">
    <w:name w:val="page number"/>
    <w:basedOn w:val="a0"/>
    <w:rsid w:val="00BF2679"/>
  </w:style>
  <w:style w:type="paragraph" w:styleId="a9">
    <w:name w:val="header"/>
    <w:basedOn w:val="a"/>
    <w:rsid w:val="00BF2679"/>
    <w:pPr>
      <w:pBdr>
        <w:bottom w:color="000000" w:space="1" w:sz="4" w:val="single"/>
      </w:pBdr>
      <w:tabs>
        <w:tab w:val="right" w:pos="9000"/>
      </w:tabs>
      <w:jc w:val="both"/>
    </w:pPr>
    <w:rPr>
      <w:sz w:val="20"/>
      <w:szCs w:val="20"/>
    </w:rPr>
  </w:style>
  <w:style w:type="paragraph" w:styleId="aa">
    <w:name w:val="Block Text"/>
    <w:basedOn w:val="a"/>
    <w:rsid w:val="00BF2679"/>
    <w:pPr>
      <w:tabs>
        <w:tab w:val="left" w:pos="1440"/>
        <w:tab w:val="left" w:pos="1800"/>
      </w:tabs>
      <w:suppressAutoHyphens w:val="1"/>
      <w:ind w:left="1080" w:right="-72" w:hanging="540"/>
      <w:jc w:val="both"/>
    </w:pPr>
    <w:rPr>
      <w:szCs w:val="20"/>
    </w:rPr>
  </w:style>
  <w:style w:type="paragraph" w:styleId="ab">
    <w:name w:val="footer"/>
    <w:basedOn w:val="a"/>
    <w:link w:val="ac"/>
    <w:uiPriority w:val="99"/>
    <w:rsid w:val="00676980"/>
    <w:pPr>
      <w:tabs>
        <w:tab w:val="center" w:pos="4320"/>
        <w:tab w:val="right" w:pos="8640"/>
      </w:tabs>
    </w:pPr>
  </w:style>
  <w:style w:type="paragraph" w:styleId="ad">
    <w:name w:val="Balloon Text"/>
    <w:basedOn w:val="a"/>
    <w:semiHidden w:val="1"/>
    <w:rsid w:val="00346D29"/>
    <w:rPr>
      <w:rFonts w:ascii="Tahoma" w:cs="Tahoma" w:hAnsi="Tahoma"/>
      <w:sz w:val="16"/>
      <w:szCs w:val="16"/>
    </w:rPr>
  </w:style>
  <w:style w:type="character" w:styleId="ae">
    <w:name w:val="annotation reference"/>
    <w:uiPriority w:val="99"/>
    <w:semiHidden w:val="1"/>
    <w:rsid w:val="001349B5"/>
    <w:rPr>
      <w:sz w:val="16"/>
      <w:szCs w:val="16"/>
    </w:rPr>
  </w:style>
  <w:style w:type="paragraph" w:styleId="af">
    <w:name w:val="annotation text"/>
    <w:basedOn w:val="a"/>
    <w:link w:val="af0"/>
    <w:uiPriority w:val="99"/>
    <w:rsid w:val="001349B5"/>
    <w:rPr>
      <w:sz w:val="20"/>
      <w:szCs w:val="20"/>
    </w:rPr>
  </w:style>
  <w:style w:type="paragraph" w:styleId="af1">
    <w:name w:val="annotation subject"/>
    <w:basedOn w:val="af"/>
    <w:next w:val="af"/>
    <w:semiHidden w:val="1"/>
    <w:rsid w:val="001349B5"/>
    <w:rPr>
      <w:b w:val="1"/>
      <w:bCs w:val="1"/>
    </w:rPr>
  </w:style>
  <w:style w:type="paragraph" w:styleId="af2">
    <w:name w:val="Plain Text"/>
    <w:basedOn w:val="a"/>
    <w:rsid w:val="004714CC"/>
    <w:rPr>
      <w:rFonts w:ascii="Courier New" w:hAnsi="Courier New"/>
      <w:sz w:val="20"/>
      <w:szCs w:val="20"/>
    </w:rPr>
  </w:style>
  <w:style w:type="paragraph" w:styleId="Default" w:customStyle="1">
    <w:name w:val="Default"/>
    <w:rsid w:val="00597141"/>
    <w:pPr>
      <w:autoSpaceDE w:val="0"/>
      <w:autoSpaceDN w:val="0"/>
      <w:adjustRightInd w:val="0"/>
    </w:pPr>
    <w:rPr>
      <w:rFonts w:ascii="Arial" w:cs="Arial" w:hAnsi="Arial"/>
      <w:color w:val="000000"/>
      <w:sz w:val="24"/>
      <w:szCs w:val="24"/>
    </w:rPr>
  </w:style>
  <w:style w:type="paragraph" w:styleId="ColorfulList-Accent11" w:customStyle="1">
    <w:name w:val="Colorful List - Accent 11"/>
    <w:basedOn w:val="a"/>
    <w:uiPriority w:val="34"/>
    <w:qFormat w:val="1"/>
    <w:rsid w:val="001B1E7F"/>
    <w:pPr>
      <w:ind w:left="720"/>
    </w:pPr>
  </w:style>
  <w:style w:type="character" w:styleId="af4" w:customStyle="1">
    <w:name w:val="Заголовок Знак"/>
    <w:link w:val="af3"/>
    <w:rsid w:val="007D1F20"/>
    <w:rPr>
      <w:b w:val="1"/>
      <w:sz w:val="48"/>
    </w:rPr>
  </w:style>
  <w:style w:type="character" w:styleId="UnresolvedMention1" w:customStyle="1">
    <w:name w:val="Unresolved Mention1"/>
    <w:basedOn w:val="a0"/>
    <w:uiPriority w:val="47"/>
    <w:rsid w:val="00325AC7"/>
    <w:rPr>
      <w:color w:val="605e5c"/>
      <w:shd w:color="auto" w:fill="e1dfdd" w:val="clear"/>
    </w:rPr>
  </w:style>
  <w:style w:type="paragraph" w:styleId="af5">
    <w:name w:val="List Paragraph"/>
    <w:aliases w:val="Numbered List Paragraph,Lvl 1 Bullet,Johan bulletList Paragraph,Bullet list,IFCL - List Paragraph,List Paragraph nowy,References,Table/Figure Heading,WB List Paragraph,Dot pt,F5 List Paragraph,kepala,Graphic,List Paragraph (numbered (a))"/>
    <w:basedOn w:val="a"/>
    <w:link w:val="af6"/>
    <w:uiPriority w:val="34"/>
    <w:qFormat w:val="1"/>
    <w:rsid w:val="00325AC7"/>
    <w:pPr>
      <w:ind w:left="720"/>
    </w:pPr>
  </w:style>
  <w:style w:type="paragraph" w:styleId="af7">
    <w:name w:val="caption"/>
    <w:basedOn w:val="a"/>
    <w:next w:val="a"/>
    <w:qFormat w:val="1"/>
    <w:rsid w:val="00EF29BA"/>
    <w:pPr>
      <w:overflowPunct w:val="0"/>
      <w:autoSpaceDE w:val="0"/>
      <w:autoSpaceDN w:val="0"/>
      <w:adjustRightInd w:val="0"/>
      <w:spacing w:after="120" w:before="120" w:line="280" w:lineRule="atLeast"/>
      <w:jc w:val="both"/>
      <w:textAlignment w:val="baseline"/>
    </w:pPr>
    <w:rPr>
      <w:b w:val="1"/>
      <w:bCs w:val="1"/>
      <w:sz w:val="22"/>
      <w:szCs w:val="20"/>
      <w:lang w:eastAsia="de-DE" w:val="de-DE"/>
    </w:rPr>
  </w:style>
  <w:style w:type="paragraph" w:styleId="2">
    <w:name w:val="List Bullet 2"/>
    <w:basedOn w:val="a"/>
    <w:uiPriority w:val="99"/>
    <w:rsid w:val="00EF29BA"/>
    <w:pPr>
      <w:numPr>
        <w:numId w:val="16"/>
      </w:numPr>
      <w:suppressAutoHyphens w:val="1"/>
      <w:spacing w:after="120" w:before="120" w:line="280" w:lineRule="atLeast"/>
      <w:jc w:val="both"/>
    </w:pPr>
    <w:rPr>
      <w:szCs w:val="20"/>
    </w:rPr>
  </w:style>
  <w:style w:type="character" w:styleId="30" w:customStyle="1">
    <w:name w:val="Заголовок 3 Знак"/>
    <w:basedOn w:val="a0"/>
    <w:link w:val="3"/>
    <w:uiPriority w:val="9"/>
    <w:rsid w:val="00EF29BA"/>
    <w:rPr>
      <w:rFonts w:asciiTheme="majorHAnsi" w:cstheme="majorBidi" w:eastAsiaTheme="majorEastAsia" w:hAnsiTheme="majorHAnsi"/>
      <w:color w:val="1f3763" w:themeColor="accent1" w:themeShade="00007F"/>
      <w:sz w:val="24"/>
      <w:szCs w:val="24"/>
    </w:rPr>
  </w:style>
  <w:style w:type="paragraph" w:styleId="Head52" w:customStyle="1">
    <w:name w:val="Head 5.2"/>
    <w:basedOn w:val="a"/>
    <w:rsid w:val="00EF29BA"/>
    <w:pPr>
      <w:keepNext w:val="1"/>
      <w:suppressAutoHyphens w:val="1"/>
      <w:spacing w:after="120" w:before="480" w:line="280" w:lineRule="atLeast"/>
      <w:ind w:left="547" w:hanging="547"/>
      <w:jc w:val="center"/>
    </w:pPr>
    <w:rPr>
      <w:b w:val="1"/>
      <w:szCs w:val="20"/>
    </w:rPr>
  </w:style>
  <w:style w:type="paragraph" w:styleId="SectionVHeader" w:customStyle="1">
    <w:name w:val="Section V. Header"/>
    <w:basedOn w:val="a"/>
    <w:uiPriority w:val="99"/>
    <w:rsid w:val="00EF29BA"/>
    <w:pPr>
      <w:spacing w:after="120" w:before="120" w:line="280" w:lineRule="atLeast"/>
      <w:jc w:val="center"/>
      <w:outlineLvl w:val="2"/>
    </w:pPr>
    <w:rPr>
      <w:b w:val="1"/>
      <w:sz w:val="36"/>
      <w:szCs w:val="20"/>
    </w:rPr>
  </w:style>
  <w:style w:type="character" w:styleId="af0" w:customStyle="1">
    <w:name w:val="Текст примечания Знак"/>
    <w:link w:val="af"/>
    <w:uiPriority w:val="99"/>
    <w:rsid w:val="000B3BCE"/>
  </w:style>
  <w:style w:type="character" w:styleId="af8">
    <w:name w:val="FollowedHyperlink"/>
    <w:basedOn w:val="a0"/>
    <w:semiHidden w:val="1"/>
    <w:unhideWhenUsed w:val="1"/>
    <w:rsid w:val="004C71BF"/>
    <w:rPr>
      <w:color w:val="954f72" w:themeColor="followedHyperlink"/>
      <w:u w:val="single"/>
    </w:rPr>
  </w:style>
  <w:style w:type="character" w:styleId="a6" w:customStyle="1">
    <w:name w:val="Текст сноски Знак"/>
    <w:aliases w:val="fn Знак,ADB Знак,single space Знак,footnote text Char Знак,fn Char Знак,ADB Char Знак,single space Char Char Знак,Fußnotentextf Знак,Footnote Знак,Footnote Text Char2 Char Знак,Footnote Text Char Char1 Char1 Знак,footnote text Знак"/>
    <w:basedOn w:val="a0"/>
    <w:link w:val="a5"/>
    <w:uiPriority w:val="99"/>
    <w:rsid w:val="00CC0086"/>
  </w:style>
  <w:style w:type="paragraph" w:styleId="SectionXHeading" w:customStyle="1">
    <w:name w:val="Section X Heading"/>
    <w:basedOn w:val="a"/>
    <w:rsid w:val="00465F28"/>
    <w:pPr>
      <w:spacing w:after="240" w:before="240"/>
      <w:jc w:val="center"/>
    </w:pPr>
    <w:rPr>
      <w:rFonts w:ascii="Times New Roman Bold" w:hAnsi="Times New Roman Bold"/>
      <w:b w:val="1"/>
      <w:sz w:val="36"/>
    </w:rPr>
  </w:style>
  <w:style w:type="paragraph" w:styleId="af9">
    <w:name w:val="No Spacing"/>
    <w:uiPriority w:val="1"/>
    <w:qFormat w:val="1"/>
    <w:rsid w:val="00CF6910"/>
    <w:rPr>
      <w:sz w:val="24"/>
      <w:szCs w:val="24"/>
    </w:rPr>
  </w:style>
  <w:style w:type="table" w:styleId="-451" w:customStyle="1">
    <w:name w:val="Таблица-сетка 4 — акцент 51"/>
    <w:basedOn w:val="a1"/>
    <w:uiPriority w:val="49"/>
    <w:rsid w:val="00CF6910"/>
    <w:rPr>
      <w:rFonts w:asciiTheme="minorHAnsi" w:cstheme="minorBidi" w:eastAsiaTheme="minorHAnsi" w:hAnsiTheme="minorHAnsi"/>
      <w:sz w:val="22"/>
      <w:szCs w:val="22"/>
    </w:rPr>
    <w:tblPr>
      <w:tblStyleRowBandSize w:val="1"/>
      <w:tblStyleColBandSize w:val="1"/>
      <w:tblBorders>
        <w:top w:color="9cc2e5" w:space="0" w:sz="4" w:themeColor="accent5" w:themeTint="000099" w:val="single"/>
        <w:left w:color="9cc2e5" w:space="0" w:sz="4" w:themeColor="accent5" w:themeTint="000099" w:val="single"/>
        <w:bottom w:color="9cc2e5" w:space="0" w:sz="4" w:themeColor="accent5" w:themeTint="000099" w:val="single"/>
        <w:right w:color="9cc2e5" w:space="0" w:sz="4" w:themeColor="accent5" w:themeTint="000099" w:val="single"/>
        <w:insideH w:color="9cc2e5" w:space="0" w:sz="4" w:themeColor="accent5" w:themeTint="000099" w:val="single"/>
        <w:insideV w:color="9cc2e5" w:space="0" w:sz="4" w:themeColor="accent5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5b9bd5" w:space="0" w:sz="4" w:themeColor="accent5" w:val="single"/>
          <w:left w:color="5b9bd5" w:space="0" w:sz="4" w:themeColor="accent5" w:val="single"/>
          <w:bottom w:color="5b9bd5" w:space="0" w:sz="4" w:themeColor="accent5" w:val="single"/>
          <w:right w:color="5b9bd5" w:space="0" w:sz="4" w:themeColor="accent5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lastRow">
      <w:rPr>
        <w:b w:val="1"/>
        <w:bCs w:val="1"/>
      </w:rPr>
      <w:tblPr/>
      <w:tcPr>
        <w:tcBorders>
          <w:top w:color="5b9bd5" w:space="0" w:sz="4" w:themeColor="accent5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eeaf6" w:themeFill="accent5" w:themeFillTint="000033" w:val="clear"/>
      </w:tcPr>
    </w:tblStylePr>
    <w:tblStylePr w:type="band1Horz">
      <w:tblPr/>
      <w:tcPr>
        <w:shd w:color="auto" w:fill="deeaf6" w:themeFill="accent5" w:themeFillTint="000033" w:val="clear"/>
      </w:tcPr>
    </w:tblStylePr>
  </w:style>
  <w:style w:type="character" w:styleId="afa">
    <w:name w:val="Emphasis"/>
    <w:basedOn w:val="a0"/>
    <w:qFormat w:val="1"/>
    <w:rsid w:val="006E21AD"/>
    <w:rPr>
      <w:i w:val="1"/>
      <w:iCs w:val="1"/>
    </w:rPr>
  </w:style>
  <w:style w:type="character" w:styleId="ac" w:customStyle="1">
    <w:name w:val="Нижний колонтитул Знак"/>
    <w:basedOn w:val="a0"/>
    <w:link w:val="ab"/>
    <w:uiPriority w:val="99"/>
    <w:rsid w:val="00357CBC"/>
    <w:rPr>
      <w:sz w:val="24"/>
      <w:szCs w:val="24"/>
    </w:rPr>
  </w:style>
  <w:style w:type="paragraph" w:styleId="afb">
    <w:name w:val="Revision"/>
    <w:hidden w:val="1"/>
    <w:uiPriority w:val="99"/>
    <w:semiHidden w:val="1"/>
    <w:rsid w:val="00BC7B95"/>
    <w:rPr>
      <w:sz w:val="24"/>
      <w:szCs w:val="24"/>
    </w:rPr>
  </w:style>
  <w:style w:type="character" w:styleId="UnresolvedMention2" w:customStyle="1">
    <w:name w:val="Unresolved Mention2"/>
    <w:basedOn w:val="a0"/>
    <w:uiPriority w:val="99"/>
    <w:semiHidden w:val="1"/>
    <w:unhideWhenUsed w:val="1"/>
    <w:rsid w:val="002C4BB4"/>
    <w:rPr>
      <w:color w:val="605e5c"/>
      <w:shd w:color="auto" w:fill="e1dfdd" w:val="clear"/>
    </w:rPr>
  </w:style>
  <w:style w:type="character" w:styleId="11" w:customStyle="1">
    <w:name w:val="Неразрешенное упоминание1"/>
    <w:basedOn w:val="a0"/>
    <w:uiPriority w:val="99"/>
    <w:semiHidden w:val="1"/>
    <w:unhideWhenUsed w:val="1"/>
    <w:rsid w:val="00EE2C72"/>
    <w:rPr>
      <w:color w:val="605e5c"/>
      <w:shd w:color="auto" w:fill="e1dfdd" w:val="clear"/>
    </w:rPr>
  </w:style>
  <w:style w:type="character" w:styleId="21" w:customStyle="1">
    <w:name w:val="Заголовок 2 Знак"/>
    <w:basedOn w:val="a0"/>
    <w:link w:val="20"/>
    <w:semiHidden w:val="1"/>
    <w:rsid w:val="00116FB6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table" w:styleId="-411" w:customStyle="1">
    <w:name w:val="Таблица-сетка 4 — акцент 11"/>
    <w:basedOn w:val="a1"/>
    <w:uiPriority w:val="49"/>
    <w:rsid w:val="00584D40"/>
    <w:tblPr>
      <w:tblStyleRowBandSize w:val="1"/>
      <w:tblStyleColBandSize w:val="1"/>
      <w:tblBorders>
        <w:top w:color="8eaadb" w:space="0" w:sz="4" w:themeColor="accent1" w:themeTint="000099" w:val="single"/>
        <w:left w:color="8eaadb" w:space="0" w:sz="4" w:themeColor="accent1" w:themeTint="000099" w:val="single"/>
        <w:bottom w:color="8eaadb" w:space="0" w:sz="4" w:themeColor="accent1" w:themeTint="000099" w:val="single"/>
        <w:right w:color="8eaadb" w:space="0" w:sz="4" w:themeColor="accent1" w:themeTint="000099" w:val="single"/>
        <w:insideH w:color="8eaadb" w:space="0" w:sz="4" w:themeColor="accent1" w:themeTint="000099" w:val="single"/>
        <w:insideV w:color="8eaadb" w:space="0" w:sz="4" w:themeColor="accent1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4472c4" w:space="0" w:sz="4" w:themeColor="accent1" w:val="single"/>
          <w:left w:color="4472c4" w:space="0" w:sz="4" w:themeColor="accent1" w:val="single"/>
          <w:bottom w:color="4472c4" w:space="0" w:sz="4" w:themeColor="accent1" w:val="single"/>
          <w:right w:color="4472c4" w:space="0" w:sz="4" w:themeColor="accent1" w:val="single"/>
          <w:insideH w:space="0" w:sz="0" w:val="nil"/>
          <w:insideV w:space="0" w:sz="0" w:val="nil"/>
        </w:tcBorders>
        <w:shd w:color="auto" w:fill="4472c4" w:themeFill="accent1" w:val="clear"/>
      </w:tcPr>
    </w:tblStylePr>
    <w:tblStylePr w:type="lastRow">
      <w:rPr>
        <w:b w:val="1"/>
        <w:bCs w:val="1"/>
      </w:rPr>
      <w:tblPr/>
      <w:tcPr>
        <w:tcBorders>
          <w:top w:color="4472c4" w:space="0" w:sz="4" w:themeColor="accent1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9e2f3" w:themeFill="accent1" w:themeFillTint="000033" w:val="clear"/>
      </w:tcPr>
    </w:tblStylePr>
    <w:tblStylePr w:type="band1Horz">
      <w:tblPr/>
      <w:tcPr>
        <w:shd w:color="auto" w:fill="d9e2f3" w:themeFill="accent1" w:themeFillTint="000033" w:val="clear"/>
      </w:tcPr>
    </w:tblStylePr>
  </w:style>
  <w:style w:type="paragraph" w:styleId="22">
    <w:name w:val="Body Text 2"/>
    <w:basedOn w:val="a"/>
    <w:link w:val="23"/>
    <w:qFormat w:val="1"/>
    <w:rsid w:val="00CA7A8B"/>
    <w:pPr>
      <w:jc w:val="both"/>
    </w:pPr>
  </w:style>
  <w:style w:type="character" w:styleId="23" w:customStyle="1">
    <w:name w:val="Основной текст 2 Знак"/>
    <w:basedOn w:val="a0"/>
    <w:link w:val="22"/>
    <w:rsid w:val="00CA7A8B"/>
    <w:rPr>
      <w:sz w:val="24"/>
      <w:szCs w:val="24"/>
    </w:rPr>
  </w:style>
  <w:style w:type="paragraph" w:styleId="afc">
    <w:name w:val="Body Text"/>
    <w:basedOn w:val="a"/>
    <w:link w:val="afd"/>
    <w:semiHidden w:val="1"/>
    <w:unhideWhenUsed w:val="1"/>
    <w:rsid w:val="00931705"/>
    <w:pPr>
      <w:spacing w:after="120"/>
    </w:pPr>
  </w:style>
  <w:style w:type="character" w:styleId="afd" w:customStyle="1">
    <w:name w:val="Основной текст Знак"/>
    <w:basedOn w:val="a0"/>
    <w:link w:val="afc"/>
    <w:semiHidden w:val="1"/>
    <w:rsid w:val="00931705"/>
    <w:rPr>
      <w:sz w:val="24"/>
      <w:szCs w:val="24"/>
    </w:rPr>
  </w:style>
  <w:style w:type="paragraph" w:styleId="Sub-ClauseText" w:customStyle="1">
    <w:name w:val="Sub-Clause Text"/>
    <w:basedOn w:val="a"/>
    <w:rsid w:val="00931705"/>
    <w:pPr>
      <w:spacing w:after="120" w:before="120"/>
      <w:jc w:val="both"/>
    </w:pPr>
    <w:rPr>
      <w:spacing w:val="-4"/>
      <w:szCs w:val="20"/>
    </w:rPr>
  </w:style>
  <w:style w:type="character" w:styleId="60" w:customStyle="1">
    <w:name w:val="Заголовок 6 Знак"/>
    <w:basedOn w:val="a0"/>
    <w:link w:val="6"/>
    <w:semiHidden w:val="1"/>
    <w:rsid w:val="0088552A"/>
    <w:rPr>
      <w:rFonts w:asciiTheme="majorHAnsi" w:cstheme="majorBidi" w:eastAsiaTheme="majorEastAsia" w:hAnsiTheme="majorHAnsi"/>
      <w:color w:val="1f3763" w:themeColor="accent1" w:themeShade="00007F"/>
      <w:sz w:val="24"/>
      <w:szCs w:val="24"/>
    </w:rPr>
  </w:style>
  <w:style w:type="character" w:styleId="af6" w:customStyle="1">
    <w:name w:val="Абзац списка Знак"/>
    <w:aliases w:val="Numbered List Paragraph Знак,Lvl 1 Bullet Знак,Johan bulletList Paragraph Знак,Bullet list Знак,IFCL - List Paragraph Знак,List Paragraph nowy Знак,References Знак,Table/Figure Heading Знак,WB List Paragraph Знак,Dot pt Знак"/>
    <w:link w:val="af5"/>
    <w:uiPriority w:val="34"/>
    <w:qFormat w:val="1"/>
    <w:locked w:val="1"/>
    <w:rsid w:val="00E94ADC"/>
    <w:rPr>
      <w:sz w:val="24"/>
      <w:szCs w:val="24"/>
    </w:rPr>
  </w:style>
  <w:style w:type="character" w:styleId="24" w:customStyle="1">
    <w:name w:val="Неразрешенное упоминание2"/>
    <w:basedOn w:val="a0"/>
    <w:uiPriority w:val="99"/>
    <w:semiHidden w:val="1"/>
    <w:unhideWhenUsed w:val="1"/>
    <w:rsid w:val="00E00C72"/>
    <w:rPr>
      <w:color w:val="605e5c"/>
      <w:shd w:color="auto" w:fill="e1dfdd" w:val="clear"/>
    </w:rPr>
  </w:style>
  <w:style w:type="paragraph" w:styleId="afe">
    <w:name w:val="Normal (Web)"/>
    <w:basedOn w:val="a"/>
    <w:uiPriority w:val="99"/>
    <w:qFormat w:val="1"/>
    <w:rsid w:val="008B588A"/>
    <w:pPr>
      <w:spacing w:after="100" w:before="100"/>
    </w:pPr>
    <w:rPr>
      <w:szCs w:val="20"/>
      <w:lang w:eastAsia="ru-RU"/>
    </w:rPr>
  </w:style>
  <w:style w:type="paragraph" w:styleId="31">
    <w:name w:val="Body Text 3"/>
    <w:basedOn w:val="a"/>
    <w:link w:val="32"/>
    <w:qFormat w:val="1"/>
    <w:rsid w:val="00BD0D6B"/>
    <w:pPr>
      <w:spacing w:after="120"/>
    </w:pPr>
    <w:rPr>
      <w:sz w:val="16"/>
      <w:szCs w:val="16"/>
      <w:lang w:eastAsia="ru-RU" w:val="ru-RU"/>
    </w:rPr>
  </w:style>
  <w:style w:type="character" w:styleId="32" w:customStyle="1">
    <w:name w:val="Основной текст 3 Знак"/>
    <w:basedOn w:val="a0"/>
    <w:link w:val="31"/>
    <w:qFormat w:val="1"/>
    <w:rsid w:val="00BD0D6B"/>
    <w:rPr>
      <w:sz w:val="16"/>
      <w:szCs w:val="16"/>
      <w:lang w:eastAsia="ru-RU" w:val="ru-RU"/>
    </w:rPr>
  </w:style>
  <w:style w:type="character" w:styleId="10" w:customStyle="1">
    <w:name w:val="Заголовок 1 Знак"/>
    <w:basedOn w:val="a0"/>
    <w:link w:val="1"/>
    <w:rsid w:val="00A511BE"/>
    <w:rPr>
      <w:rFonts w:asciiTheme="majorHAnsi" w:cstheme="majorBidi" w:eastAsiaTheme="majorEastAsia" w:hAnsiTheme="majorHAnsi"/>
      <w:b w:val="1"/>
      <w:bCs w:val="1"/>
      <w:color w:val="2f5496" w:themeColor="accent1" w:themeShade="0000BF"/>
      <w:sz w:val="28"/>
      <w:szCs w:val="28"/>
    </w:rPr>
  </w:style>
  <w:style w:type="character" w:styleId="aff">
    <w:name w:val="Strong"/>
    <w:basedOn w:val="a0"/>
    <w:uiPriority w:val="22"/>
    <w:qFormat w:val="1"/>
    <w:rsid w:val="004A4AF7"/>
    <w:rPr>
      <w:b w:val="1"/>
      <w:bCs w:val="1"/>
    </w:rPr>
  </w:style>
  <w:style w:type="character" w:styleId="33" w:customStyle="1">
    <w:name w:val="Неразрешенное упоминание3"/>
    <w:basedOn w:val="a0"/>
    <w:uiPriority w:val="99"/>
    <w:semiHidden w:val="1"/>
    <w:unhideWhenUsed w:val="1"/>
    <w:rsid w:val="0014520B"/>
    <w:rPr>
      <w:color w:val="605e5c"/>
      <w:shd w:color="auto" w:fill="e1dfdd" w:val="clear"/>
    </w:rPr>
  </w:style>
  <w:style w:type="character" w:styleId="dtet0b" w:customStyle="1">
    <w:name w:val="dtet0b"/>
    <w:basedOn w:val="a0"/>
    <w:rsid w:val="00E979D8"/>
  </w:style>
  <w:style w:type="character" w:styleId="t286pc" w:customStyle="1">
    <w:name w:val="t286pc"/>
    <w:basedOn w:val="a0"/>
    <w:rsid w:val="00111214"/>
  </w:style>
  <w:style w:type="character" w:styleId="vkekvd" w:customStyle="1">
    <w:name w:val="vkekvd"/>
    <w:basedOn w:val="a0"/>
    <w:rsid w:val="00111214"/>
  </w:style>
  <w:style w:type="character" w:styleId="aff0">
    <w:name w:val="Unresolved Mention"/>
    <w:basedOn w:val="a0"/>
    <w:uiPriority w:val="99"/>
    <w:semiHidden w:val="1"/>
    <w:unhideWhenUsed w:val="1"/>
    <w:rsid w:val="00B53391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2.xml"/><Relationship Id="rId10" Type="http://schemas.openxmlformats.org/officeDocument/2006/relationships/image" Target="media/image1.png"/><Relationship Id="rId12" Type="http://schemas.openxmlformats.org/officeDocument/2006/relationships/footer" Target="footer1.xml"/><Relationship Id="rId9" Type="http://schemas.openxmlformats.org/officeDocument/2006/relationships/hyperlink" Target="mailto:pmg@aris.k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yperlink" Target="mailto:pmg@aris.k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pw1T9nGac1qlNZ/in57nyMt9UQ==">CgMxLjAyDmgucG9qeHhyNWF4bmE2Mg5oLnRuc2R4dmwwbXU2ZTIOaC5ieTEwcjIydDByNG44AHIhMXV0R2lmWnhWT2V1Vm5KeVJHNF82OGxqU28xNVlCbW5t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2026-03-17T10:18:00Z</dcterms:created>
  <dc:creator>CAUser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</Properties>
</file>