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spacing w:val="0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isselectedend"/>
        <w:jc w:val="center"/>
        <w:rPr>
          <w:b w:val="1"/>
          <w:bCs w:val="1"/>
          <w:sz w:val="48"/>
          <w:szCs w:val="48"/>
        </w:rPr>
      </w:pPr>
      <w:r>
        <w:rPr>
          <w:b w:val="1"/>
          <w:bCs w:val="1"/>
          <w:sz w:val="48"/>
          <w:szCs w:val="48"/>
          <w:rtl w:val="0"/>
          <w:lang w:val="ru-RU"/>
        </w:rPr>
        <w:t>ОсОО «Дары</w:t>
      </w:r>
      <w:r>
        <w:rPr>
          <w:b w:val="1"/>
          <w:bCs w:val="1"/>
          <w:sz w:val="48"/>
          <w:szCs w:val="48"/>
          <w:rtl w:val="0"/>
          <w:lang w:val="ru-RU"/>
        </w:rPr>
        <w:t>-</w:t>
      </w:r>
      <w:r>
        <w:rPr>
          <w:b w:val="1"/>
          <w:bCs w:val="1"/>
          <w:sz w:val="48"/>
          <w:szCs w:val="48"/>
          <w:rtl w:val="0"/>
          <w:lang w:val="ru-RU"/>
        </w:rPr>
        <w:t>Булак»</w:t>
      </w:r>
    </w:p>
    <w:p>
      <w:pPr>
        <w:pStyle w:val="isselectedend"/>
        <w:jc w:val="center"/>
        <w:rPr>
          <w:rStyle w:val="vkekvd"/>
          <w:sz w:val="48"/>
          <w:szCs w:val="48"/>
        </w:rPr>
      </w:pPr>
    </w:p>
    <w:p>
      <w:pPr>
        <w:pStyle w:val="heading 3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48"/>
          <w:szCs w:val="48"/>
          <w:u w:color="00000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  <w:t>Запрос ценового предложения</w:t>
      </w:r>
    </w:p>
    <w:p>
      <w:pPr>
        <w:pStyle w:val="Normal (Web)"/>
        <w:jc w:val="center"/>
        <w:rPr>
          <w:b w:val="1"/>
          <w:bCs w:val="1"/>
          <w:outline w:val="0"/>
          <w:color w:val="000000"/>
          <w:sz w:val="48"/>
          <w:szCs w:val="48"/>
          <w:u w:color="00000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  <w:t xml:space="preserve">на </w:t>
      </w:r>
    </w:p>
    <w:p>
      <w:pPr>
        <w:pStyle w:val="Normal (Web)"/>
        <w:jc w:val="center"/>
        <w:rPr>
          <w:outline w:val="0"/>
          <w:color w:val="000000"/>
          <w:sz w:val="48"/>
          <w:szCs w:val="48"/>
          <w:u w:color="00000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z w:val="48"/>
          <w:szCs w:val="48"/>
          <w:u w:color="000000"/>
          <w:rtl w:val="0"/>
          <w:lang w:val="ru-RU"/>
          <w14:shadow w14:sx="100000" w14:sy="100000" w14:kx="0" w14:ky="0" w14:algn="tl" w14:blurRad="50800" w14:dist="19050" w14:dir="2700000">
            <w14:srgbClr w14:val="000000">
              <w14:alpha w14:val="60000"/>
            </w14:srgbClr>
          </w14:shadow>
          <w14:textFill>
            <w14:solidFill>
              <w14:srgbClr w14:val="000000"/>
            </w14:solidFill>
          </w14:textFill>
        </w:rPr>
        <w:t>поставку юрт и деревянной посуды для центра отдыха</w:t>
      </w:r>
    </w:p>
    <w:p>
      <w:pPr>
        <w:pStyle w:val="Normal.0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15</w:t>
      </w:r>
      <w:r>
        <w:rPr>
          <w:b w:val="1"/>
          <w:bCs w:val="1"/>
          <w:rtl w:val="0"/>
          <w:lang w:val="ru-RU"/>
        </w:rPr>
        <w:t xml:space="preserve">.10.2026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rStyle w:val="vkekvd"/>
        </w:rPr>
      </w:pPr>
      <w:r>
        <w:rPr>
          <w:b w:val="1"/>
          <w:bCs w:val="1"/>
          <w:rtl w:val="0"/>
          <w:lang w:val="ru-RU"/>
        </w:rPr>
        <w:t>Номер ЗЦП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en-US"/>
        </w:rPr>
        <w:t>RED</w:t>
      </w:r>
      <w:r>
        <w:rPr>
          <w:rtl w:val="0"/>
          <w:lang w:val="ru-RU"/>
        </w:rPr>
        <w:t>2-</w:t>
      </w:r>
      <w:r>
        <w:rPr>
          <w:rtl w:val="0"/>
          <w:lang w:val="en-US"/>
        </w:rPr>
        <w:t>SGP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Batken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G</w:t>
      </w:r>
      <w:r>
        <w:rPr>
          <w:rtl w:val="0"/>
          <w:lang w:val="ru-RU"/>
        </w:rPr>
        <w:t>-2026-2/5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>-01</w:t>
      </w:r>
    </w:p>
    <w:p>
      <w:pPr>
        <w:pStyle w:val="Normal.0"/>
        <w:ind w:left="2160" w:hanging="2160"/>
        <w:rPr>
          <w:b w:val="1"/>
          <w:bCs w:val="1"/>
          <w:u w:val="single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15</w:t>
      </w:r>
      <w:r>
        <w:rPr>
          <w:b w:val="1"/>
          <w:bCs w:val="1"/>
          <w:rtl w:val="0"/>
          <w:lang w:val="ru-RU"/>
        </w:rPr>
        <w:t xml:space="preserve">.10.2026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>.</w:t>
      </w: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>Второй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 xml:space="preserve"> ОсОО «Дары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Булак» настоящим приглашает Вас представить свои ценовые котировки</w:t>
      </w:r>
      <w:r>
        <w:rPr>
          <w:rtl w:val="0"/>
          <w:lang w:val="ru-RU"/>
        </w:rPr>
        <w:t xml:space="preserve">/     </w:t>
      </w:r>
      <w:r>
        <w:rPr>
          <w:rtl w:val="0"/>
          <w:lang w:val="ru-RU"/>
        </w:rPr>
        <w:t>предложения на поставку юрт и деревянной посуды в следующем объеме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количестве</w:t>
      </w:r>
      <w:r>
        <w:rPr>
          <w:rtl w:val="0"/>
          <w:lang w:val="ru-RU"/>
        </w:rPr>
        <w:t>:</w:t>
      </w:r>
    </w:p>
    <w:p>
      <w:pPr>
        <w:pStyle w:val="Normal.0"/>
        <w:rPr>
          <w:b w:val="1"/>
          <w:bCs w:val="1"/>
          <w:lang w:val="ru-RU"/>
        </w:rPr>
      </w:pPr>
    </w:p>
    <w:tbl>
      <w:tblPr>
        <w:tblW w:w="950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41"/>
        <w:gridCol w:w="4990"/>
        <w:gridCol w:w="1810"/>
        <w:gridCol w:w="1961"/>
      </w:tblGrid>
      <w:tr>
        <w:tblPrEx>
          <w:shd w:val="clear" w:color="auto" w:fill="cdd4e9"/>
        </w:tblPrEx>
        <w:trPr>
          <w:trHeight w:val="478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dd4e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dd4e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dd4e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dd4e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445" w:hRule="atLeast"/>
        </w:trPr>
        <w:tc>
          <w:tcPr>
            <w:tcW w:type="dxa" w:w="950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Юрты</w:t>
            </w:r>
          </w:p>
        </w:tc>
      </w:tr>
      <w:tr>
        <w:tblPrEx>
          <w:shd w:val="clear" w:color="auto" w:fill="cdd4e9"/>
        </w:tblPrEx>
        <w:trPr>
          <w:trHeight w:val="480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shd w:val="nil" w:color="auto" w:fill="auto"/>
                <w:rtl w:val="0"/>
                <w:lang w:val="ru-RU"/>
              </w:rPr>
              <w:t>канат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506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Юрты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канат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950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Деревянная посуда</w:t>
            </w:r>
          </w:p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Деревянная посуда №</w:t>
            </w:r>
            <w:r>
              <w:rPr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8</w:t>
            </w:r>
          </w:p>
        </w:tc>
      </w:tr>
      <w:tr>
        <w:tblPrEx>
          <w:shd w:val="clear" w:color="auto" w:fill="cdd4e9"/>
        </w:tblPrEx>
        <w:trPr>
          <w:trHeight w:val="647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Деревянная посуда №</w:t>
            </w:r>
            <w:r>
              <w:rPr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Деревянная посуда №</w:t>
            </w:r>
            <w:r>
              <w:rPr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7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49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>Деревянная посуда №</w:t>
            </w:r>
            <w:r>
              <w:rPr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8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20</w:t>
            </w:r>
          </w:p>
        </w:tc>
      </w:tr>
    </w:tbl>
    <w:p>
      <w:pPr>
        <w:pStyle w:val="Normal.0"/>
        <w:widowControl w:val="0"/>
        <w:ind w:left="108" w:hanging="108"/>
        <w:rPr>
          <w:b w:val="1"/>
          <w:bCs w:val="1"/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bookmarkEnd w:id="1"/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rtl w:val="0"/>
          <w:lang w:val="ru-RU"/>
        </w:rPr>
      </w:pPr>
      <w:r>
        <w:rPr>
          <w:rtl w:val="0"/>
          <w:lang w:val="ru-RU"/>
        </w:rPr>
        <w:t>Вы должны предоставить ценовые котировки по каждому лоту в отдельности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на</w:t>
      </w:r>
    </w:p>
    <w:p>
      <w:pPr>
        <w:pStyle w:val="Normal.0"/>
        <w:rPr>
          <w:rStyle w:val="vkekvd"/>
        </w:rPr>
      </w:pPr>
      <w:r>
        <w:rPr>
          <w:rtl w:val="0"/>
          <w:lang w:val="ru-RU"/>
        </w:rPr>
        <w:t>комбинацию лотов в рамках настоящего приглашения</w:t>
      </w:r>
      <w:r>
        <w:rPr>
          <w:rtl w:val="0"/>
          <w:lang w:val="ru-RU"/>
        </w:rPr>
        <w:t>.</w:t>
      </w:r>
      <w:r>
        <w:rPr>
          <w:rtl w:val="0"/>
          <w:lang w:val="en-US"/>
        </w:rPr>
        <w:t> </w:t>
      </w:r>
      <w:r>
        <w:rPr>
          <w:rtl w:val="0"/>
          <w:lang w:val="ru-RU"/>
        </w:rPr>
        <w:t>Оценка будет производиться по</w:t>
      </w:r>
    </w:p>
    <w:p>
      <w:pPr>
        <w:pStyle w:val="Normal.0"/>
        <w:rPr>
          <w:lang w:val="ru-RU"/>
        </w:rPr>
      </w:pPr>
      <w:r>
        <w:rPr>
          <w:rtl w:val="0"/>
          <w:lang w:val="ru-RU"/>
        </w:rPr>
        <w:t>каждому лоту в отдельности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контракт присуждаться компании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предложившей</w:t>
      </w:r>
    </w:p>
    <w:p>
      <w:pPr>
        <w:pStyle w:val="Normal.0"/>
        <w:rPr>
          <w:rStyle w:val="vkekvd"/>
        </w:rPr>
      </w:pPr>
      <w:r>
        <w:rPr>
          <w:rtl w:val="0"/>
          <w:lang w:val="ru-RU"/>
        </w:rPr>
        <w:t>наименьшую общую оцененную стоимость по каждому лоту в отдельности</w:t>
      </w:r>
      <w:r>
        <w:rPr>
          <w:rtl w:val="0"/>
          <w:lang w:val="ru-RU"/>
        </w:rPr>
        <w:t>.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Альтернативные предложения не принимаются</w:t>
      </w:r>
      <w:r>
        <w:rPr>
          <w:rtl w:val="0"/>
          <w:lang w:val="ru-RU"/>
        </w:rPr>
        <w:t>.</w:t>
      </w:r>
      <w:r>
        <w:rPr>
          <w:rtl w:val="0"/>
          <w:lang w:val="en-US"/>
        </w:rPr>
        <w:t xml:space="preserve">                                                                                        </w:t>
      </w:r>
    </w:p>
    <w:p>
      <w:pPr>
        <w:pStyle w:val="Body Text 3"/>
        <w:tabs>
          <w:tab w:val="left" w:pos="360"/>
        </w:tabs>
        <w:spacing w:after="0"/>
        <w:jc w:val="both"/>
        <w:rPr>
          <w:rStyle w:val="vkekvd"/>
          <w:sz w:val="24"/>
          <w:szCs w:val="24"/>
        </w:rPr>
      </w:pPr>
    </w:p>
    <w:p>
      <w:pPr>
        <w:pStyle w:val="Body Text 3"/>
        <w:tabs>
          <w:tab w:val="left" w:pos="36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3. </w:t>
      </w:r>
      <w:r>
        <w:rPr>
          <w:sz w:val="24"/>
          <w:szCs w:val="24"/>
          <w:rtl w:val="0"/>
          <w:lang w:val="ru-RU"/>
        </w:rPr>
        <w:t>Вам следует представить ценовые котировки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), </w:t>
      </w:r>
      <w:r>
        <w:rPr>
          <w:sz w:val="24"/>
          <w:szCs w:val="24"/>
          <w:rtl w:val="0"/>
          <w:lang w:val="ru-RU"/>
        </w:rPr>
        <w:t>которая должна быть подписана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;</w:t>
      </w:r>
      <w:r>
        <w:rPr>
          <w:b w:val="1"/>
          <w:bCs w:val="1"/>
          <w:outline w:val="0"/>
          <w:color w:val="ffc000"/>
          <w:sz w:val="24"/>
          <w:szCs w:val="24"/>
          <w:u w:color="ffc000"/>
          <w:rtl w:val="0"/>
          <w:lang w:val="ru-RU"/>
          <w14:textFill>
            <w14:solidFill>
              <w14:srgbClr w14:val="FFC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ismajylovasahabat</w:t>
      </w:r>
      <w:r>
        <w:rPr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109</w:t>
      </w:r>
      <w:r>
        <w:rPr>
          <w:b w:val="1"/>
          <w:bCs w:val="1"/>
          <w:outline w:val="0"/>
          <w:color w:val="000000"/>
          <w:spacing w:val="-3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@gmail.com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0"/>
          <w:b w:val="1"/>
          <w:bCs w:val="1"/>
          <w:sz w:val="24"/>
          <w:szCs w:val="24"/>
          <w:lang w:val="ru-RU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  <w:lang w:val="ru-RU"/>
        </w:rPr>
        <w:instrText xml:space="preserve"> HYPERLINK "mailto:pmg@aris.kg"</w:instrText>
      </w:r>
      <w:r>
        <w:rPr>
          <w:rStyle w:val="Hyperlink.0"/>
          <w:b w:val="1"/>
          <w:bCs w:val="1"/>
          <w:sz w:val="24"/>
          <w:szCs w:val="24"/>
          <w:lang w:val="ru-RU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ru-RU"/>
        </w:rPr>
        <w:t>pmg2@aris.kg</w:t>
      </w:r>
      <w:r>
        <w:rPr/>
        <w:fldChar w:fldCharType="end" w:fldLock="0"/>
      </w:r>
      <w:r>
        <w:rPr>
          <w:b w:val="1"/>
          <w:bCs w:val="1"/>
          <w:sz w:val="24"/>
          <w:szCs w:val="24"/>
          <w:shd w:val="clear" w:color="auto" w:fill="ffff00"/>
          <w:rtl w:val="0"/>
          <w:lang w:val="ru-RU"/>
        </w:rPr>
        <w:t xml:space="preserve">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vkekvd"/>
          <w:lang w:val="ru-RU"/>
        </w:rPr>
      </w:pPr>
    </w:p>
    <w:p>
      <w:pPr>
        <w:pStyle w:val="Body Text 2"/>
        <w:rPr>
          <w:lang w:val="ru-RU"/>
        </w:rPr>
      </w:pPr>
      <w:r>
        <w:rPr>
          <w:rtl w:val="0"/>
          <w:lang w:val="ru-RU"/>
        </w:rPr>
        <w:t xml:space="preserve">4. </w:t>
      </w:r>
      <w:r>
        <w:rPr>
          <w:rtl w:val="0"/>
          <w:lang w:val="ru-RU"/>
        </w:rPr>
        <w:t>Ваша котировка должна быть на русском языке</w:t>
      </w:r>
      <w:r>
        <w:rPr>
          <w:rtl w:val="0"/>
          <w:lang w:val="ru-RU"/>
        </w:rPr>
        <w:t xml:space="preserve">. </w:t>
      </w:r>
    </w:p>
    <w:p>
      <w:pPr>
        <w:pStyle w:val="Body Text 2"/>
        <w:rPr>
          <w:rStyle w:val="vkekvd"/>
          <w:lang w:val="ru-RU"/>
        </w:rPr>
      </w:pPr>
    </w:p>
    <w:p>
      <w:pPr>
        <w:pStyle w:val="Body Text 2"/>
        <w:rPr>
          <w:lang w:val="ru-RU"/>
        </w:rPr>
      </w:pPr>
      <w:r>
        <w:rPr>
          <w:rtl w:val="0"/>
          <w:lang w:val="ru-RU"/>
        </w:rPr>
        <w:t xml:space="preserve">5. </w:t>
      </w:r>
      <w:r>
        <w:rPr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по </w:t>
      </w:r>
      <w:r>
        <w:rPr>
          <w:b w:val="1"/>
          <w:bCs w:val="1"/>
          <w:rtl w:val="0"/>
          <w:lang w:val="ru-RU"/>
        </w:rPr>
        <w:t>электронным адресам</w:t>
      </w:r>
      <w:r>
        <w:rPr>
          <w:rtl w:val="0"/>
          <w:lang w:val="ru-RU"/>
        </w:rPr>
        <w:t xml:space="preserve"> указанному в пункте </w:t>
      </w:r>
      <w:r>
        <w:rPr>
          <w:rtl w:val="0"/>
          <w:lang w:val="ru-RU"/>
        </w:rPr>
        <w:t xml:space="preserve">3, </w:t>
      </w:r>
      <w:r>
        <w:rPr>
          <w:rtl w:val="0"/>
          <w:lang w:val="ru-RU"/>
        </w:rPr>
        <w:t>истекает</w:t>
      </w:r>
      <w:r>
        <w:rPr>
          <w:b w:val="1"/>
          <w:bCs w:val="1"/>
          <w:rtl w:val="0"/>
          <w:lang w:val="ru-RU"/>
        </w:rPr>
        <w:t xml:space="preserve"> «</w:t>
      </w:r>
      <w:r>
        <w:rPr>
          <w:b w:val="1"/>
          <w:bCs w:val="1"/>
          <w:rtl w:val="0"/>
          <w:lang w:val="ru-RU"/>
        </w:rPr>
        <w:t>2</w:t>
      </w:r>
      <w:r>
        <w:rPr>
          <w:b w:val="1"/>
          <w:bCs w:val="1"/>
          <w:rtl w:val="0"/>
          <w:lang w:val="ru-RU"/>
        </w:rPr>
        <w:t>9</w:t>
      </w:r>
      <w:r>
        <w:rPr>
          <w:b w:val="1"/>
          <w:bCs w:val="1"/>
          <w:rtl w:val="0"/>
          <w:lang w:val="ru-RU"/>
        </w:rPr>
        <w:t xml:space="preserve">» октября </w:t>
      </w:r>
      <w:r>
        <w:rPr>
          <w:b w:val="1"/>
          <w:bCs w:val="1"/>
          <w:rtl w:val="0"/>
          <w:lang w:val="ru-RU"/>
        </w:rPr>
        <w:t xml:space="preserve">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>14-00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местного времени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тендерные предложения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поступившие после истечения срока подачи тендерных предложений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не будут рассматриваться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rPr>
          <w:b w:val="1"/>
          <w:bCs w:val="1"/>
          <w:lang w:val="ru-RU"/>
        </w:rPr>
      </w:pPr>
      <w:r>
        <w:rPr>
          <w:rtl w:val="0"/>
          <w:lang w:val="ru-RU"/>
        </w:rPr>
        <w:t xml:space="preserve">6. </w:t>
      </w:r>
      <w:r>
        <w:rPr>
          <w:rtl w:val="0"/>
          <w:lang w:val="ru-RU"/>
        </w:rPr>
        <w:t>Ценовые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поставщиков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которые пожелают присутствовать лично по адресу</w:t>
      </w:r>
      <w:r>
        <w:rPr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село Кайынды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Мурзамамыт Асанов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№</w:t>
      </w:r>
      <w:r>
        <w:rPr>
          <w:b w:val="1"/>
          <w:bCs w:val="1"/>
          <w:rtl w:val="0"/>
          <w:lang w:val="ru-RU"/>
        </w:rPr>
        <w:t xml:space="preserve">34,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rtl w:val="0"/>
          <w:lang w:val="ru-RU"/>
        </w:rPr>
        <w:t>2</w:t>
      </w:r>
      <w:r>
        <w:rPr>
          <w:b w:val="1"/>
          <w:bCs w:val="1"/>
          <w:rtl w:val="0"/>
          <w:lang w:val="ru-RU"/>
        </w:rPr>
        <w:t>9</w:t>
      </w:r>
      <w:r>
        <w:rPr>
          <w:b w:val="1"/>
          <w:bCs w:val="1"/>
          <w:rtl w:val="0"/>
          <w:lang w:val="ru-RU"/>
        </w:rPr>
        <w:t xml:space="preserve">» октября </w:t>
      </w:r>
      <w:r>
        <w:rPr>
          <w:b w:val="1"/>
          <w:bCs w:val="1"/>
          <w:rtl w:val="0"/>
          <w:lang w:val="ru-RU"/>
        </w:rPr>
        <w:t>2026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в </w:t>
      </w:r>
      <w:r>
        <w:rPr>
          <w:b w:val="1"/>
          <w:bCs w:val="1"/>
          <w:rtl w:val="0"/>
          <w:lang w:val="ru-RU"/>
        </w:rPr>
        <w:t xml:space="preserve">14-00 </w:t>
      </w:r>
      <w:r>
        <w:rPr>
          <w:b w:val="1"/>
          <w:bCs w:val="1"/>
          <w:rtl w:val="0"/>
          <w:lang w:val="ru-RU"/>
        </w:rPr>
        <w:t>часов</w:t>
      </w:r>
      <w:r>
        <w:rPr>
          <w:b w:val="1"/>
          <w:bCs w:val="1"/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rPr>
          <w:lang w:val="ru-RU"/>
        </w:rPr>
      </w:pPr>
      <w:r>
        <w:rPr>
          <w:rtl w:val="0"/>
          <w:lang w:val="ru-RU"/>
        </w:rPr>
        <w:t xml:space="preserve">7. </w:t>
      </w:r>
      <w:r>
        <w:rPr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ми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при возможности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которому предложена цена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включая наименования и адреса фирм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 xml:space="preserve">). </w:t>
      </w:r>
      <w:r>
        <w:rPr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List Paragraph"/>
        <w:rPr>
          <w:rStyle w:val="vkekvd"/>
          <w:lang w:val="ru-RU"/>
        </w:rPr>
      </w:pP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rtl w:val="0"/>
          <w:lang w:val="ru-RU"/>
        </w:rPr>
        <w:t xml:space="preserve">8. </w:t>
      </w:r>
      <w:r>
        <w:rPr>
          <w:rtl w:val="0"/>
          <w:lang w:val="ru-RU"/>
        </w:rPr>
        <w:t>ЦЕНЫ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село Кайынды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Мурзамамыт Асанов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№</w:t>
      </w:r>
      <w:r>
        <w:rPr>
          <w:b w:val="1"/>
          <w:bCs w:val="1"/>
          <w:rtl w:val="0"/>
          <w:lang w:val="ru-RU"/>
        </w:rPr>
        <w:t>34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lang w:val="ru-RU"/>
        </w:rPr>
      </w:pPr>
      <w:r>
        <w:rPr>
          <w:u w:val="single"/>
          <w:rtl w:val="0"/>
          <w:lang w:val="ru-RU"/>
        </w:rPr>
        <w:t xml:space="preserve">      Предполагаемые цены должны включать в себя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Все таможенные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импортные пошлины и любые налоги или выплаты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также налоги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налагаемые на товары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находящиеся на территории Кыргызской Республики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u w:val="single"/>
        </w:rPr>
      </w:pPr>
      <w:bookmarkStart w:name="_Hlk82448060" w:id="2"/>
      <w:r>
        <w:rPr>
          <w:rtl w:val="0"/>
          <w:lang w:val="ru-RU"/>
        </w:rPr>
        <w:t>(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>)</w:t>
        <w:tab/>
      </w:r>
      <w:r>
        <w:rPr>
          <w:u w:val="single"/>
          <w:rtl w:val="0"/>
          <w:lang w:val="ru-RU"/>
        </w:rPr>
        <w:t>ОЦЕНКА ЦЕНОВЫХ КОТИРОВОК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Котировки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существенно отвечающие требованиям технических спецификаций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tl w:val="0"/>
          <w:lang w:val="ru-RU"/>
        </w:rPr>
        <w:t xml:space="preserve">.2 </w:t>
      </w:r>
      <w:r>
        <w:rPr>
          <w:rtl w:val="0"/>
          <w:lang w:val="ru-RU"/>
        </w:rPr>
        <w:t>выше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lang w:val="ru-RU"/>
        </w:rPr>
      </w:pPr>
      <w:r>
        <w:rPr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суммами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прописанными цифрами и словами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сумма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прописанная словами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в случае расхождения между единичной стоимостью и общей суммой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полученной путем умножения единичной стоимости на количество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определяющей будет указанная единичная стоимость</w:t>
      </w:r>
      <w:r>
        <w:rPr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lang w:val="ru-RU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>в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если Поставщик откажется принимать исправление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его котировка будет отклонена</w:t>
      </w:r>
      <w:r>
        <w:rPr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iii</w:t>
      </w:r>
      <w:r>
        <w:rPr>
          <w:rtl w:val="0"/>
          <w:lang w:val="ru-RU"/>
        </w:rPr>
        <w:t xml:space="preserve">) </w:t>
      </w:r>
      <w:r>
        <w:rPr>
          <w:u w:val="single"/>
          <w:rtl w:val="0"/>
          <w:lang w:val="ru-RU"/>
        </w:rPr>
        <w:t>ПРИСУЖДЕНИЕ КОНТРАКТА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Контракт будет присужден участнику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 условиями поставки </w:t>
      </w:r>
      <w:r>
        <w:rPr>
          <w:rtl w:val="0"/>
          <w:lang w:val="ru-RU"/>
        </w:rPr>
        <w:t>(</w:t>
      </w:r>
      <w:r>
        <w:rPr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tl w:val="0"/>
          <w:lang w:val="ru-RU"/>
        </w:rPr>
        <w:t>).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tl w:val="0"/>
          <w:lang w:val="ru-RU"/>
        </w:rPr>
        <w:t>(</w:t>
      </w:r>
      <w:r>
        <w:rPr>
          <w:rtl w:val="0"/>
          <w:lang w:val="en-US"/>
        </w:rPr>
        <w:t>iv</w:t>
      </w:r>
      <w:r>
        <w:rPr>
          <w:rtl w:val="0"/>
          <w:lang w:val="ru-RU"/>
        </w:rPr>
        <w:t xml:space="preserve">) </w:t>
        <w:tab/>
      </w:r>
      <w:r>
        <w:rPr>
          <w:u w:val="single"/>
          <w:rtl w:val="0"/>
          <w:lang w:val="ru-RU"/>
        </w:rPr>
        <w:t>СРОК ДЕЙСТВИЯ ПРЕДЛОЖЕНИЯ</w:t>
      </w:r>
      <w:r>
        <w:rPr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Ваша Котировка должна быть действительна в течение периода </w:t>
      </w:r>
      <w:r>
        <w:rPr>
          <w:rtl w:val="0"/>
          <w:lang w:val="ru-RU"/>
        </w:rPr>
        <w:t>60 (</w:t>
      </w:r>
      <w:r>
        <w:rPr>
          <w:rtl w:val="0"/>
          <w:lang w:val="ru-RU"/>
        </w:rPr>
        <w:t>шестьдесят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 со дня крайнего срока подачи котировок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указанной в пункте </w:t>
      </w:r>
      <w:r>
        <w:rPr>
          <w:rtl w:val="0"/>
          <w:lang w:val="ru-RU"/>
        </w:rPr>
        <w:t xml:space="preserve">5 </w:t>
      </w:r>
      <w:r>
        <w:rPr>
          <w:rtl w:val="0"/>
          <w:lang w:val="ru-RU"/>
        </w:rPr>
        <w:t>данного запроса ценовых котировок</w:t>
      </w:r>
      <w:r>
        <w:rPr>
          <w:rtl w:val="0"/>
          <w:lang w:val="ru-RU"/>
        </w:rPr>
        <w:t xml:space="preserve">.  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Поставщик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u w:val="single"/>
          <w:rtl w:val="0"/>
          <w:lang w:val="ru-RU"/>
        </w:rPr>
        <w:t>/</w:t>
      </w:r>
      <w:r>
        <w:rPr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u w:val="single"/>
          <w:rtl w:val="0"/>
          <w:lang w:val="ru-RU"/>
        </w:rPr>
        <w:t>-</w:t>
      </w:r>
      <w:r>
        <w:rPr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в случае присуждения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  <w:r>
        <w:rPr>
          <w:u w:val="single"/>
          <w:rtl w:val="0"/>
          <w:lang w:val="ru-RU"/>
        </w:rPr>
        <w:t>к участию в тендерах</w:t>
      </w:r>
      <w:r>
        <w:rPr>
          <w:u w:val="single"/>
          <w:rtl w:val="0"/>
          <w:lang w:val="ru-RU"/>
        </w:rPr>
        <w:t xml:space="preserve">, </w:t>
      </w:r>
      <w:r>
        <w:rPr>
          <w:u w:val="single"/>
          <w:rtl w:val="0"/>
          <w:lang w:val="ru-RU"/>
        </w:rPr>
        <w:t>сроком на два года</w:t>
      </w:r>
      <w:r>
        <w:rPr>
          <w:u w:val="single"/>
          <w:rtl w:val="0"/>
          <w:lang w:val="ru-RU"/>
        </w:rPr>
        <w:t>.</w:t>
      </w:r>
    </w:p>
    <w:p>
      <w:pPr>
        <w:pStyle w:val="List Paragraph"/>
        <w:ind w:left="708" w:firstLine="0"/>
        <w:jc w:val="both"/>
        <w:rPr>
          <w:u w:val="single"/>
          <w:lang w:val="ru-RU"/>
        </w:rPr>
      </w:pPr>
    </w:p>
    <w:p>
      <w:pPr>
        <w:pStyle w:val="Body Text 3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 xml:space="preserve">9.     </w:t>
      </w:r>
      <w:r>
        <w:rPr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sz w:val="24"/>
          <w:szCs w:val="24"/>
          <w:rtl w:val="0"/>
          <w:lang w:val="ru-RU"/>
        </w:rPr>
        <w:t>:</w:t>
      </w:r>
    </w:p>
    <w:p>
      <w:pPr>
        <w:pStyle w:val="Normal.0"/>
        <w:ind w:left="720" w:firstLine="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Кыргызская Республика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Баткенская область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Баткенский район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село Кайынды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ул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 xml:space="preserve">Мурзамамыт Асанов 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№</w:t>
      </w:r>
      <w:r>
        <w:rPr>
          <w:b w:val="1"/>
          <w:bCs w:val="1"/>
          <w:rtl w:val="0"/>
          <w:lang w:val="ru-RU"/>
        </w:rPr>
        <w:t xml:space="preserve">34 </w:t>
      </w:r>
    </w:p>
    <w:p>
      <w:pPr>
        <w:pStyle w:val="Normal.0"/>
        <w:ind w:left="720" w:firstLine="0"/>
        <w:rPr>
          <w:rStyle w:val="Strong"/>
        </w:rPr>
      </w:pPr>
      <w:r>
        <w:rPr>
          <w:b w:val="1"/>
          <w:bCs w:val="1"/>
          <w:rtl w:val="0"/>
          <w:lang w:val="ru-RU"/>
        </w:rPr>
        <w:t>тел</w:t>
      </w:r>
      <w:r>
        <w:rPr>
          <w:b w:val="1"/>
          <w:bCs w:val="1"/>
          <w:rtl w:val="0"/>
          <w:lang w:val="en-US"/>
        </w:rPr>
        <w:t>: +996</w:t>
      </w:r>
      <w:r>
        <w:rPr>
          <w:b w:val="1"/>
          <w:bCs w:val="1"/>
          <w:rtl w:val="0"/>
          <w:lang w:val="en-US"/>
        </w:rPr>
        <w:t> </w:t>
      </w:r>
      <w:r>
        <w:rPr>
          <w:b w:val="1"/>
          <w:bCs w:val="1"/>
          <w:rtl w:val="0"/>
          <w:lang w:val="en-US"/>
        </w:rPr>
        <w:t>701008806</w:t>
      </w:r>
    </w:p>
    <w:p>
      <w:pPr>
        <w:pStyle w:val="Body Text 3"/>
        <w:ind w:firstLine="720"/>
        <w:jc w:val="both"/>
        <w:rPr>
          <w:rStyle w:val="Нет"/>
          <w:b w:val="1"/>
          <w:bCs w:val="1"/>
          <w:sz w:val="24"/>
          <w:szCs w:val="24"/>
          <w:lang w:val="en-US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e-mail: </w: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begin" w:fldLock="0"/>
      </w:r>
      <w:r>
        <w:rPr>
          <w:rStyle w:val="Hyperlink.1"/>
          <w:b w:val="1"/>
          <w:bCs w:val="1"/>
          <w:sz w:val="24"/>
          <w:szCs w:val="24"/>
          <w:lang w:val="en-US"/>
        </w:rPr>
        <w:instrText xml:space="preserve"> HYPERLINK "mailto:ismajylovasahabat109@gmail.com"</w:instrText>
      </w:r>
      <w:r>
        <w:rPr>
          <w:rStyle w:val="Hyperlink.1"/>
          <w:b w:val="1"/>
          <w:bCs w:val="1"/>
          <w:sz w:val="24"/>
          <w:szCs w:val="24"/>
          <w:lang w:val="en-US"/>
        </w:rPr>
        <w:fldChar w:fldCharType="separate" w:fldLock="0"/>
      </w:r>
      <w:r>
        <w:rPr>
          <w:rStyle w:val="Hyperlink.1"/>
          <w:b w:val="1"/>
          <w:bCs w:val="1"/>
          <w:sz w:val="24"/>
          <w:szCs w:val="24"/>
          <w:rtl w:val="0"/>
          <w:lang w:val="en-US"/>
        </w:rPr>
        <w:t>ismajylovasahabat109@gmail.com</w:t>
      </w:r>
      <w:r>
        <w:rPr>
          <w:lang w:val="en-US"/>
        </w:rPr>
        <w:fldChar w:fldCharType="end" w:fldLock="0"/>
      </w:r>
      <w:r>
        <w:rPr>
          <w:b w:val="1"/>
          <w:bCs w:val="1"/>
          <w:sz w:val="24"/>
          <w:szCs w:val="24"/>
          <w:rtl w:val="0"/>
          <w:lang w:val="en-US"/>
        </w:rPr>
        <w:t xml:space="preserve">, 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pmg2@aris.kg</w:t>
      </w:r>
      <w:r>
        <w:rPr>
          <w:lang w:val="en-US"/>
        </w:rPr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en-US"/>
        </w:rPr>
        <w:t xml:space="preserve">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10. </w:t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5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5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vkekvd"/>
          <w:lang w:val="ru-RU"/>
        </w:rPr>
      </w:pP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ОсОО «Дары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 xml:space="preserve">Булак»               </w:t>
      </w:r>
      <w:r>
        <w:rPr>
          <w:rStyle w:val="Нет"/>
          <w:b w:val="1"/>
          <w:bCs w:val="1"/>
          <w:sz w:val="36"/>
          <w:szCs w:val="36"/>
          <w:rtl w:val="0"/>
          <w:lang w:val="ru-RU"/>
        </w:rPr>
        <w:t xml:space="preserve"> ___________   </w:t>
      </w:r>
      <w:r>
        <w:rPr>
          <w:rStyle w:val="Нет"/>
          <w:b w:val="1"/>
          <w:bCs w:val="1"/>
          <w:rtl w:val="0"/>
          <w:lang w:val="ru-RU"/>
        </w:rPr>
        <w:t>Исмайылова Сахабат Сайпидиновна</w:t>
      </w: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rStyle w:val="Нет"/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                           (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rmal.0"/>
        <w:spacing w:before="240" w:line="276" w:lineRule="auto"/>
        <w:ind w:firstLine="720"/>
        <w:jc w:val="right"/>
        <w:rPr>
          <w:rStyle w:val="vkekvd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u w:val="single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___________________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НАСТОЯЩЕЕ СОГЛАШЕНИЕ составлено </w:t>
      </w:r>
      <w:r>
        <w:rPr>
          <w:rStyle w:val="Нет"/>
          <w:rtl w:val="0"/>
          <w:lang w:val="ru-RU"/>
        </w:rPr>
        <w:t xml:space="preserve">_______, _______2026 </w:t>
      </w:r>
      <w:r>
        <w:rPr>
          <w:rStyle w:val="Нет"/>
          <w:rtl w:val="0"/>
          <w:lang w:val="ru-RU"/>
        </w:rPr>
        <w:t xml:space="preserve">года между </w:t>
      </w:r>
      <w:r>
        <w:rPr>
          <w:rStyle w:val="Нет"/>
          <w:rtl w:val="0"/>
          <w:lang w:val="ru-RU"/>
        </w:rPr>
        <w:t>________________________________ 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 именно на поставку </w:t>
      </w:r>
      <w:r>
        <w:rPr>
          <w:rStyle w:val="Нет"/>
          <w:rtl w:val="0"/>
          <w:lang w:val="ru-RU"/>
        </w:rPr>
        <w:t xml:space="preserve">_____________________________ </w:t>
      </w:r>
      <w:r>
        <w:rPr>
          <w:rStyle w:val="Нет"/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2"/>
          <w:numId w:val="7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7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10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5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17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19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19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1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2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3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ind w:left="2160" w:hanging="216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Второй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96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37"/>
        <w:gridCol w:w="2303"/>
        <w:gridCol w:w="640"/>
        <w:gridCol w:w="641"/>
        <w:gridCol w:w="1098"/>
        <w:gridCol w:w="1425"/>
        <w:gridCol w:w="1405"/>
        <w:gridCol w:w="1309"/>
        <w:gridCol w:w="151"/>
        <w:gridCol w:w="151"/>
      </w:tblGrid>
      <w:tr>
        <w:tblPrEx>
          <w:shd w:val="clear" w:color="auto" w:fill="cdd4e9"/>
        </w:tblPrEx>
        <w:trPr>
          <w:trHeight w:val="3131" w:hRule="atLeast"/>
        </w:trPr>
        <w:tc>
          <w:tcPr>
            <w:tcW w:type="dxa" w:w="5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позиций Лота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30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8" w:hRule="atLeast"/>
        </w:trPr>
        <w:tc>
          <w:tcPr>
            <w:tcW w:type="dxa" w:w="8049"/>
            <w:gridSpan w:val="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</w:rPr>
              <w:t xml:space="preserve">Лот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</w:rPr>
              <w:t xml:space="preserve">1.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Юрты</w:t>
            </w:r>
          </w:p>
        </w:tc>
        <w:tc>
          <w:tcPr>
            <w:tcW w:type="dxa" w:w="1308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указанного в пункте «Доставка и документы»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01"/>
            <w:gridSpan w:val="2"/>
            <w:vMerge w:val="restart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1" w:hRule="atLeast"/>
        </w:trPr>
        <w:tc>
          <w:tcPr>
            <w:tcW w:type="dxa" w:w="5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</w:rPr>
              <w:t>1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канат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vMerge w:val="continue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316" w:hRule="atLeast"/>
        </w:trPr>
        <w:tc>
          <w:tcPr>
            <w:tcW w:type="dxa" w:w="53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канат 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6" w:hRule="atLeast"/>
        </w:trPr>
        <w:tc>
          <w:tcPr>
            <w:tcW w:type="dxa" w:w="6644"/>
            <w:gridSpan w:val="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Лоту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1:</w:t>
            </w:r>
          </w:p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4" w:hRule="atLeast"/>
        </w:trPr>
        <w:tc>
          <w:tcPr>
            <w:tcW w:type="dxa" w:w="53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512"/>
            <w:gridSpan w:val="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2.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Деревянная посуда</w:t>
            </w:r>
          </w:p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vMerge w:val="restart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02" w:hRule="atLeast"/>
        </w:trPr>
        <w:tc>
          <w:tcPr>
            <w:tcW w:type="dxa" w:w="5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посуда №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8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vMerge w:val="continue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602" w:hRule="atLeast"/>
        </w:trPr>
        <w:tc>
          <w:tcPr>
            <w:tcW w:type="dxa" w:w="53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посуда №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18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13" w:hRule="atLeast"/>
        </w:trPr>
        <w:tc>
          <w:tcPr>
            <w:tcW w:type="dxa" w:w="5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Деревянная посуда №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67" w:hRule="atLeast"/>
        </w:trPr>
        <w:tc>
          <w:tcPr>
            <w:tcW w:type="dxa" w:w="5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30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Деревянная посуда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№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63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40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20</w:t>
            </w:r>
          </w:p>
        </w:tc>
        <w:tc>
          <w:tcPr>
            <w:tcW w:type="dxa" w:w="1098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08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1"/>
            <w:gridSpan w:val="2"/>
            <w:tcBorders>
              <w:top w:val="nil"/>
              <w:left w:val="single" w:color="000000" w:sz="4" w:space="0" w:shadow="0" w:frame="0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3" w:hRule="atLeast"/>
        </w:trPr>
        <w:tc>
          <w:tcPr>
            <w:tcW w:type="dxa" w:w="537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107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Итого по Лоту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2:</w:t>
            </w:r>
          </w:p>
        </w:tc>
        <w:tc>
          <w:tcPr>
            <w:tcW w:type="dxa" w:w="140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45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3" w:hRule="atLeast"/>
        </w:trPr>
        <w:tc>
          <w:tcPr>
            <w:tcW w:type="dxa" w:w="6644"/>
            <w:gridSpan w:val="6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Всего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40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9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ind w:left="108" w:hanging="108"/>
        <w:rPr>
          <w:rStyle w:val="vkekvd"/>
        </w:rPr>
      </w:pPr>
    </w:p>
    <w:p>
      <w:pPr>
        <w:pStyle w:val="Body Text"/>
        <w:jc w:val="both"/>
        <w:rPr>
          <w:rStyle w:val="vkekvd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6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2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2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25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25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Доставка и документы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rtl w:val="0"/>
          <w:lang w:val="ru-RU"/>
        </w:rPr>
        <w:t>,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b w:val="1"/>
          <w:bCs w:val="1"/>
          <w:rtl w:val="0"/>
          <w:lang w:val="ru-RU"/>
        </w:rPr>
        <w:t>село Кайынды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Мурзамамыт Асанов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34 </w:t>
      </w:r>
      <w:r>
        <w:rPr>
          <w:rStyle w:val="Нет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           товара</w:t>
      </w:r>
      <w:r>
        <w:rPr>
          <w:rStyle w:val="Нет"/>
          <w:rtl w:val="0"/>
          <w:lang w:val="ru-RU"/>
        </w:rPr>
        <w:t xml:space="preserve">. 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993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2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 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мажор» означает события не подвластные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 контролю со стороны Поставщика и произошедшие не по вине или бездействию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войной или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>,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 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мажорной ситуации Поставщик должен незамедлительно  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направить Покупателю письменное уведомление о таких условиях и причины ее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        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4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монтаж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823"/>
        <w:gridCol w:w="2846"/>
        <w:gridCol w:w="589"/>
        <w:gridCol w:w="2706"/>
      </w:tblGrid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</w:rPr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Юрты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канат 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юрт включает доставку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разгрузку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сборку и установку юрт по месту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</w:t>
              <w:tab/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1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Юрты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Круглая куполообразная разборно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сборочная переносная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карагач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 войлок из овечьей шерсти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3,70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Диаметр юрты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6.0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метра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Кереге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 мебельный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2,10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1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Уук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деревянный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мебельный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-75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штук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3,15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 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үндүк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дерева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Диаметр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170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Толщина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Дверь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кош канат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Толщина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860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 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1630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Жел боо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4,5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метров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Үзүк боо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Баш чалгыч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Уук тизгич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Кереге боо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метру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Бел кырчоо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Туурдук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Узук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Жабык баш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каждая из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Тотого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черно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белый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Юрта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юрт включает доставку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разгрузку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сборку и установку юрт по месту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Юрта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Круглая куполообразная разборно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сборочная переносная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Материал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ива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карагач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 войлок из овечьей шерсти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3,60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Диаметр юрты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5,0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Кереге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канат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 мебельный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Высота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1,5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Уук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деревянный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мебельный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2,50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см 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 xml:space="preserve">үндүк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дерева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Диаметр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Толщина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Дверь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кош канат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Толщина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 860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 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1630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Жел боо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4,5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метров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Үзүк боо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Баш чалгыч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Уук тизгич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Кереге боо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метру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Бел кырчоо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Туурдук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Толщина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Узук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Толщина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Жабык баш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Из войлока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овечьей шерсти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Толщина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каждая из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17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метров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Тотого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черно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белый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Гарантия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Лот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2.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Деревянная посуда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Деревянная посуда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№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24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деревянной посуды включает доставку и разгрузку по месту назначения</w:t>
            </w:r>
          </w:p>
        </w:tc>
      </w:tr>
      <w:tr>
        <w:tblPrEx>
          <w:shd w:val="clear" w:color="auto" w:fill="cdd4e9"/>
        </w:tblPrEx>
        <w:trPr>
          <w:trHeight w:val="5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 8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Форма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Овальная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приподнятыми бортиками  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древесина твердых пород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лиственница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дуб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орех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Покрытие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Покрытие пищевой лак или масло для защиты от влаги и продуктов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Толщина стенки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366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Размер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60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30</w:t>
            </w:r>
            <w:r>
              <w:rPr>
                <w:rStyle w:val="Нет"/>
                <w:sz w:val="22"/>
                <w:szCs w:val="22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455420" cy="678181"/>
                  <wp:effectExtent l="0" t="0" r="0" b="0"/>
                  <wp:docPr id="1073741829" name="officeArt object" descr="C:\Users\Admin\Downloads\WhatsApp Image 2026-05-13 at 08.23.38 (1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C:\Users\Admin\Downloads\WhatsApp Image 2026-05-13 at 08.23.38 (1).jpeg" descr="C:\Users\Admin\Downloads\WhatsApp Image 2026-05-13 at 08.23.38 (1).jpe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 flipV="1" rot="10800000">
                            <a:off x="0" y="0"/>
                            <a:ext cx="1455420" cy="6781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Гарантия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Деревянная посуда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№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2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деревянной посуды включает доставку и разгрузку по месту назначения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:18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Назначение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Тарелки для индивидуальной сервировки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древесина твердых пород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лиственница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дуб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орех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Диаметр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см                         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Толщина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69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Покрытие пищевой лак или масло для защиты от влаги и продуктов</w:t>
            </w:r>
            <w:r>
              <w:rPr>
                <w:rStyle w:val="Нет"/>
                <w:sz w:val="22"/>
                <w:szCs w:val="22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447075" cy="845185"/>
                  <wp:effectExtent l="0" t="0" r="0" b="0"/>
                  <wp:docPr id="1073741830" name="officeArt object" descr="C:\Users\Admin\Downloads\WhatsApp Image 2026-05-13 at 08.23.38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C:\Users\Admin\Downloads\WhatsApp Image 2026-05-13 at 08.23.38.jpeg" descr="C:\Users\Admin\Downloads\WhatsApp Image 2026-05-13 at 08.23.38.jpe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075" cy="8451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Гарантия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Деревянная посуда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№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3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деревянной посуды включает доставку и разгрузку по месту назначения</w:t>
            </w:r>
          </w:p>
        </w:tc>
      </w:tr>
      <w:tr>
        <w:tblPrEx>
          <w:shd w:val="clear" w:color="auto" w:fill="cdd4e9"/>
        </w:tblPrEx>
        <w:trPr>
          <w:trHeight w:val="264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:20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6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древесина твердых пород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лиственница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дуб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орех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Форма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округлая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без ручки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чай пиала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Диаметр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Объем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49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Покрытие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Покрытие пищевой лак или масло для защиты от влаги и продуктов</w:t>
            </w:r>
            <w:r>
              <w:rPr>
                <w:rStyle w:val="Нет"/>
                <w:sz w:val="22"/>
                <w:szCs w:val="22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485900" cy="833005"/>
                  <wp:effectExtent l="0" t="0" r="0" b="0"/>
                  <wp:docPr id="1073741831" name="officeArt object" descr="C:\Users\Admin\Downloads\WhatsApp Image 2026-01-26 at 07.29.10 (1)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C:\Users\Admin\Downloads\WhatsApp Image 2026-01-26 at 07.29.10 (1).jpeg" descr="C:\Users\Admin\Downloads\WhatsApp Image 2026-01-26 at 07.29.10 (1).jpe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83300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Гарантия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Деревянная посуда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№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4</w:t>
            </w:r>
          </w:p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деревянной посуды включает доставку и разгрузку по месту назначения</w:t>
            </w:r>
          </w:p>
        </w:tc>
      </w:tr>
      <w:tr>
        <w:tblPrEx>
          <w:shd w:val="clear" w:color="auto" w:fill="cdd4e9"/>
        </w:tblPrEx>
        <w:trPr>
          <w:trHeight w:val="297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20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  <w:tab/>
              <w:tab/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Материал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древесина твердых пород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лиственница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дуб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орех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94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Форма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цилиндрическая или слегка расширяющаяся 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</w:rPr>
              <w:t>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верху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кумыс чыны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Объем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мл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Диаметр 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Покрытие </w:t>
            </w:r>
            <w:r>
              <w:rPr>
                <w:rStyle w:val="Нет"/>
                <w:sz w:val="22"/>
                <w:szCs w:val="22"/>
                <w:shd w:val="nil" w:color="auto" w:fill="auto"/>
              </w:rPr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Покрытие пищевой лак или масло для защиты от влаги и продуктов</w:t>
            </w:r>
            <w:r>
              <w:rPr>
                <w:rStyle w:val="Нет"/>
                <w:sz w:val="22"/>
                <w:szCs w:val="22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493520" cy="833755"/>
                  <wp:effectExtent l="0" t="0" r="0" b="0"/>
                  <wp:docPr id="1073741832" name="officeArt object" descr="C:\Users\Admin\Downloads\WhatsApp Image 2026-01-26 at 07.31.03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C:\Users\Admin\Downloads\WhatsApp Image 2026-01-26 at 07.31.03.jpeg" descr="C:\Users\Admin\Downloads\WhatsApp Image 2026-01-26 at 07.31.03.jpe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8337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5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Гарантия</w:t>
            </w:r>
          </w:p>
        </w:tc>
        <w:tc>
          <w:tcPr>
            <w:tcW w:type="dxa" w:w="343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numPr>
          <w:ilvl w:val="0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tbl>
      <w:tblPr>
        <w:tblW w:w="1006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108" w:hanging="108"/>
        <w:jc w:val="both"/>
        <w:rPr>
          <w:rStyle w:val="vkekvd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jc w:val="center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jc w:val="center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jc w:val="center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6505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vkekvd"/>
          <w:lang w:val="ru-RU"/>
        </w:rPr>
      </w:pPr>
    </w:p>
    <w:p>
      <w:pPr>
        <w:pStyle w:val="Normal.0"/>
        <w:spacing w:after="200"/>
        <w:jc w:val="both"/>
        <w:rPr>
          <w:rStyle w:val="Нет"/>
          <w:b w:val="1"/>
          <w:bCs w:val="1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ОсОО «Дары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Булак»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Body Text 2"/>
        <w:rPr>
          <w:rStyle w:val="Нет"/>
          <w:b w:val="1"/>
          <w:bCs w:val="1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Баткенский район</w:t>
      </w:r>
      <w:r>
        <w:rPr>
          <w:rStyle w:val="Нет"/>
          <w:b w:val="1"/>
          <w:bCs w:val="1"/>
          <w:rtl w:val="0"/>
          <w:lang w:val="ru-RU"/>
        </w:rPr>
        <w:t>,</w:t>
      </w:r>
      <w:r>
        <w:rPr>
          <w:rStyle w:val="Нет"/>
          <w:rtl w:val="0"/>
          <w:lang w:val="ru-RU"/>
        </w:rPr>
        <w:t xml:space="preserve"> </w:t>
      </w:r>
      <w:r>
        <w:rPr>
          <w:rStyle w:val="Нет"/>
          <w:b w:val="1"/>
          <w:bCs w:val="1"/>
          <w:rtl w:val="0"/>
          <w:lang w:val="ru-RU"/>
        </w:rPr>
        <w:t>село Кайынды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Мурзамамыт Асанов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34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vkekvd"/>
          <w:lang w:val="ru-RU"/>
        </w:rPr>
      </w:pPr>
    </w:p>
    <w:p>
      <w:pPr>
        <w:pStyle w:val="Normal.0"/>
        <w:rPr>
          <w:rStyle w:val="vkekvd"/>
        </w:rPr>
      </w:pPr>
      <w:r>
        <w:rPr>
          <w:rStyle w:val="Нет"/>
          <w:rtl w:val="0"/>
          <w:lang w:val="ru-RU"/>
        </w:rPr>
        <w:t xml:space="preserve">      Мы предлагаем выполнить поставку товаров по контракту №</w:t>
      </w:r>
      <w:r>
        <w:rPr>
          <w:rStyle w:val="Нет"/>
          <w:rtl w:val="0"/>
          <w:lang w:val="en-US"/>
        </w:rPr>
        <w:t>RED</w:t>
      </w:r>
      <w:r>
        <w:rPr>
          <w:rStyle w:val="Нет"/>
          <w:rtl w:val="0"/>
          <w:lang w:val="ru-RU"/>
        </w:rPr>
        <w:t>2-</w:t>
      </w:r>
      <w:r>
        <w:rPr>
          <w:rStyle w:val="Нет"/>
          <w:rtl w:val="0"/>
          <w:lang w:val="en-US"/>
        </w:rPr>
        <w:t>SGP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en-US"/>
        </w:rPr>
        <w:t>Batken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en-US"/>
        </w:rPr>
        <w:t>G</w:t>
      </w:r>
      <w:r>
        <w:rPr>
          <w:rStyle w:val="Нет"/>
          <w:rtl w:val="0"/>
          <w:lang w:val="ru-RU"/>
        </w:rPr>
        <w:t>-2026-2/5</w:t>
      </w:r>
      <w:r>
        <w:rPr>
          <w:rStyle w:val="Нет"/>
          <w:rtl w:val="0"/>
          <w:lang w:val="en-US"/>
        </w:rPr>
        <w:t>2</w:t>
      </w:r>
      <w:r>
        <w:rPr>
          <w:rStyle w:val="Нет"/>
          <w:rtl w:val="0"/>
          <w:lang w:val="ru-RU"/>
        </w:rPr>
        <w:t xml:space="preserve">-01 </w:t>
      </w:r>
      <w:r>
        <w:rPr>
          <w:rStyle w:val="Нет"/>
          <w:rtl w:val="0"/>
          <w:lang w:val="ru-RU"/>
        </w:rPr>
        <w:t>На поставку юрт и деревянной посуды 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по Лоту </w:t>
      </w:r>
      <w:r>
        <w:rPr>
          <w:rStyle w:val="Нет"/>
          <w:b w:val="1"/>
          <w:bCs w:val="1"/>
          <w:rtl w:val="0"/>
          <w:lang w:val="ru-RU"/>
        </w:rPr>
        <w:t>1</w:t>
      </w:r>
      <w:r>
        <w:rPr>
          <w:rStyle w:val="Нет"/>
          <w:rtl w:val="0"/>
          <w:lang w:val="ru-RU"/>
        </w:rPr>
        <w:t xml:space="preserve"> 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по Лоту </w:t>
      </w:r>
      <w:r>
        <w:rPr>
          <w:rStyle w:val="Нет"/>
          <w:b w:val="1"/>
          <w:bCs w:val="1"/>
          <w:rtl w:val="0"/>
          <w:lang w:val="ru-RU"/>
        </w:rPr>
        <w:t>2</w:t>
      </w:r>
      <w:r>
        <w:rPr>
          <w:rStyle w:val="Нет"/>
          <w:rtl w:val="0"/>
          <w:lang w:val="ru-RU"/>
        </w:rPr>
        <w:t xml:space="preserve"> 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spacing w:line="480" w:lineRule="auto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spacing w:line="480" w:lineRule="auto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spacing w:line="480" w:lineRule="auto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10"/>
      <w:footerReference w:type="default" r:id="rId11"/>
      <w:pgSz w:w="11900" w:h="16820" w:orient="portrait"/>
      <w:pgMar w:top="2347" w:right="964" w:bottom="1276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359409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442594</wp:posOffset>
              </wp:positionH>
              <wp:positionV relativeFrom="page">
                <wp:posOffset>450215</wp:posOffset>
              </wp:positionV>
              <wp:extent cx="6868796" cy="359999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796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8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442594</wp:posOffset>
              </wp:positionH>
              <wp:positionV relativeFrom="page">
                <wp:posOffset>860424</wp:posOffset>
              </wp:positionV>
              <wp:extent cx="6857544" cy="179706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7544" cy="179706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8pt;margin-top:67.8pt;width:540.0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6"/>
    <w:lvlOverride w:ilvl="0">
      <w:startOverride w:val="4"/>
    </w:lvlOverride>
  </w:num>
  <w:num w:numId="11">
    <w:abstractNumId w:val="9"/>
  </w:num>
  <w:num w:numId="12">
    <w:abstractNumId w:val="8"/>
  </w:num>
  <w:num w:numId="13">
    <w:abstractNumId w:val="11"/>
  </w:num>
  <w:num w:numId="14">
    <w:abstractNumId w:val="10"/>
  </w:num>
  <w:num w:numId="15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3"/>
  </w:num>
  <w:num w:numId="17">
    <w:abstractNumId w:val="12"/>
  </w:num>
  <w:num w:numId="18">
    <w:abstractNumId w:val="15"/>
  </w:num>
  <w:num w:numId="19">
    <w:abstractNumId w:val="14"/>
  </w:num>
  <w:num w:numId="20">
    <w:abstractNumId w:val="17"/>
  </w:num>
  <w:num w:numId="21">
    <w:abstractNumId w:val="16"/>
  </w:num>
  <w:num w:numId="22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6"/>
    <w:lvlOverride w:ilvl="0">
      <w:startOverride w:val="5"/>
    </w:lvlOverride>
  </w:num>
  <w:num w:numId="24">
    <w:abstractNumId w:val="19"/>
  </w:num>
  <w:num w:numId="25">
    <w:abstractNumId w:val="18"/>
  </w:num>
  <w:num w:numId="26">
    <w:abstractNumId w:val="18"/>
    <w:lvlOverride w:ilvl="0">
      <w:startOverride w:val="2"/>
    </w:lvlOverride>
  </w:num>
  <w:num w:numId="27">
    <w:abstractNumId w:val="21"/>
  </w:num>
  <w:num w:numId="28">
    <w:abstractNumId w:val="20"/>
  </w:num>
  <w:num w:numId="29">
    <w:abstractNumId w:val="20"/>
    <w:lvlOverride w:ilvl="0">
      <w:startOverride w:val="10"/>
    </w:lvlOverride>
  </w:num>
  <w:num w:numId="30">
    <w:abstractNumId w:val="23"/>
  </w:num>
  <w:num w:numId="31">
    <w:abstractNumId w:val="22"/>
  </w:num>
  <w:num w:numId="32">
    <w:abstractNumId w:val="22"/>
    <w:lvlOverride w:ilvl="0">
      <w:startOverride w:val="11"/>
    </w:lvlOverride>
  </w:num>
  <w:num w:numId="33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isselectedend">
    <w:name w:val="isselectedend"/>
    <w:next w:val="isselecteden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vkekvd">
    <w:name w:val="vkekvd"/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Ссылка"/>
    <w:next w:val="Hyperlink.0"/>
    <w:rPr>
      <w:rFonts w:ascii="Times New Roman" w:cs="Times New Roman" w:hAnsi="Times New Roman" w:eastAsia="Times New Roman"/>
      <w:b w:val="1"/>
      <w:bCs w:val="1"/>
      <w:sz w:val="24"/>
      <w:szCs w:val="24"/>
      <w:lang w:val="ru-RU"/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Strong">
    <w:name w:val="Strong"/>
    <w:rPr>
      <w:rFonts w:ascii="Times New Roman" w:cs="Times New Roman" w:hAnsi="Times New Roman" w:eastAsia="Times New Roman"/>
      <w:b w:val="1"/>
      <w:bCs w:val="1"/>
    </w:rPr>
  </w:style>
  <w:style w:type="character" w:styleId="Hyperlink.1">
    <w:name w:val="Hyperlink.1"/>
    <w:basedOn w:val="Ссылка"/>
    <w:next w:val="Hyperlink.1"/>
    <w:rPr>
      <w:rFonts w:ascii="Times New Roman" w:cs="Times New Roman" w:hAnsi="Times New Roman" w:eastAsia="Times New Roman"/>
      <w:b w:val="1"/>
      <w:bCs w:val="1"/>
      <w:sz w:val="24"/>
      <w:szCs w:val="24"/>
      <w:lang w:val="en-US"/>
    </w:rPr>
  </w:style>
  <w:style w:type="character" w:styleId="Нет">
    <w:name w:val="Нет"/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single" w:color="0000ff"/>
      <w:lang w:val="en-US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4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numbering" w:styleId="Импортированный стиль 4">
    <w:name w:val="Импортированный стиль 4"/>
    <w:pPr>
      <w:numPr>
        <w:numId w:val="8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1"/>
      </w:numPr>
    </w:pPr>
  </w:style>
  <w:style w:type="numbering" w:styleId="Импортированный стиль 6">
    <w:name w:val="Импортированный стиль 6"/>
    <w:pPr>
      <w:numPr>
        <w:numId w:val="13"/>
      </w:numPr>
    </w:pPr>
  </w:style>
  <w:style w:type="numbering" w:styleId="Импортированный стиль 7">
    <w:name w:val="Импортированный стиль 7"/>
    <w:pPr>
      <w:numPr>
        <w:numId w:val="16"/>
      </w:numPr>
    </w:pPr>
  </w:style>
  <w:style w:type="numbering" w:styleId="Импортированный стиль 8">
    <w:name w:val="Импортированный стиль 8"/>
    <w:pPr>
      <w:numPr>
        <w:numId w:val="18"/>
      </w:numPr>
    </w:pPr>
  </w:style>
  <w:style w:type="numbering" w:styleId="Импортированный стиль 9">
    <w:name w:val="Импортированный стиль 9"/>
    <w:pPr>
      <w:numPr>
        <w:numId w:val="20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4"/>
      </w:numPr>
    </w:pPr>
  </w:style>
  <w:style w:type="numbering" w:styleId="Импортированный стиль 11">
    <w:name w:val="Импортированный стиль 11"/>
    <w:pPr>
      <w:numPr>
        <w:numId w:val="27"/>
      </w:numPr>
    </w:pPr>
  </w:style>
  <w:style w:type="numbering" w:styleId="Импортированный стиль 12">
    <w:name w:val="Импортированный стиль 12"/>
    <w:pPr>
      <w:numPr>
        <w:numId w:val="30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